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default" w:ascii="方正小标宋简体" w:hAnsi="宋体" w:eastAsia="方正小标宋简体"/>
          <w:sz w:val="44"/>
          <w:szCs w:val="44"/>
        </w:rPr>
        <w:t>支持企业扩产增效项目</w:t>
      </w:r>
      <w:r>
        <w:rPr>
          <w:rFonts w:hint="eastAsia" w:ascii="方正小标宋简体" w:hAnsi="宋体" w:eastAsia="方正小标宋简体"/>
          <w:sz w:val="44"/>
          <w:szCs w:val="44"/>
        </w:rPr>
        <w:t>申报指南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default" w:ascii="黑体" w:hAnsi="黑体" w:eastAsia="黑体"/>
          <w:sz w:val="32"/>
          <w:szCs w:val="32"/>
        </w:rPr>
        <w:t>政策</w:t>
      </w:r>
      <w:r>
        <w:rPr>
          <w:rFonts w:hint="eastAsia" w:ascii="黑体" w:hAnsi="黑体" w:eastAsia="黑体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1"/>
        <w:rPr>
          <w:rFonts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对年度产值1亿元以上且产值同比增长达20%以上的规模以上制造业企业，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增长部分的0.5%给予奖励，最高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对年度产值1亿元以下且产值同比增长达25%以上的规模以上制造业企业，按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增长部分的0.5%给予奖励，最高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不超过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20万元。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二、设定依据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深圳市大鹏新区科技创新和产业发展专项资金管理办法</w:t>
      </w:r>
      <w:r>
        <w:rPr>
          <w:rFonts w:hint="eastAsia" w:ascii="仿宋_GB2312" w:eastAsia="仿宋_GB2312"/>
          <w:sz w:val="32"/>
          <w:szCs w:val="32"/>
        </w:rPr>
        <w:t>》（深鹏办规〔2023〕9号）；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《深圳市大鹏新区关于促进制造业高质量发展的若干措施》（深鹏办规〔2023〕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三、支持方式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专项资金</w:t>
      </w:r>
      <w:r>
        <w:rPr>
          <w:rFonts w:hint="default" w:ascii="仿宋_GB2312" w:eastAsia="仿宋_GB2312"/>
          <w:sz w:val="32"/>
          <w:szCs w:val="32"/>
          <w:highlight w:val="none"/>
        </w:rPr>
        <w:t>实行条件约束的</w:t>
      </w:r>
      <w:r>
        <w:rPr>
          <w:rFonts w:hint="eastAsia" w:ascii="仿宋_GB2312" w:eastAsia="仿宋_GB2312"/>
          <w:sz w:val="32"/>
          <w:szCs w:val="32"/>
          <w:highlight w:val="none"/>
        </w:rPr>
        <w:t>无偿</w:t>
      </w:r>
      <w:r>
        <w:rPr>
          <w:rFonts w:hint="default" w:ascii="仿宋_GB2312" w:eastAsia="仿宋_GB2312"/>
          <w:sz w:val="32"/>
          <w:szCs w:val="32"/>
          <w:highlight w:val="none"/>
        </w:rPr>
        <w:t>支持，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受新区产业发展专项资金年度总额控制</w:t>
      </w:r>
      <w:r>
        <w:rPr>
          <w:rFonts w:hint="default" w:ascii="仿宋_GB2312" w:hAnsi="宋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四、申报条件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注册地、统计地及纳税地在大鹏新区，具有独立法人资格的规模以上制造业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企业。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守法</w:t>
      </w:r>
      <w:r>
        <w:rPr>
          <w:rFonts w:hint="eastAsia" w:ascii="仿宋_GB2312" w:eastAsia="仿宋_GB2312"/>
          <w:sz w:val="32"/>
          <w:szCs w:val="32"/>
        </w:rPr>
        <w:t>经营，诚实守信，申请前两年无严重不良记录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有严格的财务管理制度和健全的会计核算体系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申报企业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应于20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2年或之前已在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大鹏新区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纳统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符合以下条件之一：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年度产值1亿元以上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产值同比增长达20%以上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年度产值1亿元以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下且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产值同比增长达25%以上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申报前两年内，申报单位有以下情况之一的，不予支持：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列入申报支持异常名录且支持资格仍受限制的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在税收、环保、消防安全、安全生产、食品安全、劳动等方面受到有关部门行政处罚且单项处罚金额达到20万元以上的，或相关职能部门不建议支持的其他情形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在申报专项资金过程中弄虚作假，或拒绝配合专项资金绩效评价和监督检查的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同一主体就同一事项多头重复申报并获得支持的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项目申请书；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营业执照</w:t>
      </w:r>
      <w:r>
        <w:rPr>
          <w:rFonts w:hint="default" w:ascii="仿宋_GB2312" w:eastAsia="仿宋_GB2312"/>
          <w:sz w:val="32"/>
          <w:szCs w:val="32"/>
        </w:rPr>
        <w:t>复印件；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法定代表人身份证复印件和签字样本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税务部门开具的单位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年度纳税证明</w:t>
      </w:r>
      <w:r>
        <w:rPr>
          <w:rFonts w:hint="eastAsia" w:ascii="仿宋_GB2312" w:eastAsia="仿宋_GB2312"/>
          <w:sz w:val="32"/>
          <w:szCs w:val="32"/>
          <w:lang w:eastAsia="zh-CN"/>
        </w:rPr>
        <w:t>复印件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“深圳信用网”下载的《完整版信用报告》；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企业近</w:t>
      </w:r>
      <w:r>
        <w:rPr>
          <w:rFonts w:hint="default" w:ascii="仿宋_GB2312" w:eastAsia="仿宋_GB2312"/>
          <w:sz w:val="32"/>
          <w:szCs w:val="32"/>
        </w:rPr>
        <w:t>两</w:t>
      </w:r>
      <w:r>
        <w:rPr>
          <w:rFonts w:hint="eastAsia" w:ascii="仿宋_GB2312" w:eastAsia="仿宋_GB2312"/>
          <w:sz w:val="32"/>
          <w:szCs w:val="32"/>
        </w:rPr>
        <w:t>年获得政府各种财政资金扶持、奖励的详细情况说明；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《统计联网直报平台》系统中打印的带水印的2022-2023年度财务状况表或工业企业成本费用表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审批部门要求的</w:t>
      </w:r>
      <w:r>
        <w:rPr>
          <w:rFonts w:hint="eastAsia" w:ascii="仿宋_GB2312" w:eastAsia="仿宋_GB2312"/>
          <w:sz w:val="32"/>
          <w:szCs w:val="32"/>
        </w:rPr>
        <w:t>其他资料。</w:t>
      </w:r>
    </w:p>
    <w:p>
      <w:pPr>
        <w:widowControl/>
        <w:shd w:val="clear" w:color="auto" w:fill="FFFFFF"/>
        <w:spacing w:line="560" w:lineRule="exact"/>
        <w:ind w:firstLine="640" w:firstLineChars="200"/>
        <w:jc w:val="both"/>
        <w:rPr>
          <w:rFonts w:hint="default" w:ascii="仿宋_GB2312" w:hAnsi="Arial" w:eastAsia="仿宋_GB2312" w:cs="Arial"/>
          <w:b w:val="0"/>
          <w:bCs w:val="0"/>
          <w:kern w:val="0"/>
          <w:sz w:val="32"/>
          <w:szCs w:val="32"/>
        </w:rPr>
      </w:pPr>
      <w:bookmarkStart w:id="0" w:name="_Hlk96503385"/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以上资料须按顺序编制目录，统一添加页码，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  <w:lang w:eastAsia="zh-CN"/>
        </w:rPr>
        <w:t>加盖公章后</w:t>
      </w:r>
      <w:r>
        <w:rPr>
          <w:rFonts w:ascii="仿宋_GB2312" w:eastAsia="仿宋_GB2312"/>
          <w:b w:val="0"/>
          <w:bCs w:val="0"/>
          <w:sz w:val="32"/>
          <w:szCs w:val="32"/>
        </w:rPr>
        <w:t>上传至系统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。系统初审通过后，再提交纸质申报材料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纸质材料一式两份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正反打印胶装成册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加盖公章和骑缝章，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内容应与系统上传的电子</w:t>
      </w:r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文档</w:t>
      </w:r>
      <w:r>
        <w:rPr>
          <w:rFonts w:hint="eastAsia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内容保持一致。</w:t>
      </w:r>
      <w:bookmarkEnd w:id="0"/>
      <w:r>
        <w:rPr>
          <w:rFonts w:hint="default" w:ascii="仿宋_GB2312" w:hAnsi="Arial" w:eastAsia="仿宋_GB2312" w:cs="Arial"/>
          <w:b w:val="0"/>
          <w:bCs w:val="0"/>
          <w:color w:val="000000"/>
          <w:kern w:val="0"/>
          <w:sz w:val="32"/>
          <w:szCs w:val="32"/>
        </w:rPr>
        <w:t>各类证照、证明材料需验原件。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六、申报受理单位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受理单位：</w:t>
      </w:r>
      <w:r>
        <w:rPr>
          <w:rFonts w:hint="eastAsia" w:ascii="仿宋_GB2312" w:eastAsia="仿宋_GB2312"/>
          <w:sz w:val="32"/>
          <w:szCs w:val="32"/>
          <w:lang w:eastAsia="zh-CN"/>
        </w:rPr>
        <w:t>大鹏新区科技和工业信息化局。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</w:rPr>
        <w:t>书面材料</w:t>
      </w:r>
      <w:r>
        <w:rPr>
          <w:rFonts w:hint="eastAsia" w:ascii="仿宋_GB2312" w:eastAsia="仿宋_GB2312"/>
          <w:sz w:val="32"/>
          <w:szCs w:val="32"/>
        </w:rPr>
        <w:t>受理地点：大鹏新区</w:t>
      </w:r>
      <w:r>
        <w:rPr>
          <w:rFonts w:hint="eastAsia" w:ascii="仿宋_GB2312" w:eastAsia="仿宋_GB2312"/>
          <w:sz w:val="32"/>
          <w:szCs w:val="32"/>
          <w:lang w:eastAsia="zh-CN"/>
        </w:rPr>
        <w:t>葵涌街道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金岭路1号新区管委会5号楼53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罗先生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0755-</w:t>
      </w:r>
      <w:r>
        <w:rPr>
          <w:rFonts w:hint="eastAsia" w:ascii="仿宋_GB2312" w:eastAsia="仿宋_GB2312"/>
          <w:sz w:val="32"/>
          <w:szCs w:val="32"/>
        </w:rPr>
        <w:t>2833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3173。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七、审批单位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大鹏新区科技和工业信息化局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八、审批程序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申请人向资金主管部门（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大鹏新区科技和工业信息化局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）提交纸质申请材料——申请材料初审——资金主管部门审核——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大鹏新区科技创新和产业发展专项资金联席会议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审议——拟扶持社会公示——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  <w:t>大鹏新区管理委员会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批复——下达扶持计划——签订合同——下达扶持资金。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Xihe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64E29"/>
    <w:multiLevelType w:val="singleLevel"/>
    <w:tmpl w:val="F9F64E2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F9F6510C"/>
    <w:multiLevelType w:val="singleLevel"/>
    <w:tmpl w:val="F9F6510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2">
    <w:nsid w:val="FF782EF0"/>
    <w:multiLevelType w:val="singleLevel"/>
    <w:tmpl w:val="FF782EF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3">
    <w:nsid w:val="FF7D7DD9"/>
    <w:multiLevelType w:val="singleLevel"/>
    <w:tmpl w:val="FF7D7DD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4">
    <w:nsid w:val="FFFFB4BE"/>
    <w:multiLevelType w:val="singleLevel"/>
    <w:tmpl w:val="FFFFB4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  <w:sz w:val="32"/>
        <w:szCs w:val="32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1682"/>
    <w:rsid w:val="00007A71"/>
    <w:rsid w:val="000B4FBB"/>
    <w:rsid w:val="000D298A"/>
    <w:rsid w:val="000E4154"/>
    <w:rsid w:val="00157DEC"/>
    <w:rsid w:val="001C6AF0"/>
    <w:rsid w:val="00202145"/>
    <w:rsid w:val="00285E5C"/>
    <w:rsid w:val="00291BA6"/>
    <w:rsid w:val="00296105"/>
    <w:rsid w:val="002B657E"/>
    <w:rsid w:val="002D0E16"/>
    <w:rsid w:val="002D6F36"/>
    <w:rsid w:val="002E29D2"/>
    <w:rsid w:val="00317DFA"/>
    <w:rsid w:val="00353E77"/>
    <w:rsid w:val="00384825"/>
    <w:rsid w:val="003866E8"/>
    <w:rsid w:val="00394BCE"/>
    <w:rsid w:val="00481682"/>
    <w:rsid w:val="00492E31"/>
    <w:rsid w:val="00497762"/>
    <w:rsid w:val="004F5100"/>
    <w:rsid w:val="005000F0"/>
    <w:rsid w:val="005375DF"/>
    <w:rsid w:val="00542460"/>
    <w:rsid w:val="00556539"/>
    <w:rsid w:val="005A5C50"/>
    <w:rsid w:val="00641DF2"/>
    <w:rsid w:val="006B4D88"/>
    <w:rsid w:val="006C1062"/>
    <w:rsid w:val="006C75D9"/>
    <w:rsid w:val="007100E4"/>
    <w:rsid w:val="00722830"/>
    <w:rsid w:val="007B7AAF"/>
    <w:rsid w:val="007C6FD4"/>
    <w:rsid w:val="00800AA9"/>
    <w:rsid w:val="00896329"/>
    <w:rsid w:val="009A7A15"/>
    <w:rsid w:val="009B1225"/>
    <w:rsid w:val="009C5BDC"/>
    <w:rsid w:val="00A40309"/>
    <w:rsid w:val="00B1069C"/>
    <w:rsid w:val="00B86B01"/>
    <w:rsid w:val="00C00534"/>
    <w:rsid w:val="00C90167"/>
    <w:rsid w:val="00CF68F9"/>
    <w:rsid w:val="00D33D06"/>
    <w:rsid w:val="00DD7357"/>
    <w:rsid w:val="00DE4632"/>
    <w:rsid w:val="00DE5DFC"/>
    <w:rsid w:val="00EA1968"/>
    <w:rsid w:val="00F36302"/>
    <w:rsid w:val="00F9042A"/>
    <w:rsid w:val="16F72212"/>
    <w:rsid w:val="1EDEDC6F"/>
    <w:rsid w:val="2BCD47DA"/>
    <w:rsid w:val="2EC40B05"/>
    <w:rsid w:val="2F05CFB7"/>
    <w:rsid w:val="32DBBC59"/>
    <w:rsid w:val="36EBC60A"/>
    <w:rsid w:val="378FC026"/>
    <w:rsid w:val="37EE8AF9"/>
    <w:rsid w:val="38A10A67"/>
    <w:rsid w:val="398228E9"/>
    <w:rsid w:val="3D77EC53"/>
    <w:rsid w:val="3E7D1A97"/>
    <w:rsid w:val="3EFFE620"/>
    <w:rsid w:val="3F6977B2"/>
    <w:rsid w:val="3FDF432C"/>
    <w:rsid w:val="3FFF84D2"/>
    <w:rsid w:val="3FFFCA58"/>
    <w:rsid w:val="4AD14E71"/>
    <w:rsid w:val="4CF10114"/>
    <w:rsid w:val="52FFD270"/>
    <w:rsid w:val="57BEF3C4"/>
    <w:rsid w:val="58C93E68"/>
    <w:rsid w:val="5BAD3C1A"/>
    <w:rsid w:val="5BFDF89B"/>
    <w:rsid w:val="5FF7D694"/>
    <w:rsid w:val="65377862"/>
    <w:rsid w:val="657FF86D"/>
    <w:rsid w:val="686F08BE"/>
    <w:rsid w:val="6AED1C01"/>
    <w:rsid w:val="6BD9DC36"/>
    <w:rsid w:val="6BDA02A9"/>
    <w:rsid w:val="6EBEDC36"/>
    <w:rsid w:val="6ECB6681"/>
    <w:rsid w:val="6F2779AA"/>
    <w:rsid w:val="6F49543F"/>
    <w:rsid w:val="6F554A10"/>
    <w:rsid w:val="6FBB4695"/>
    <w:rsid w:val="6FC704D3"/>
    <w:rsid w:val="6FFEF9BA"/>
    <w:rsid w:val="72EDEC48"/>
    <w:rsid w:val="73CF4EB2"/>
    <w:rsid w:val="7736759B"/>
    <w:rsid w:val="777FF290"/>
    <w:rsid w:val="77BF6B49"/>
    <w:rsid w:val="77DF7315"/>
    <w:rsid w:val="79770544"/>
    <w:rsid w:val="79DF9EAB"/>
    <w:rsid w:val="7AFD9255"/>
    <w:rsid w:val="7BEF3A73"/>
    <w:rsid w:val="7BF391B9"/>
    <w:rsid w:val="7BFFC8CA"/>
    <w:rsid w:val="7C6B5911"/>
    <w:rsid w:val="7CD6E711"/>
    <w:rsid w:val="7CF73726"/>
    <w:rsid w:val="7D7B1CE4"/>
    <w:rsid w:val="7DA29108"/>
    <w:rsid w:val="7DFF7C16"/>
    <w:rsid w:val="7E35070F"/>
    <w:rsid w:val="7EEFA722"/>
    <w:rsid w:val="7EFD5160"/>
    <w:rsid w:val="7F3787EE"/>
    <w:rsid w:val="7F7F2F18"/>
    <w:rsid w:val="7FBD1927"/>
    <w:rsid w:val="7FCF0DCB"/>
    <w:rsid w:val="7FDD28CE"/>
    <w:rsid w:val="7FDF59AB"/>
    <w:rsid w:val="7FE71CD9"/>
    <w:rsid w:val="7FF4FDC4"/>
    <w:rsid w:val="7FF74AF8"/>
    <w:rsid w:val="7FF789EF"/>
    <w:rsid w:val="8DAC3C37"/>
    <w:rsid w:val="9DBFE465"/>
    <w:rsid w:val="9EF3DF6D"/>
    <w:rsid w:val="9FE7D1AE"/>
    <w:rsid w:val="AD09F72B"/>
    <w:rsid w:val="AD7BF2F6"/>
    <w:rsid w:val="B3EBBD53"/>
    <w:rsid w:val="B5C64716"/>
    <w:rsid w:val="B5FA1D11"/>
    <w:rsid w:val="B9A684E6"/>
    <w:rsid w:val="B9FE1579"/>
    <w:rsid w:val="BBDE3F27"/>
    <w:rsid w:val="BCBF1CB4"/>
    <w:rsid w:val="BCCBFACA"/>
    <w:rsid w:val="BE8D983D"/>
    <w:rsid w:val="BED1AF56"/>
    <w:rsid w:val="BF9F376E"/>
    <w:rsid w:val="BFADB8B1"/>
    <w:rsid w:val="BFE63E82"/>
    <w:rsid w:val="CBA98BB0"/>
    <w:rsid w:val="CCFF9C6A"/>
    <w:rsid w:val="CDBC38DA"/>
    <w:rsid w:val="D36F22A5"/>
    <w:rsid w:val="D5FFFBF6"/>
    <w:rsid w:val="D7EDCCF8"/>
    <w:rsid w:val="D7EF4194"/>
    <w:rsid w:val="DBDF2178"/>
    <w:rsid w:val="DBEF613D"/>
    <w:rsid w:val="DDBD1FFE"/>
    <w:rsid w:val="DFBB50AE"/>
    <w:rsid w:val="DFDFED25"/>
    <w:rsid w:val="DFF7BAA0"/>
    <w:rsid w:val="DFFD3DEF"/>
    <w:rsid w:val="DFFF4B4A"/>
    <w:rsid w:val="E9FDA63E"/>
    <w:rsid w:val="EBEDF088"/>
    <w:rsid w:val="EEFBCFE0"/>
    <w:rsid w:val="EFFE8D51"/>
    <w:rsid w:val="F5A31921"/>
    <w:rsid w:val="F6B62434"/>
    <w:rsid w:val="F6BF4378"/>
    <w:rsid w:val="F7D5F8A8"/>
    <w:rsid w:val="F7E4546E"/>
    <w:rsid w:val="F7EFD5ED"/>
    <w:rsid w:val="F7FCF3E9"/>
    <w:rsid w:val="F86FB5F0"/>
    <w:rsid w:val="F9F35233"/>
    <w:rsid w:val="FA7F07B1"/>
    <w:rsid w:val="FB550544"/>
    <w:rsid w:val="FB86BF35"/>
    <w:rsid w:val="FC6FCCD3"/>
    <w:rsid w:val="FCEFE4C3"/>
    <w:rsid w:val="FD2FA674"/>
    <w:rsid w:val="FD7EC373"/>
    <w:rsid w:val="FDBF24F2"/>
    <w:rsid w:val="FDDD971D"/>
    <w:rsid w:val="FDE731C0"/>
    <w:rsid w:val="FDE7A143"/>
    <w:rsid w:val="FDEF280A"/>
    <w:rsid w:val="FE57C739"/>
    <w:rsid w:val="FECE0DEF"/>
    <w:rsid w:val="FEE3663A"/>
    <w:rsid w:val="FEFB56D8"/>
    <w:rsid w:val="FF875B0A"/>
    <w:rsid w:val="FFB306BC"/>
    <w:rsid w:val="FFBDFE7B"/>
    <w:rsid w:val="FFBF425C"/>
    <w:rsid w:val="FFBF8D4C"/>
    <w:rsid w:val="FFE719CF"/>
    <w:rsid w:val="FFEFC7AC"/>
    <w:rsid w:val="FFF74450"/>
    <w:rsid w:val="FFF7ECEF"/>
    <w:rsid w:val="FFFF8E75"/>
    <w:rsid w:val="FFFFF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/>
      <w:jc w:val="left"/>
      <w:outlineLvl w:val="0"/>
    </w:pPr>
    <w:rPr>
      <w:rFonts w:ascii="STXihei"/>
      <w:b/>
      <w:bCs/>
      <w:snapToGrid w:val="0"/>
      <w:kern w:val="0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2016-05-23T07:35:00Z</dcterms:created>
  <dc:creator>梅钟翔</dc:creator>
  <cp:lastModifiedBy>文豪</cp:lastModifiedBy>
  <dcterms:modified xsi:type="dcterms:W3CDTF">2024-11-18T15:32:07Z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22CBDED2D9DAFE53914A016684621FF0</vt:lpwstr>
  </property>
</Properties>
</file>