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CA56">
      <w:pPr>
        <w:pStyle w:val="5"/>
        <w:bidi w:val="0"/>
        <w:rPr>
          <w:rFonts w:hint="default"/>
          <w:highlight w:val="none"/>
          <w:lang w:val="en-US" w:eastAsia="zh-CN"/>
        </w:rPr>
      </w:pPr>
      <w:r>
        <w:rPr>
          <w:rStyle w:val="9"/>
          <w:rFonts w:hint="eastAsia"/>
          <w:lang w:val="en-US" w:eastAsia="zh-CN"/>
        </w:rPr>
        <w:t>附件1</w:t>
      </w:r>
    </w:p>
    <w:p w14:paraId="6C284019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lang w:val="en"/>
        </w:rPr>
      </w:pPr>
      <w:bookmarkStart w:id="0" w:name="_Toc512981801_WPSOffice_Level1"/>
      <w:bookmarkStart w:id="1" w:name="_Toc95358825_WPSOffice_Level2"/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"/>
        </w:rPr>
        <w:t>廉洁承诺书</w:t>
      </w:r>
      <w:bookmarkEnd w:id="0"/>
      <w:bookmarkEnd w:id="1"/>
      <w:bookmarkStart w:id="2" w:name="_Toc1386325419_WPSOffice_Level2"/>
    </w:p>
    <w:p w14:paraId="54179306">
      <w:pPr>
        <w:bidi w:val="0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bookmarkStart w:id="3" w:name="_Toc480943557_WPSOffice_Level2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（适用申领单位）</w:t>
      </w:r>
      <w:bookmarkEnd w:id="2"/>
      <w:bookmarkEnd w:id="3"/>
    </w:p>
    <w:p w14:paraId="6E31F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本单位法定代表人、董事、主要股东、实际控制人及工作人员在专项资金申领、使用过程中，将严格遵守法律法规，确保专项资金安全、合理使用，并郑重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承诺：</w:t>
      </w:r>
    </w:p>
    <w:p w14:paraId="66ADAE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遵守专项资金申领、使用各项程序规定，如实提供申领材料，按要求开展项目建设，自觉接受项目评审和检查；</w:t>
      </w:r>
    </w:p>
    <w:p w14:paraId="1C0E4E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不为争取本单位利益或个人利益说情打招呼；</w:t>
      </w:r>
    </w:p>
    <w:p w14:paraId="5CC43F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不利用有偿中介机构违规申报项目；</w:t>
      </w:r>
    </w:p>
    <w:p w14:paraId="169911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不向公职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人员赠送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有可能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影响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公正执行公务的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现金、购物卡、有价证券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、股权及其他财物；</w:t>
      </w:r>
    </w:p>
    <w:p w14:paraId="2BDC44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3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不为公职人员组织有可能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影响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公正执行公务的宴请、娱乐、旅游、健身等活动；</w:t>
      </w:r>
    </w:p>
    <w:p w14:paraId="1CF892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不以申领为目的为公职人员提供借贷款或车辆和房屋使用让与；</w:t>
      </w:r>
    </w:p>
    <w:p w14:paraId="4CF2C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不以申领为目的聘用公职人员配偶、子女及其配偶等亲属在本单位担任职务或接受利润分成；</w:t>
      </w:r>
    </w:p>
    <w:p w14:paraId="78B1E6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3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向公职人员实施贿赂行为，不以申领为目的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许诺事后给予公职人员利益。</w:t>
      </w:r>
    </w:p>
    <w:p w14:paraId="46E22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如违反上述承诺，自愿接受从严从重惩戒，相关责任由本单位承担；造成经济损失的，本单位同意予以赔偿。</w:t>
      </w:r>
    </w:p>
    <w:p w14:paraId="18870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4" w:name="_Toc327468450_WPSOffice_Level2"/>
    </w:p>
    <w:p w14:paraId="54820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jc w:val="both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法定代表人签名：</w:t>
      </w:r>
      <w:bookmarkEnd w:id="4"/>
      <w:bookmarkStart w:id="5" w:name="_Toc999681943_WPSOffice_Level2"/>
    </w:p>
    <w:p w14:paraId="5DA19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承诺日期：</w:t>
      </w:r>
      <w:bookmarkEnd w:id="5"/>
    </w:p>
    <w:p w14:paraId="301A4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" w:eastAsia="zh-CN"/>
        </w:rPr>
      </w:pPr>
      <w:bookmarkStart w:id="6" w:name="_Toc9226694_WPSOffice_Level2"/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（单位盖章）</w:t>
      </w:r>
      <w:bookmarkEnd w:id="6"/>
    </w:p>
    <w:p w14:paraId="56BEB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8"/>
          <w:lang w:val="en" w:eastAsia="zh-CN"/>
        </w:rPr>
      </w:pPr>
      <w:bookmarkStart w:id="7" w:name="_Toc853430925_WPSOffice_Level1"/>
      <w:bookmarkStart w:id="8" w:name="_Toc1322487944_WPSOffice_Level2"/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" w:eastAsia="zh-CN"/>
        </w:rPr>
        <w:t>合规承诺书</w:t>
      </w:r>
      <w:bookmarkEnd w:id="7"/>
      <w:bookmarkEnd w:id="8"/>
    </w:p>
    <w:p w14:paraId="20B64F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本单位承诺遵守《深圳市市场监督管理局质量品牌领域专项资金操作规程》以及填表说明等相关文件规定，并自愿作出以下声明：</w:t>
      </w:r>
    </w:p>
    <w:p w14:paraId="60027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1.我单位对提交的申报材料准确性、完整性和真实性负责，按要求配合市市场监管局、财政部门和受委托的第三方机构完成相关项目绩效评价、统计、监督、检查工作及参加培训会议等活动；</w:t>
      </w:r>
    </w:p>
    <w:p w14:paraId="3B93E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2.我单位自行申报，无第三方代理；</w:t>
      </w:r>
    </w:p>
    <w:p w14:paraId="56D93B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3.申报项目所涉知识产权明晰无争议，归属或技术来源正当合法，不存在知识产权失信违法行为；</w:t>
      </w:r>
    </w:p>
    <w:p w14:paraId="7715B6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资助有总额或数量限制，受年度财政资金预算控制。市市场监管局有权视申报情况和预算安排，对资助金额、支付比例和拨付进度等进行统一调整，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我单位已知悉并同意；</w:t>
      </w:r>
    </w:p>
    <w:p w14:paraId="6F3DC8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5.我单位承诺无下列情形之一：</w:t>
      </w:r>
    </w:p>
    <w:p w14:paraId="1E4979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（1）不满足专项资金管理办法、操作规程和申报指南有关要求；</w:t>
      </w:r>
    </w:p>
    <w:p w14:paraId="32155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所处行业属于深圳市产业结构调整优化和产业导向目录“禁止发展类”和“限制发展类”；</w:t>
      </w:r>
    </w:p>
    <w:p w14:paraId="11F83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eastAsia="zh-CN"/>
        </w:rPr>
        <w:t>）申报项目属于政府投资建设项目；</w:t>
      </w:r>
    </w:p>
    <w:p w14:paraId="626FB9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eastAsia="zh-CN"/>
        </w:rPr>
        <w:t>向市有关部门相关项目资助计划多头或重复申报；将本属同一完整事项的项目刻意分拆、虚假包装成两个及以上项目并多头申报本专项资金所列项目；弄虚作假、套取、骗取专项资金；</w:t>
      </w:r>
    </w:p>
    <w:p w14:paraId="40B2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cs="仿宋_GB2312"/>
          <w:b w:val="0"/>
          <w:bCs w:val="0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cs="仿宋_GB2312"/>
          <w:b w:val="0"/>
          <w:bCs w:val="0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</w:rPr>
        <w:t>被列入严重失信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eastAsia="zh-CN"/>
        </w:rPr>
        <w:t>；</w:t>
      </w:r>
    </w:p>
    <w:p w14:paraId="21AA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）进入破产清算程序情形；</w:t>
      </w:r>
    </w:p>
    <w:p w14:paraId="3F2F2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）申请主体已经消亡</w:t>
      </w:r>
      <w:r>
        <w:rPr>
          <w:rFonts w:hint="eastAsia" w:cs="仿宋_GB2312"/>
          <w:sz w:val="28"/>
          <w:szCs w:val="28"/>
          <w:lang w:eastAsia="zh-CN"/>
        </w:rPr>
        <w:t>；</w:t>
      </w:r>
    </w:p>
    <w:p w14:paraId="3253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cs="仿宋_GB2312"/>
          <w:sz w:val="28"/>
          <w:szCs w:val="28"/>
          <w:lang w:eastAsia="zh-CN"/>
        </w:rPr>
        <w:t>（</w:t>
      </w:r>
      <w:r>
        <w:rPr>
          <w:rFonts w:hint="eastAsia" w:cs="仿宋_GB2312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法律法规规定的其他</w:t>
      </w:r>
      <w:r>
        <w:rPr>
          <w:rFonts w:hint="eastAsia" w:cs="仿宋_GB2312"/>
          <w:sz w:val="28"/>
          <w:szCs w:val="28"/>
          <w:lang w:eastAsia="zh-CN"/>
        </w:rPr>
        <w:t>不予资助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情形。</w:t>
      </w:r>
    </w:p>
    <w:p w14:paraId="4C745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特此承诺。</w:t>
      </w:r>
    </w:p>
    <w:p w14:paraId="4C91E4B3">
      <w:pPr>
        <w:rPr>
          <w:rFonts w:hint="eastAsia"/>
          <w:lang w:eastAsia="zh-CN"/>
        </w:rPr>
      </w:pPr>
    </w:p>
    <w:p w14:paraId="242E6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jc w:val="both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法定代表人签名：</w:t>
      </w:r>
    </w:p>
    <w:p w14:paraId="58009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承诺日期：</w:t>
      </w:r>
    </w:p>
    <w:p w14:paraId="45269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0" w:firstLineChars="18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（单位盖章）</w:t>
      </w:r>
    </w:p>
    <w:p w14:paraId="04FE6B71">
      <w:pPr>
        <w:ind w:left="0" w:leftChars="0" w:firstLine="0" w:firstLineChars="0"/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br w:type="page"/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1144"/>
    <w:multiLevelType w:val="singleLevel"/>
    <w:tmpl w:val="FBBE1144"/>
    <w:lvl w:ilvl="0" w:tentative="0">
      <w:start w:val="1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hZDc4ZjVlYTAwNDU1NWViYjRiMWE2NWNhNmYifQ=="/>
  </w:docVars>
  <w:rsids>
    <w:rsidRoot w:val="30644DB9"/>
    <w:rsid w:val="306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黑体" w:hAnsi="黑体" w:eastAsia="黑体"/>
      <w:kern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qFormat/>
    <w:uiPriority w:val="1"/>
    <w:pPr>
      <w:ind w:left="106"/>
    </w:pPr>
    <w:rPr>
      <w:rFonts w:ascii="宋体" w:hAnsi="宋体" w:cs="宋体"/>
      <w:sz w:val="32"/>
      <w:szCs w:val="32"/>
      <w:lang w:val="zh-CN" w:bidi="zh-CN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首行缩进1"/>
    <w:basedOn w:val="2"/>
    <w:qFormat/>
    <w:uiPriority w:val="0"/>
    <w:pPr>
      <w:ind w:firstLine="420" w:firstLineChars="100"/>
    </w:pPr>
    <w:rPr>
      <w:rFonts w:ascii="Calibri" w:hAnsi="Calibri"/>
    </w:rPr>
  </w:style>
  <w:style w:type="character" w:customStyle="1" w:styleId="9">
    <w:name w:val="标题 1 Char"/>
    <w:link w:val="5"/>
    <w:uiPriority w:val="0"/>
    <w:rPr>
      <w:rFonts w:ascii="黑体" w:hAnsi="黑体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2024-11-18T09:15:00Z</dcterms:created>
  <dc:creator>柒芪杞讫</dc:creator>
  <cp:lastModifiedBy>柒芪杞讫</cp:lastModifiedBy>
  <dcterms:modified xsi:type="dcterms:W3CDTF">2024-11-18T09:15:33Z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94F64E4895B24D2FA80ECA2509D75DA5_11</vt:lpwstr>
  </property>
</Properties>
</file>