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Style w:val="7"/>
          <w:rFonts w:hint="eastAsia" w:eastAsia="仿宋_GB2312"/>
          <w:b/>
          <w:szCs w:val="32"/>
          <w:lang w:eastAsia="zh-CN"/>
        </w:rPr>
      </w:pPr>
      <w:r>
        <w:rPr>
          <w:rStyle w:val="7"/>
          <w:rFonts w:hint="eastAsia"/>
          <w:b/>
          <w:szCs w:val="32"/>
        </w:rPr>
        <w:t>附件</w:t>
      </w:r>
      <w:r>
        <w:rPr>
          <w:rStyle w:val="7"/>
          <w:rFonts w:hint="eastAsia" w:eastAsia="仿宋_GB2312"/>
          <w:b/>
          <w:szCs w:val="32"/>
          <w:lang w:val="en-US" w:eastAsia="zh-CN"/>
        </w:rPr>
        <w:t>4</w:t>
      </w:r>
    </w:p>
    <w:p>
      <w:pPr>
        <w:pStyle w:val="2"/>
        <w:spacing w:before="127" w:line="221" w:lineRule="auto"/>
        <w:ind w:left="336"/>
        <w:rPr>
          <w:b/>
          <w:bCs/>
          <w:spacing w:val="-17"/>
          <w:sz w:val="45"/>
          <w:szCs w:val="45"/>
        </w:rPr>
      </w:pPr>
    </w:p>
    <w:p>
      <w:pPr>
        <w:pStyle w:val="2"/>
        <w:spacing w:before="127" w:line="221" w:lineRule="auto"/>
        <w:ind w:left="336"/>
        <w:rPr>
          <w:sz w:val="45"/>
          <w:szCs w:val="45"/>
        </w:rPr>
      </w:pPr>
      <w:r>
        <w:rPr>
          <w:b/>
          <w:bCs/>
          <w:spacing w:val="-17"/>
          <w:sz w:val="45"/>
          <w:szCs w:val="45"/>
        </w:rPr>
        <w:t>深圳市支持低空经济高质量发展的若干措施</w:t>
      </w:r>
    </w:p>
    <w:p>
      <w:pPr>
        <w:spacing w:line="292" w:lineRule="auto"/>
        <w:rPr>
          <w:rFonts w:ascii="Arial"/>
          <w:sz w:val="21"/>
        </w:rPr>
      </w:pPr>
    </w:p>
    <w:p>
      <w:pPr>
        <w:spacing w:line="293" w:lineRule="auto"/>
        <w:rPr>
          <w:rFonts w:ascii="Arial"/>
          <w:sz w:val="21"/>
        </w:rPr>
      </w:pPr>
    </w:p>
    <w:p>
      <w:pPr>
        <w:pStyle w:val="2"/>
        <w:spacing w:before="107" w:line="308" w:lineRule="auto"/>
        <w:ind w:right="38" w:firstLine="699"/>
        <w:jc w:val="both"/>
      </w:pPr>
      <w:bookmarkStart w:id="0" w:name="_GoBack"/>
      <w:bookmarkEnd w:id="0"/>
      <w:r>
        <w:rPr>
          <w:spacing w:val="-15"/>
        </w:rPr>
        <w:t>为贯彻落实市委市政府关于“20+8”战</w:t>
      </w:r>
      <w:r>
        <w:rPr>
          <w:spacing w:val="-16"/>
        </w:rPr>
        <w:t>略性新兴产业集</w:t>
      </w:r>
      <w:r>
        <w:rPr>
          <w:spacing w:val="-14"/>
        </w:rPr>
        <w:t>群和未来产业发展的规划部署和建设低空经济中心的总体要求</w:t>
      </w:r>
      <w:r>
        <w:rPr>
          <w:rFonts w:hint="eastAsia"/>
          <w:spacing w:val="-14"/>
          <w:lang w:eastAsia="zh-CN"/>
        </w:rPr>
        <w:t>，</w:t>
      </w:r>
      <w:r>
        <w:rPr>
          <w:spacing w:val="-17"/>
        </w:rPr>
        <w:t>抢抓低空经济产业密集创新和高速增长的战略机遇，推动低空经</w:t>
      </w:r>
      <w:r>
        <w:rPr>
          <w:spacing w:val="-14"/>
        </w:rPr>
        <w:t>济产业集群高质量发展，特制定本措施。</w:t>
      </w:r>
    </w:p>
    <w:p>
      <w:pPr>
        <w:spacing w:before="43" w:line="222" w:lineRule="auto"/>
        <w:ind w:left="694"/>
        <w:jc w:val="both"/>
        <w:outlineLvl w:val="0"/>
        <w:rPr>
          <w:rFonts w:ascii="SimHei" w:hAnsi="SimHei" w:eastAsia="SimHei" w:cs="SimHei"/>
          <w:sz w:val="33"/>
          <w:szCs w:val="33"/>
        </w:rPr>
      </w:pPr>
      <w:r>
        <w:rPr>
          <w:rFonts w:ascii="SimHei" w:hAnsi="SimHei" w:eastAsia="SimHei" w:cs="SimHei"/>
          <w:b/>
          <w:bCs/>
          <w:spacing w:val="-17"/>
          <w:sz w:val="33"/>
          <w:szCs w:val="33"/>
        </w:rPr>
        <w:t>一、引培低空经济链上企业</w:t>
      </w:r>
    </w:p>
    <w:p>
      <w:pPr>
        <w:pStyle w:val="2"/>
        <w:spacing w:before="182" w:line="300" w:lineRule="auto"/>
        <w:ind w:right="85" w:firstLine="824"/>
        <w:jc w:val="both"/>
      </w:pPr>
      <w:r>
        <w:rPr>
          <w:rFonts w:ascii="KaiTi" w:hAnsi="KaiTi" w:eastAsia="KaiTi" w:cs="KaiTi"/>
          <w:b/>
          <w:bCs/>
          <w:spacing w:val="-6"/>
        </w:rPr>
        <w:t>(一)吸引低空经济企业落户</w:t>
      </w:r>
      <w:r>
        <w:rPr>
          <w:b/>
          <w:bCs/>
          <w:spacing w:val="-6"/>
        </w:rPr>
        <w:t>。</w:t>
      </w:r>
      <w:r>
        <w:rPr>
          <w:spacing w:val="-6"/>
        </w:rPr>
        <w:t>对新落户(在本市经营</w:t>
      </w:r>
      <w:r>
        <w:rPr>
          <w:spacing w:val="-7"/>
        </w:rPr>
        <w:t>不满</w:t>
      </w:r>
      <w:r>
        <w:rPr>
          <w:spacing w:val="-2"/>
        </w:rPr>
        <w:t>1年)的低空经济企业，经营范围</w:t>
      </w:r>
      <w:r>
        <w:rPr>
          <w:spacing w:val="-6"/>
        </w:rPr>
        <w:t>为eVTOL(电动垂直起降航空器)及大、中型无人驾驶航空器整机研发制造、</w:t>
      </w:r>
      <w:r>
        <w:rPr>
          <w:spacing w:val="-11"/>
        </w:rPr>
        <w:t>核心零部件研发</w:t>
      </w:r>
      <w:r>
        <w:rPr>
          <w:spacing w:val="-9"/>
        </w:rPr>
        <w:t>制造与商业运营等，实缴注册资本规模2000万元以上(含本数)</w:t>
      </w:r>
      <w:r>
        <w:rPr>
          <w:rFonts w:hint="eastAsia"/>
          <w:spacing w:val="-9"/>
          <w:lang w:eastAsia="zh-CN"/>
        </w:rPr>
        <w:t>，</w:t>
      </w:r>
      <w:r>
        <w:rPr>
          <w:spacing w:val="8"/>
        </w:rPr>
        <w:t xml:space="preserve"> </w:t>
      </w:r>
      <w:r>
        <w:rPr>
          <w:spacing w:val="-16"/>
        </w:rPr>
        <w:t>经与市政府或落地区政府签订合作协议，承</w:t>
      </w:r>
      <w:r>
        <w:rPr>
          <w:spacing w:val="-17"/>
        </w:rPr>
        <w:t>诺第二年纳入本市统</w:t>
      </w:r>
      <w:r>
        <w:rPr>
          <w:spacing w:val="8"/>
        </w:rPr>
        <w:t>计核算的产值规模(营业收入)不低于4000万元，在其完成第</w:t>
      </w:r>
      <w:r>
        <w:rPr>
          <w:spacing w:val="-4"/>
        </w:rPr>
        <w:t>二年承诺时按实缴注册资本的5%给予不超过2000万元的</w:t>
      </w:r>
      <w:r>
        <w:rPr>
          <w:spacing w:val="-5"/>
        </w:rPr>
        <w:t>落户奖</w:t>
      </w:r>
      <w:r>
        <w:rPr>
          <w:spacing w:val="-16"/>
        </w:rPr>
        <w:t>励，重大项目、重点企业按照“一事一议”方式确</w:t>
      </w:r>
      <w:r>
        <w:rPr>
          <w:spacing w:val="-17"/>
        </w:rPr>
        <w:t>定。同时，采</w:t>
      </w:r>
      <w:r>
        <w:rPr>
          <w:spacing w:val="-16"/>
        </w:rPr>
        <w:t>用市区联动方式，对新落户企业在空间保障、场地建设、设备购</w:t>
      </w:r>
      <w:r>
        <w:rPr>
          <w:spacing w:val="-10"/>
        </w:rPr>
        <w:t>置、人才引进等方面予以综合支持。[责任单位：市工业</w:t>
      </w:r>
      <w:r>
        <w:rPr>
          <w:spacing w:val="-11"/>
        </w:rPr>
        <w:t>和信息</w:t>
      </w:r>
      <w:r>
        <w:rPr>
          <w:spacing w:val="-10"/>
        </w:rPr>
        <w:t>化局、市交通运输局、市发展改革委、市财政局、各区政府(含</w:t>
      </w:r>
      <w:r>
        <w:rPr>
          <w:spacing w:val="-6"/>
        </w:rPr>
        <w:t>大鹏新区管委会、深汕特别合作区管委会，下同)]</w:t>
      </w:r>
    </w:p>
    <w:p>
      <w:pPr>
        <w:pStyle w:val="2"/>
        <w:spacing w:before="232" w:line="273" w:lineRule="auto"/>
        <w:ind w:right="115" w:firstLine="784"/>
        <w:jc w:val="both"/>
        <w:rPr>
          <w:sz w:val="32"/>
          <w:szCs w:val="32"/>
        </w:rPr>
      </w:pPr>
      <w:r>
        <w:rPr>
          <w:rFonts w:ascii="KaiTi" w:hAnsi="KaiTi" w:eastAsia="KaiTi" w:cs="KaiTi"/>
          <w:b/>
          <w:bCs/>
          <w:spacing w:val="-12"/>
        </w:rPr>
        <w:t>(二)支持低空经济企业增资扩产</w:t>
      </w:r>
      <w:r>
        <w:rPr>
          <w:b/>
          <w:bCs/>
          <w:spacing w:val="-12"/>
        </w:rPr>
        <w:t>。</w:t>
      </w:r>
      <w:r>
        <w:rPr>
          <w:spacing w:val="-12"/>
        </w:rPr>
        <w:t>对低空经济企业新增项</w:t>
      </w:r>
      <w:r>
        <w:rPr>
          <w:spacing w:val="1"/>
        </w:rPr>
        <w:t>目总投资额达到5亿元以上的重大工业投资项目或上市公司本</w:t>
      </w:r>
      <w:r>
        <w:rPr>
          <w:spacing w:val="-6"/>
          <w:sz w:val="32"/>
          <w:szCs w:val="32"/>
        </w:rPr>
        <w:t>地工业投资项目，按不超过项目实际发生的固定</w:t>
      </w:r>
      <w:r>
        <w:rPr>
          <w:spacing w:val="-7"/>
          <w:sz w:val="32"/>
          <w:szCs w:val="32"/>
        </w:rPr>
        <w:t>资产总投资费用</w:t>
      </w:r>
      <w:r>
        <w:rPr>
          <w:spacing w:val="3"/>
          <w:sz w:val="32"/>
          <w:szCs w:val="32"/>
        </w:rPr>
        <w:t>的20%、给予不超过5000万元的资助。(责任单位：市工业和信</w:t>
      </w:r>
      <w:r>
        <w:rPr>
          <w:spacing w:val="2"/>
          <w:sz w:val="32"/>
          <w:szCs w:val="32"/>
        </w:rPr>
        <w:t>息化局、市财政局)</w:t>
      </w:r>
    </w:p>
    <w:p>
      <w:pPr>
        <w:pStyle w:val="2"/>
        <w:spacing w:before="87" w:line="308" w:lineRule="auto"/>
        <w:ind w:left="64" w:right="52" w:firstLine="729"/>
        <w:jc w:val="both"/>
        <w:rPr>
          <w:sz w:val="32"/>
          <w:szCs w:val="32"/>
        </w:rPr>
      </w:pPr>
      <w:r>
        <w:rPr>
          <w:spacing w:val="5"/>
          <w:sz w:val="32"/>
          <w:szCs w:val="32"/>
        </w:rPr>
        <w:t>鼓励各区政府加大对本市低空经济企业增资扩产的空间保</w:t>
      </w:r>
      <w:r>
        <w:rPr>
          <w:spacing w:val="1"/>
          <w:sz w:val="32"/>
          <w:szCs w:val="32"/>
        </w:rPr>
        <w:t>障力度。(责任单位：各区政府)</w:t>
      </w:r>
    </w:p>
    <w:p>
      <w:pPr>
        <w:pStyle w:val="2"/>
        <w:spacing w:before="57" w:line="299" w:lineRule="auto"/>
        <w:ind w:left="64" w:right="47" w:firstLine="864"/>
        <w:jc w:val="both"/>
        <w:rPr>
          <w:sz w:val="32"/>
          <w:szCs w:val="32"/>
        </w:rPr>
      </w:pPr>
      <w:r>
        <w:rPr>
          <w:rFonts w:ascii="KaiTi" w:hAnsi="KaiTi" w:eastAsia="KaiTi" w:cs="KaiTi"/>
          <w:b/>
          <w:bCs/>
          <w:spacing w:val="-3"/>
          <w:sz w:val="32"/>
          <w:szCs w:val="32"/>
        </w:rPr>
        <w:t>(三)支持低空经济企业技术改造。</w:t>
      </w:r>
      <w:r>
        <w:rPr>
          <w:spacing w:val="-3"/>
          <w:sz w:val="32"/>
          <w:szCs w:val="32"/>
        </w:rPr>
        <w:t>鼓励低空经济企业实施</w:t>
      </w:r>
      <w:r>
        <w:rPr>
          <w:spacing w:val="-14"/>
          <w:sz w:val="32"/>
          <w:szCs w:val="32"/>
        </w:rPr>
        <w:t>高质量的技术改造，提高企业智能化、绿色化、融合</w:t>
      </w:r>
      <w:r>
        <w:rPr>
          <w:spacing w:val="-15"/>
          <w:sz w:val="32"/>
          <w:szCs w:val="32"/>
        </w:rPr>
        <w:t>化发展水平，</w:t>
      </w:r>
      <w:r>
        <w:rPr>
          <w:sz w:val="32"/>
          <w:szCs w:val="32"/>
        </w:rPr>
        <w:t xml:space="preserve"> </w:t>
      </w:r>
      <w:r>
        <w:rPr>
          <w:spacing w:val="-7"/>
          <w:sz w:val="32"/>
          <w:szCs w:val="32"/>
        </w:rPr>
        <w:t>按照项目总投资额的一定比例分类分档予以资助。加大对技术改</w:t>
      </w:r>
      <w:r>
        <w:rPr>
          <w:sz w:val="32"/>
          <w:szCs w:val="32"/>
        </w:rPr>
        <w:t>造项目银行贷款、融资租赁等贴息力度。(责任单位：市工业和</w:t>
      </w:r>
      <w:r>
        <w:rPr>
          <w:spacing w:val="4"/>
          <w:sz w:val="32"/>
          <w:szCs w:val="32"/>
        </w:rPr>
        <w:t>信息化局、市财政局)</w:t>
      </w:r>
    </w:p>
    <w:p>
      <w:pPr>
        <w:pStyle w:val="2"/>
        <w:spacing w:before="203" w:line="304" w:lineRule="auto"/>
        <w:ind w:left="64" w:firstLine="814"/>
        <w:jc w:val="both"/>
        <w:rPr>
          <w:sz w:val="32"/>
          <w:szCs w:val="32"/>
        </w:rPr>
      </w:pPr>
      <w:r>
        <w:rPr>
          <w:rFonts w:ascii="KaiTi" w:hAnsi="KaiTi" w:eastAsia="KaiTi" w:cs="KaiTi"/>
          <w:b/>
          <w:bCs/>
          <w:spacing w:val="2"/>
          <w:sz w:val="32"/>
          <w:szCs w:val="32"/>
        </w:rPr>
        <w:t>(四)强化重点企业支持</w:t>
      </w:r>
      <w:r>
        <w:rPr>
          <w:b/>
          <w:bCs/>
          <w:spacing w:val="2"/>
          <w:sz w:val="32"/>
          <w:szCs w:val="32"/>
        </w:rPr>
        <w:t>。</w:t>
      </w:r>
      <w:r>
        <w:rPr>
          <w:spacing w:val="2"/>
          <w:sz w:val="32"/>
          <w:szCs w:val="32"/>
        </w:rPr>
        <w:t>强化空间、技术、资金、人才、</w:t>
      </w:r>
      <w:r>
        <w:rPr>
          <w:spacing w:val="-6"/>
          <w:sz w:val="32"/>
          <w:szCs w:val="32"/>
        </w:rPr>
        <w:t>数据、用能等关键要素高效精准供给，鼓励符合条件的低空经济企业申报国家高新技术企业、专精特新中小企业</w:t>
      </w:r>
      <w:r>
        <w:rPr>
          <w:spacing w:val="-7"/>
          <w:sz w:val="32"/>
          <w:szCs w:val="32"/>
        </w:rPr>
        <w:t>认定。综合运用信贷、债券、融资担保、产业基金等多种工具，加强金融供需方</w:t>
      </w:r>
      <w:r>
        <w:rPr>
          <w:spacing w:val="2"/>
          <w:sz w:val="32"/>
          <w:szCs w:val="32"/>
        </w:rPr>
        <w:t xml:space="preserve"> </w:t>
      </w:r>
      <w:r>
        <w:rPr>
          <w:spacing w:val="-8"/>
          <w:sz w:val="32"/>
          <w:szCs w:val="32"/>
        </w:rPr>
        <w:t>的精准匹配，支持低空经济领域专精特新“小巨人”、制造业单</w:t>
      </w:r>
      <w:r>
        <w:rPr>
          <w:spacing w:val="7"/>
          <w:sz w:val="32"/>
          <w:szCs w:val="32"/>
        </w:rPr>
        <w:t xml:space="preserve"> </w:t>
      </w:r>
      <w:r>
        <w:rPr>
          <w:spacing w:val="-1"/>
          <w:sz w:val="32"/>
          <w:szCs w:val="32"/>
        </w:rPr>
        <w:t>项冠军、隐形冠军等企业培育发展。(责任单位：市工业和信息</w:t>
      </w:r>
      <w:r>
        <w:rPr>
          <w:spacing w:val="-9"/>
          <w:sz w:val="32"/>
          <w:szCs w:val="32"/>
        </w:rPr>
        <w:t>化局、市财政局、市科技创新委、市地方金融监管局、各区政府)</w:t>
      </w:r>
    </w:p>
    <w:p>
      <w:pPr>
        <w:pStyle w:val="2"/>
        <w:spacing w:before="157" w:line="305" w:lineRule="auto"/>
        <w:ind w:left="64" w:right="97" w:firstLine="794"/>
        <w:jc w:val="both"/>
        <w:rPr>
          <w:spacing w:val="-6"/>
        </w:rPr>
      </w:pPr>
      <w:r>
        <w:rPr>
          <w:rFonts w:ascii="KaiTi" w:hAnsi="KaiTi" w:eastAsia="KaiTi" w:cs="KaiTi"/>
          <w:b/>
          <w:bCs/>
          <w:spacing w:val="2"/>
          <w:sz w:val="32"/>
          <w:szCs w:val="32"/>
        </w:rPr>
        <w:t>(五)加快推动载人eVTOL等低空航空器产业化。</w:t>
      </w:r>
      <w:r>
        <w:rPr>
          <w:spacing w:val="-6"/>
        </w:rPr>
        <w:t>加速载人eVTOL、飞行汽车等应用产品产业化发展。对研制载人eVTOL、飞行汽车并实现销售的在深圳实际从事相关经营活动的低空经济企业，给予一定比例销售奖励。(责任单位：市工业和信息化局、市财政局)</w:t>
      </w:r>
    </w:p>
    <w:p>
      <w:pPr>
        <w:spacing w:before="190" w:line="221" w:lineRule="auto"/>
        <w:ind w:left="718"/>
        <w:jc w:val="both"/>
        <w:outlineLvl w:val="0"/>
        <w:rPr>
          <w:rFonts w:ascii="SimHei" w:hAnsi="SimHei" w:eastAsia="SimHei" w:cs="SimHei"/>
          <w:sz w:val="32"/>
          <w:szCs w:val="32"/>
        </w:rPr>
      </w:pPr>
      <w:r>
        <w:rPr>
          <w:rFonts w:ascii="SimHei" w:hAnsi="SimHei" w:eastAsia="SimHei" w:cs="SimHei"/>
          <w:b/>
          <w:bCs/>
          <w:spacing w:val="-10"/>
          <w:sz w:val="32"/>
          <w:szCs w:val="32"/>
        </w:rPr>
        <w:t>二、鼓励企业技术创新</w:t>
      </w:r>
    </w:p>
    <w:p>
      <w:pPr>
        <w:pStyle w:val="2"/>
        <w:spacing w:before="161" w:line="304" w:lineRule="auto"/>
        <w:ind w:firstLine="784"/>
        <w:jc w:val="both"/>
      </w:pPr>
      <w:r>
        <w:rPr>
          <w:rFonts w:ascii="KaiTi" w:hAnsi="KaiTi" w:eastAsia="KaiTi" w:cs="KaiTi"/>
          <w:b/>
          <w:bCs/>
          <w:spacing w:val="-11"/>
        </w:rPr>
        <w:t>(六)鼓励产业关键技术研发。</w:t>
      </w:r>
      <w:r>
        <w:rPr>
          <w:spacing w:val="-6"/>
        </w:rPr>
        <w:t>聚焦航空器系统和飞行保障 领域，鼓励行业上下游联合高校、科研院所开展国产化关键核心技术攻关，支持在本市经营的低空经济企业主要围绕以下方向推进研发：1.航空器本体软硬件能力：低功耗主控芯片、飞控系统、 高性能传感器、陀螺仪、航空级碳纤维等轻量化材料、高能量密度高可靠性动力电池、氢燃料电池及电池管理技术、低噪音高性能电机系统及控制技术、噪声与振动控制技术、安全可靠性技术、人工智能算法、非标测试装备开发、螺旋桨等核心技术研发；2. 低空飞行保障相关技术：低空通信、导航、监视、分布式系统、感知避障、信息安全、航空器识别及反制等技术。获得立项的给予不超过3000万元资助。(责任单位：市科技创新委、市工业和信息化局、市财政局)</w:t>
      </w:r>
    </w:p>
    <w:p>
      <w:pPr>
        <w:pStyle w:val="2"/>
        <w:spacing w:before="153" w:line="299" w:lineRule="auto"/>
        <w:ind w:right="29" w:firstLine="784"/>
        <w:jc w:val="both"/>
      </w:pPr>
      <w:r>
        <w:rPr>
          <w:rFonts w:ascii="KaiTi" w:hAnsi="KaiTi" w:eastAsia="KaiTi" w:cs="KaiTi"/>
          <w:b/>
          <w:bCs/>
          <w:spacing w:val="-11"/>
        </w:rPr>
        <w:t>(七)支持科技成果转化与推广应用。</w:t>
      </w:r>
      <w:r>
        <w:rPr>
          <w:spacing w:val="-11"/>
        </w:rPr>
        <w:t>对于符</w:t>
      </w:r>
      <w:r>
        <w:rPr>
          <w:spacing w:val="-12"/>
        </w:rPr>
        <w:t>合条件的首台</w:t>
      </w:r>
      <w:r>
        <w:rPr>
          <w:spacing w:val="2"/>
        </w:rPr>
        <w:t>(套)设备、首版次软件，按照一年内产品实际销售总额的30%</w:t>
      </w:r>
      <w:r>
        <w:rPr>
          <w:spacing w:val="-5"/>
        </w:rPr>
        <w:t>给予不超过1000万元资助。将市场占有率位居前列的企业纳入</w:t>
      </w:r>
      <w:r>
        <w:rPr>
          <w:spacing w:val="-16"/>
        </w:rPr>
        <w:t>制造业单项冠军企业库，对获得国家级或深</w:t>
      </w:r>
      <w:r>
        <w:rPr>
          <w:spacing w:val="-17"/>
        </w:rPr>
        <w:t>圳市级制造业单项冠</w:t>
      </w:r>
      <w:r>
        <w:rPr>
          <w:spacing w:val="-12"/>
        </w:rPr>
        <w:t>军企业称号的，给予不超过200万元的一次性奖励。(责任单位：</w:t>
      </w:r>
      <w:r>
        <w:rPr>
          <w:spacing w:val="-6"/>
        </w:rPr>
        <w:t>市工业和信息化局)</w:t>
      </w:r>
    </w:p>
    <w:p>
      <w:pPr>
        <w:pStyle w:val="2"/>
        <w:spacing w:before="137" w:line="296" w:lineRule="auto"/>
        <w:ind w:right="30" w:firstLine="784"/>
        <w:jc w:val="both"/>
        <w:rPr>
          <w:sz w:val="32"/>
          <w:szCs w:val="32"/>
        </w:rPr>
      </w:pPr>
      <w:r>
        <w:rPr>
          <w:rFonts w:ascii="KaiTi" w:hAnsi="KaiTi" w:eastAsia="KaiTi" w:cs="KaiTi"/>
          <w:b/>
          <w:bCs/>
          <w:spacing w:val="-11"/>
        </w:rPr>
        <w:t>(八)支持 eVTOL航空器和无人驾驶航空器适航取证。</w:t>
      </w:r>
      <w:r>
        <w:rPr>
          <w:spacing w:val="-6"/>
        </w:rPr>
        <w:t>对获 得中国民航局颁发的eVTOL航空器和无人驾驶航空器型号合格证和生产许可证并在本市经营的低空经济企业给予奖励，其中eVTOL航空器1500万元，大型无人驾驶航空器500万元，中型无人驾驶航空器300万元。每个企业每年资助不超过3000万元，同一型号仅奖励一次。(责任单位：市</w:t>
      </w:r>
      <w:r>
        <w:rPr>
          <w:spacing w:val="-1"/>
          <w:sz w:val="32"/>
          <w:szCs w:val="32"/>
        </w:rPr>
        <w:t>交通运输局、市工业</w:t>
      </w:r>
      <w:r>
        <w:rPr>
          <w:spacing w:val="-2"/>
          <w:sz w:val="32"/>
          <w:szCs w:val="32"/>
        </w:rPr>
        <w:t>和信</w:t>
      </w:r>
      <w:r>
        <w:rPr>
          <w:spacing w:val="2"/>
          <w:sz w:val="32"/>
          <w:szCs w:val="32"/>
        </w:rPr>
        <w:t>息化局、市财政局)</w:t>
      </w:r>
    </w:p>
    <w:p>
      <w:pPr>
        <w:spacing w:before="43" w:line="221" w:lineRule="auto"/>
        <w:ind w:left="758"/>
        <w:jc w:val="both"/>
        <w:outlineLvl w:val="0"/>
        <w:rPr>
          <w:rFonts w:ascii="SimHei" w:hAnsi="SimHei" w:eastAsia="SimHei" w:cs="SimHei"/>
          <w:sz w:val="32"/>
          <w:szCs w:val="32"/>
        </w:rPr>
      </w:pPr>
      <w:r>
        <w:rPr>
          <w:rFonts w:ascii="SimHei" w:hAnsi="SimHei" w:eastAsia="SimHei" w:cs="SimHei"/>
          <w:b/>
          <w:bCs/>
          <w:spacing w:val="-8"/>
          <w:sz w:val="32"/>
          <w:szCs w:val="32"/>
        </w:rPr>
        <w:t>三、扩大低空飞行应用场景</w:t>
      </w:r>
    </w:p>
    <w:p>
      <w:pPr>
        <w:pStyle w:val="2"/>
        <w:spacing w:before="208" w:line="302" w:lineRule="auto"/>
        <w:ind w:left="64" w:firstLine="854"/>
        <w:jc w:val="both"/>
        <w:rPr>
          <w:sz w:val="32"/>
          <w:szCs w:val="32"/>
        </w:rPr>
      </w:pPr>
      <w:r>
        <w:rPr>
          <w:rFonts w:ascii="KaiTi" w:hAnsi="KaiTi" w:eastAsia="KaiTi" w:cs="KaiTi"/>
          <w:b/>
          <w:bCs/>
          <w:spacing w:val="-3"/>
          <w:sz w:val="32"/>
          <w:szCs w:val="32"/>
        </w:rPr>
        <w:t>(九)鼓励做大低空物流市场规模</w:t>
      </w:r>
      <w:r>
        <w:rPr>
          <w:b/>
          <w:bCs/>
          <w:spacing w:val="-3"/>
          <w:sz w:val="32"/>
          <w:szCs w:val="32"/>
        </w:rPr>
        <w:t>。</w:t>
      </w:r>
      <w:r>
        <w:rPr>
          <w:spacing w:val="-3"/>
          <w:sz w:val="32"/>
          <w:szCs w:val="32"/>
        </w:rPr>
        <w:t>对在深圳开通低空物流</w:t>
      </w:r>
      <w:r>
        <w:rPr>
          <w:spacing w:val="4"/>
          <w:sz w:val="32"/>
          <w:szCs w:val="32"/>
        </w:rPr>
        <w:t>配送新航线(起点或终点至少一个在深圳市内)的低空经济企业</w:t>
      </w:r>
      <w:r>
        <w:rPr>
          <w:spacing w:val="-11"/>
          <w:sz w:val="32"/>
          <w:szCs w:val="32"/>
        </w:rPr>
        <w:t>给予奖励。其中：</w:t>
      </w:r>
    </w:p>
    <w:p>
      <w:pPr>
        <w:pStyle w:val="2"/>
        <w:spacing w:before="75" w:line="312" w:lineRule="auto"/>
        <w:ind w:left="64" w:right="27" w:firstLine="689"/>
        <w:jc w:val="both"/>
        <w:rPr>
          <w:sz w:val="32"/>
          <w:szCs w:val="32"/>
        </w:rPr>
      </w:pPr>
      <w:r>
        <w:rPr>
          <w:spacing w:val="-7"/>
          <w:sz w:val="32"/>
          <w:szCs w:val="32"/>
        </w:rPr>
        <w:t>1.小型无人驾驶航空器：取得行业主管部</w:t>
      </w:r>
      <w:r>
        <w:rPr>
          <w:spacing w:val="-8"/>
          <w:sz w:val="32"/>
          <w:szCs w:val="32"/>
        </w:rPr>
        <w:t>门审批并常态化运</w:t>
      </w:r>
      <w:r>
        <w:rPr>
          <w:spacing w:val="15"/>
          <w:sz w:val="32"/>
          <w:szCs w:val="32"/>
        </w:rPr>
        <w:t>营(每年完成5000架次以上)的航线，每条新开航线给予一次</w:t>
      </w:r>
      <w:r>
        <w:rPr>
          <w:spacing w:val="11"/>
          <w:sz w:val="32"/>
          <w:szCs w:val="32"/>
        </w:rPr>
        <w:t>性奖励20万元。首年企业年运营每增加2万架次给予40</w:t>
      </w:r>
      <w:r>
        <w:rPr>
          <w:spacing w:val="10"/>
          <w:sz w:val="32"/>
          <w:szCs w:val="32"/>
        </w:rPr>
        <w:t>万元奖</w:t>
      </w:r>
      <w:r>
        <w:rPr>
          <w:spacing w:val="-6"/>
          <w:sz w:val="32"/>
          <w:szCs w:val="32"/>
        </w:rPr>
        <w:t>励。次年开始，对于企业新开航线、同比上一年总飞行架次增量</w:t>
      </w:r>
      <w:r>
        <w:rPr>
          <w:spacing w:val="-9"/>
          <w:sz w:val="32"/>
          <w:szCs w:val="32"/>
        </w:rPr>
        <w:t>部分按相同标准给予奖励。</w:t>
      </w:r>
    </w:p>
    <w:p>
      <w:pPr>
        <w:pStyle w:val="2"/>
        <w:spacing w:before="93" w:line="317" w:lineRule="auto"/>
        <w:ind w:left="64" w:right="24" w:firstLine="689"/>
        <w:jc w:val="both"/>
        <w:rPr>
          <w:sz w:val="32"/>
          <w:szCs w:val="32"/>
        </w:rPr>
      </w:pPr>
      <w:r>
        <w:rPr>
          <w:spacing w:val="-7"/>
          <w:sz w:val="32"/>
          <w:szCs w:val="32"/>
        </w:rPr>
        <w:t>2.大、中型无人驾驶航空器：取得行业主管部门审</w:t>
      </w:r>
      <w:r>
        <w:rPr>
          <w:spacing w:val="-8"/>
          <w:sz w:val="32"/>
          <w:szCs w:val="32"/>
        </w:rPr>
        <w:t>批并常态</w:t>
      </w:r>
      <w:r>
        <w:rPr>
          <w:spacing w:val="16"/>
          <w:sz w:val="32"/>
          <w:szCs w:val="32"/>
        </w:rPr>
        <w:t>化运营(每年完成1000架次以上)的航线，每条新开航线给予</w:t>
      </w:r>
      <w:r>
        <w:rPr>
          <w:spacing w:val="9"/>
          <w:sz w:val="32"/>
          <w:szCs w:val="32"/>
        </w:rPr>
        <w:t>一次性奖励35万元。首年企业年运营每增加2万架次给予80万</w:t>
      </w:r>
      <w:r>
        <w:rPr>
          <w:spacing w:val="-7"/>
          <w:sz w:val="32"/>
          <w:szCs w:val="32"/>
        </w:rPr>
        <w:t>元奖励。次年开始，对于企业新开航线、同比上一年总飞行架次</w:t>
      </w:r>
      <w:r>
        <w:rPr>
          <w:spacing w:val="-6"/>
          <w:sz w:val="32"/>
          <w:szCs w:val="32"/>
        </w:rPr>
        <w:t>增量部分按相同标准给予奖励。</w:t>
      </w:r>
    </w:p>
    <w:p>
      <w:pPr>
        <w:pStyle w:val="2"/>
        <w:spacing w:before="61" w:line="297" w:lineRule="auto"/>
        <w:ind w:left="64" w:right="46" w:firstLine="689"/>
        <w:jc w:val="both"/>
        <w:rPr>
          <w:sz w:val="32"/>
          <w:szCs w:val="32"/>
        </w:rPr>
      </w:pPr>
      <w:r>
        <w:rPr>
          <w:spacing w:val="-2"/>
          <w:sz w:val="32"/>
          <w:szCs w:val="32"/>
        </w:rPr>
        <w:t>以上两项奖励每个企业每年合计不超过2000万元。(责任单</w:t>
      </w:r>
      <w:r>
        <w:rPr>
          <w:spacing w:val="2"/>
          <w:sz w:val="32"/>
          <w:szCs w:val="32"/>
        </w:rPr>
        <w:t>位：市交通运输局、市财政局)</w:t>
      </w:r>
    </w:p>
    <w:p>
      <w:pPr>
        <w:pStyle w:val="2"/>
        <w:spacing w:before="98" w:line="301" w:lineRule="auto"/>
        <w:ind w:left="64" w:right="66" w:firstLine="804"/>
        <w:jc w:val="both"/>
        <w:rPr>
          <w:sz w:val="32"/>
          <w:szCs w:val="32"/>
        </w:rPr>
      </w:pPr>
      <w:r>
        <w:rPr>
          <w:rFonts w:ascii="KaiTi" w:hAnsi="KaiTi" w:eastAsia="KaiTi" w:cs="KaiTi"/>
          <w:b/>
          <w:bCs/>
          <w:spacing w:val="-3"/>
          <w:sz w:val="32"/>
          <w:szCs w:val="32"/>
        </w:rPr>
        <w:t>(十)鼓励开通通航短途运输航线</w:t>
      </w:r>
      <w:r>
        <w:rPr>
          <w:b/>
          <w:bCs/>
          <w:spacing w:val="-3"/>
          <w:sz w:val="32"/>
          <w:szCs w:val="32"/>
        </w:rPr>
        <w:t>。</w:t>
      </w:r>
      <w:r>
        <w:rPr>
          <w:spacing w:val="-3"/>
          <w:sz w:val="32"/>
          <w:szCs w:val="32"/>
        </w:rPr>
        <w:t>对在深圳开</w:t>
      </w:r>
      <w:r>
        <w:rPr>
          <w:spacing w:val="-4"/>
          <w:sz w:val="32"/>
          <w:szCs w:val="32"/>
        </w:rPr>
        <w:t>通取得行业</w:t>
      </w:r>
      <w:r>
        <w:rPr>
          <w:spacing w:val="4"/>
          <w:sz w:val="32"/>
          <w:szCs w:val="32"/>
        </w:rPr>
        <w:t>主管部门审批且在公开渠道售票的通航短途运输航线并常态化</w:t>
      </w:r>
      <w:r>
        <w:rPr>
          <w:spacing w:val="-7"/>
          <w:sz w:val="32"/>
          <w:szCs w:val="32"/>
        </w:rPr>
        <w:t>运营的低空经济企业给予奖励。其中：</w:t>
      </w:r>
    </w:p>
    <w:p>
      <w:pPr>
        <w:pStyle w:val="2"/>
        <w:spacing w:before="74" w:line="315" w:lineRule="auto"/>
        <w:ind w:left="64" w:right="20" w:firstLine="659"/>
        <w:jc w:val="both"/>
        <w:rPr>
          <w:sz w:val="32"/>
          <w:szCs w:val="32"/>
        </w:rPr>
      </w:pPr>
      <w:r>
        <w:rPr>
          <w:spacing w:val="-2"/>
          <w:sz w:val="32"/>
          <w:szCs w:val="32"/>
        </w:rPr>
        <w:t>1.境内航线(起点或终点至少一个在深圳市内，航线距离不</w:t>
      </w:r>
      <w:r>
        <w:rPr>
          <w:spacing w:val="22"/>
          <w:sz w:val="32"/>
          <w:szCs w:val="32"/>
        </w:rPr>
        <w:t>低于25公里)</w:t>
      </w:r>
      <w:r>
        <w:rPr>
          <w:rFonts w:hint="eastAsia"/>
          <w:spacing w:val="22"/>
          <w:sz w:val="32"/>
          <w:szCs w:val="32"/>
          <w:lang w:eastAsia="zh-CN"/>
        </w:rPr>
        <w:t>：</w:t>
      </w:r>
      <w:r>
        <w:rPr>
          <w:spacing w:val="22"/>
          <w:sz w:val="32"/>
          <w:szCs w:val="32"/>
        </w:rPr>
        <w:t>首年每条境内航线(年度执行不少于100架次)</w:t>
      </w:r>
      <w:r>
        <w:rPr>
          <w:spacing w:val="9"/>
          <w:sz w:val="32"/>
          <w:szCs w:val="32"/>
        </w:rPr>
        <w:t>一次性奖励30万元；企业飞行架次每增加100架次，给予30万</w:t>
      </w:r>
      <w:r>
        <w:rPr>
          <w:spacing w:val="-7"/>
          <w:sz w:val="32"/>
          <w:szCs w:val="32"/>
        </w:rPr>
        <w:t>元奖励。次年开始，对于企业新开航线、同比上一年总飞行架次</w:t>
      </w:r>
      <w:r>
        <w:rPr>
          <w:spacing w:val="-1"/>
          <w:sz w:val="32"/>
          <w:szCs w:val="32"/>
        </w:rPr>
        <w:t>增量部分按相同标准给予奖励。每个企业年度奖励不超过600万</w:t>
      </w:r>
      <w:r>
        <w:rPr>
          <w:spacing w:val="-25"/>
          <w:sz w:val="32"/>
          <w:szCs w:val="32"/>
        </w:rPr>
        <w:t>元。</w:t>
      </w:r>
    </w:p>
    <w:p>
      <w:pPr>
        <w:pStyle w:val="2"/>
        <w:spacing w:before="18" w:line="319" w:lineRule="auto"/>
        <w:ind w:right="181" w:firstLine="680"/>
        <w:jc w:val="both"/>
        <w:rPr>
          <w:sz w:val="32"/>
          <w:szCs w:val="32"/>
        </w:rPr>
      </w:pPr>
      <w:r>
        <w:rPr>
          <w:sz w:val="32"/>
          <w:szCs w:val="32"/>
        </w:rPr>
        <w:t>2.深港跨境航线：每条深港跨境航线一次性奖励100万元；</w:t>
      </w:r>
      <w:r>
        <w:rPr>
          <w:spacing w:val="6"/>
          <w:sz w:val="32"/>
          <w:szCs w:val="32"/>
        </w:rPr>
        <w:t>企业飞行架次每增加100架次，给予50</w:t>
      </w:r>
      <w:r>
        <w:rPr>
          <w:spacing w:val="5"/>
          <w:sz w:val="32"/>
          <w:szCs w:val="32"/>
        </w:rPr>
        <w:t>万元奖励。(责任单位：</w:t>
      </w:r>
      <w:r>
        <w:rPr>
          <w:sz w:val="32"/>
          <w:szCs w:val="32"/>
        </w:rPr>
        <w:t>市交通运输局、民航深圳空管站、市财政局)</w:t>
      </w:r>
    </w:p>
    <w:p>
      <w:pPr>
        <w:pStyle w:val="2"/>
        <w:spacing w:before="37" w:line="316" w:lineRule="auto"/>
        <w:ind w:right="146" w:firstLine="804"/>
        <w:jc w:val="both"/>
        <w:rPr>
          <w:sz w:val="32"/>
          <w:szCs w:val="32"/>
        </w:rPr>
      </w:pPr>
      <w:r>
        <w:rPr>
          <w:rFonts w:ascii="KaiTi" w:hAnsi="KaiTi" w:eastAsia="KaiTi" w:cs="KaiTi"/>
          <w:b/>
          <w:bCs/>
          <w:spacing w:val="-3"/>
          <w:sz w:val="32"/>
          <w:szCs w:val="32"/>
        </w:rPr>
        <w:t>(十一)培育城市空中交通新业态。</w:t>
      </w:r>
      <w:r>
        <w:rPr>
          <w:spacing w:val="-3"/>
          <w:sz w:val="32"/>
          <w:szCs w:val="32"/>
        </w:rPr>
        <w:t>对取得行业主管部门审</w:t>
      </w:r>
      <w:r>
        <w:rPr>
          <w:sz w:val="32"/>
          <w:szCs w:val="32"/>
        </w:rPr>
        <w:t>批的深</w:t>
      </w:r>
      <w:r>
        <w:rPr>
          <w:spacing w:val="22"/>
          <w:sz w:val="32"/>
          <w:szCs w:val="32"/>
        </w:rPr>
        <w:t>圳首条eVTOL商业航线运营企业，给予一次性奖励100万元。为鼓励低空载客运行向清洁能源方向发展，参照境内通航短途运输航线奖励标准，对eVTOL商业运</w:t>
      </w:r>
      <w:r>
        <w:rPr>
          <w:spacing w:val="-4"/>
          <w:sz w:val="32"/>
          <w:szCs w:val="32"/>
        </w:rPr>
        <w:t>行航线、架次给予奖</w:t>
      </w:r>
      <w:r>
        <w:rPr>
          <w:spacing w:val="-5"/>
          <w:sz w:val="32"/>
          <w:szCs w:val="32"/>
        </w:rPr>
        <w:t>励。</w:t>
      </w:r>
      <w:r>
        <w:rPr>
          <w:sz w:val="32"/>
          <w:szCs w:val="32"/>
        </w:rPr>
        <w:t xml:space="preserve"> </w:t>
      </w:r>
      <w:r>
        <w:rPr>
          <w:spacing w:val="8"/>
          <w:sz w:val="32"/>
          <w:szCs w:val="32"/>
        </w:rPr>
        <w:t>(责任单位：市交通运输局、民航深圳空管站、市财政局)</w:t>
      </w:r>
    </w:p>
    <w:p>
      <w:pPr>
        <w:pStyle w:val="2"/>
        <w:spacing w:before="41" w:line="315" w:lineRule="auto"/>
        <w:ind w:firstLine="789"/>
        <w:jc w:val="both"/>
        <w:rPr>
          <w:sz w:val="32"/>
          <w:szCs w:val="32"/>
        </w:rPr>
      </w:pPr>
      <w:r>
        <w:rPr>
          <w:rFonts w:ascii="KaiTi" w:hAnsi="KaiTi" w:eastAsia="KaiTi" w:cs="KaiTi"/>
          <w:b/>
          <w:bCs/>
          <w:spacing w:val="-3"/>
          <w:sz w:val="32"/>
          <w:szCs w:val="32"/>
        </w:rPr>
        <w:t>(十二)鼓励拓展多领域应用。</w:t>
      </w:r>
      <w:r>
        <w:rPr>
          <w:sz w:val="32"/>
          <w:szCs w:val="32"/>
        </w:rPr>
        <w:t>鼓励市区各单位将低空应急</w:t>
      </w:r>
      <w:r>
        <w:rPr>
          <w:spacing w:val="2"/>
          <w:sz w:val="32"/>
          <w:szCs w:val="32"/>
        </w:rPr>
        <w:t xml:space="preserve">  </w:t>
      </w:r>
      <w:r>
        <w:rPr>
          <w:spacing w:val="5"/>
          <w:sz w:val="32"/>
          <w:szCs w:val="32"/>
        </w:rPr>
        <w:t>救援、医疗救护等公共服务以及智慧巡检等政府履职辅助性服</w:t>
      </w:r>
      <w:r>
        <w:rPr>
          <w:spacing w:val="2"/>
          <w:sz w:val="32"/>
          <w:szCs w:val="32"/>
        </w:rPr>
        <w:t xml:space="preserve">  </w:t>
      </w:r>
      <w:r>
        <w:rPr>
          <w:spacing w:val="-7"/>
          <w:sz w:val="32"/>
          <w:szCs w:val="32"/>
        </w:rPr>
        <w:t>务，在市本级指导性目录项下纳入本单位政府购买服务四级目录</w:t>
      </w:r>
      <w:r>
        <w:rPr>
          <w:spacing w:val="7"/>
          <w:sz w:val="32"/>
          <w:szCs w:val="32"/>
        </w:rPr>
        <w:t xml:space="preserve"> </w:t>
      </w:r>
      <w:r>
        <w:rPr>
          <w:spacing w:val="-8"/>
          <w:sz w:val="32"/>
          <w:szCs w:val="32"/>
        </w:rPr>
        <w:t>管理。鼓励企业拓展无人驾驶航空器、</w:t>
      </w:r>
      <w:r>
        <w:rPr>
          <w:spacing w:val="22"/>
          <w:sz w:val="32"/>
          <w:szCs w:val="32"/>
        </w:rPr>
        <w:t>直升机、eVTOL</w:t>
      </w:r>
      <w:r>
        <w:rPr>
          <w:spacing w:val="-8"/>
          <w:sz w:val="32"/>
          <w:szCs w:val="32"/>
        </w:rPr>
        <w:t>在电力巡</w:t>
      </w:r>
      <w:r>
        <w:rPr>
          <w:spacing w:val="5"/>
          <w:sz w:val="32"/>
          <w:szCs w:val="32"/>
        </w:rPr>
        <w:t xml:space="preserve"> </w:t>
      </w:r>
      <w:r>
        <w:rPr>
          <w:spacing w:val="-6"/>
          <w:sz w:val="32"/>
          <w:szCs w:val="32"/>
        </w:rPr>
        <w:t>线、港口巡检、航拍测绘、农林植保等领域</w:t>
      </w:r>
      <w:r>
        <w:rPr>
          <w:spacing w:val="-7"/>
          <w:sz w:val="32"/>
          <w:szCs w:val="32"/>
        </w:rPr>
        <w:t>的商业化应用，开发</w:t>
      </w:r>
      <w:r>
        <w:rPr>
          <w:sz w:val="32"/>
          <w:szCs w:val="32"/>
        </w:rPr>
        <w:t xml:space="preserve"> </w:t>
      </w:r>
      <w:r>
        <w:rPr>
          <w:spacing w:val="-7"/>
          <w:sz w:val="32"/>
          <w:szCs w:val="32"/>
        </w:rPr>
        <w:t>空中游览、编队表演等服务项目。举办全国性创新示范应用大赛</w:t>
      </w:r>
      <w:r>
        <w:rPr>
          <w:spacing w:val="7"/>
          <w:sz w:val="32"/>
          <w:szCs w:val="32"/>
        </w:rPr>
        <w:t xml:space="preserve"> </w:t>
      </w:r>
      <w:r>
        <w:rPr>
          <w:spacing w:val="2"/>
          <w:sz w:val="32"/>
          <w:szCs w:val="32"/>
        </w:rPr>
        <w:t>和无人驾驶航空器竞速等飞行赛事，提高全国低空经济含“深”</w:t>
      </w:r>
      <w:r>
        <w:rPr>
          <w:spacing w:val="-6"/>
          <w:sz w:val="32"/>
          <w:szCs w:val="32"/>
        </w:rPr>
        <w:t>率，推动低空飞行与轨道、机场等开展联运</w:t>
      </w:r>
      <w:r>
        <w:rPr>
          <w:spacing w:val="-7"/>
          <w:sz w:val="32"/>
          <w:szCs w:val="32"/>
        </w:rPr>
        <w:t>，不断丰富低空经济</w:t>
      </w:r>
      <w:r>
        <w:rPr>
          <w:spacing w:val="-1"/>
          <w:sz w:val="32"/>
          <w:szCs w:val="32"/>
        </w:rPr>
        <w:t>新业态。(责任单位：市公安局、市规划和自然资源局、市生态</w:t>
      </w:r>
      <w:r>
        <w:rPr>
          <w:spacing w:val="-7"/>
          <w:sz w:val="32"/>
          <w:szCs w:val="32"/>
        </w:rPr>
        <w:t>环境局、市住房建设局、市交通运输局、市水务局、市应急管理</w:t>
      </w:r>
      <w:r>
        <w:rPr>
          <w:spacing w:val="-6"/>
          <w:sz w:val="32"/>
          <w:szCs w:val="32"/>
        </w:rPr>
        <w:t>局、市国资委、市城管和综合执法局、市卫生健康委、市工业和</w:t>
      </w:r>
      <w:r>
        <w:rPr>
          <w:spacing w:val="2"/>
          <w:sz w:val="32"/>
          <w:szCs w:val="32"/>
        </w:rPr>
        <w:t>信息化局、市文化广电旅游体育局、各区政府)</w:t>
      </w:r>
    </w:p>
    <w:p>
      <w:pPr>
        <w:pStyle w:val="2"/>
        <w:spacing w:before="163" w:line="222" w:lineRule="auto"/>
        <w:ind w:left="788"/>
        <w:jc w:val="both"/>
        <w:outlineLvl w:val="0"/>
        <w:rPr>
          <w:sz w:val="32"/>
          <w:szCs w:val="32"/>
        </w:rPr>
      </w:pPr>
      <w:r>
        <w:rPr>
          <w:b/>
          <w:bCs/>
          <w:spacing w:val="-22"/>
          <w:sz w:val="32"/>
          <w:szCs w:val="32"/>
        </w:rPr>
        <w:t>四</w:t>
      </w:r>
      <w:r>
        <w:rPr>
          <w:spacing w:val="-24"/>
          <w:sz w:val="32"/>
          <w:szCs w:val="32"/>
        </w:rPr>
        <w:t xml:space="preserve"> </w:t>
      </w:r>
      <w:r>
        <w:rPr>
          <w:b/>
          <w:bCs/>
          <w:spacing w:val="-22"/>
          <w:sz w:val="32"/>
          <w:szCs w:val="32"/>
        </w:rPr>
        <w:t>、完善产业配套环境</w:t>
      </w:r>
    </w:p>
    <w:p>
      <w:pPr>
        <w:pStyle w:val="2"/>
        <w:spacing w:before="181" w:line="314" w:lineRule="auto"/>
        <w:ind w:left="94" w:right="68" w:firstLine="814"/>
        <w:jc w:val="both"/>
        <w:rPr>
          <w:sz w:val="32"/>
          <w:szCs w:val="32"/>
        </w:rPr>
      </w:pPr>
      <w:r>
        <w:rPr>
          <w:rFonts w:ascii="KaiTi" w:hAnsi="KaiTi" w:eastAsia="KaiTi" w:cs="KaiTi"/>
          <w:b/>
          <w:bCs/>
          <w:spacing w:val="-3"/>
          <w:sz w:val="32"/>
          <w:szCs w:val="32"/>
        </w:rPr>
        <w:t>(十三)支持开展低空基础设施建设</w:t>
      </w:r>
      <w:r>
        <w:rPr>
          <w:b/>
          <w:bCs/>
          <w:spacing w:val="-3"/>
          <w:sz w:val="32"/>
          <w:szCs w:val="32"/>
        </w:rPr>
        <w:t>。</w:t>
      </w:r>
      <w:r>
        <w:rPr>
          <w:spacing w:val="-3"/>
          <w:sz w:val="32"/>
          <w:szCs w:val="32"/>
        </w:rPr>
        <w:t>鼓励各区以补投结合</w:t>
      </w:r>
      <w:r>
        <w:rPr>
          <w:spacing w:val="-5"/>
          <w:sz w:val="32"/>
          <w:szCs w:val="32"/>
        </w:rPr>
        <w:t>为原则，推进低空基础设施建设。结合我市极速先锋城市建设，</w:t>
      </w:r>
      <w:r>
        <w:rPr>
          <w:spacing w:val="1"/>
          <w:sz w:val="32"/>
          <w:szCs w:val="32"/>
        </w:rPr>
        <w:t>同步推进</w:t>
      </w:r>
      <w:r>
        <w:rPr>
          <w:spacing w:val="22"/>
          <w:sz w:val="32"/>
          <w:szCs w:val="32"/>
        </w:rPr>
        <w:t>5G-A应用</w:t>
      </w:r>
      <w:r>
        <w:rPr>
          <w:spacing w:val="1"/>
          <w:sz w:val="32"/>
          <w:szCs w:val="32"/>
        </w:rPr>
        <w:t>示范、卫星通信创新应用等信息基础设施建</w:t>
      </w:r>
      <w:r>
        <w:rPr>
          <w:spacing w:val="-7"/>
          <w:sz w:val="32"/>
          <w:szCs w:val="32"/>
        </w:rPr>
        <w:t>设。支持有条件的区建设通用航空运行保障基地，建设无人驾驶</w:t>
      </w:r>
      <w:r>
        <w:rPr>
          <w:spacing w:val="8"/>
          <w:sz w:val="32"/>
          <w:szCs w:val="32"/>
        </w:rPr>
        <w:t xml:space="preserve"> </w:t>
      </w:r>
      <w:r>
        <w:rPr>
          <w:spacing w:val="4"/>
          <w:sz w:val="32"/>
          <w:szCs w:val="32"/>
        </w:rPr>
        <w:t>航空器公共测试场</w:t>
      </w:r>
      <w:r>
        <w:rPr>
          <w:spacing w:val="22"/>
          <w:sz w:val="32"/>
          <w:szCs w:val="32"/>
        </w:rPr>
        <w:t>和eVTOL及大中型</w:t>
      </w:r>
      <w:r>
        <w:rPr>
          <w:spacing w:val="4"/>
          <w:sz w:val="32"/>
          <w:szCs w:val="32"/>
        </w:rPr>
        <w:t>无人驾驶航空器枢纽起降</w:t>
      </w:r>
      <w:r>
        <w:rPr>
          <w:spacing w:val="-7"/>
          <w:sz w:val="32"/>
          <w:szCs w:val="32"/>
        </w:rPr>
        <w:t>场。对社会投资的公共无人机测试场、起降场、通信、导航、监</w:t>
      </w:r>
      <w:r>
        <w:rPr>
          <w:spacing w:val="-1"/>
          <w:sz w:val="32"/>
          <w:szCs w:val="32"/>
        </w:rPr>
        <w:t>视等公共基础设施建成并实际运营的给予一次性资助。(责任单</w:t>
      </w:r>
      <w:r>
        <w:rPr>
          <w:spacing w:val="1"/>
          <w:sz w:val="32"/>
          <w:szCs w:val="32"/>
        </w:rPr>
        <w:t>位：各区政府、市工业和信息化局、市交通运</w:t>
      </w:r>
      <w:r>
        <w:rPr>
          <w:sz w:val="32"/>
          <w:szCs w:val="32"/>
        </w:rPr>
        <w:t>输局、市财政局)</w:t>
      </w:r>
    </w:p>
    <w:p>
      <w:pPr>
        <w:pStyle w:val="2"/>
        <w:spacing w:before="46" w:line="314" w:lineRule="auto"/>
        <w:ind w:left="94" w:firstLine="824"/>
        <w:jc w:val="both"/>
        <w:rPr>
          <w:sz w:val="32"/>
          <w:szCs w:val="32"/>
        </w:rPr>
      </w:pPr>
      <w:r>
        <w:rPr>
          <w:rFonts w:ascii="KaiTi" w:hAnsi="KaiTi" w:eastAsia="KaiTi" w:cs="KaiTi"/>
          <w:b/>
          <w:bCs/>
          <w:spacing w:val="-3"/>
          <w:sz w:val="32"/>
          <w:szCs w:val="32"/>
        </w:rPr>
        <w:t>(十四)汇聚低空经济高端人才</w:t>
      </w:r>
      <w:r>
        <w:rPr>
          <w:b/>
          <w:bCs/>
          <w:spacing w:val="-3"/>
          <w:sz w:val="32"/>
          <w:szCs w:val="32"/>
        </w:rPr>
        <w:t>。</w:t>
      </w:r>
      <w:r>
        <w:rPr>
          <w:spacing w:val="-3"/>
          <w:sz w:val="32"/>
          <w:szCs w:val="32"/>
        </w:rPr>
        <w:t>大力引进全球低空领</w:t>
      </w:r>
      <w:r>
        <w:rPr>
          <w:spacing w:val="-4"/>
          <w:sz w:val="32"/>
          <w:szCs w:val="32"/>
        </w:rPr>
        <w:t>域高</w:t>
      </w:r>
      <w:r>
        <w:rPr>
          <w:spacing w:val="-7"/>
          <w:sz w:val="32"/>
          <w:szCs w:val="32"/>
        </w:rPr>
        <w:t>层次人才，对顶尖人才提供事业平台、科研经费、团队支持、生</w:t>
      </w:r>
      <w:r>
        <w:rPr>
          <w:spacing w:val="-8"/>
          <w:sz w:val="32"/>
          <w:szCs w:val="32"/>
        </w:rPr>
        <w:t>活保障等一揽子“政策包”。支持符合条件的低空经济高端人才</w:t>
      </w:r>
      <w:r>
        <w:rPr>
          <w:spacing w:val="-2"/>
          <w:sz w:val="32"/>
          <w:szCs w:val="32"/>
        </w:rPr>
        <w:t>申报深圳市产业发展与创新人才奖，最高奖</w:t>
      </w:r>
      <w:r>
        <w:rPr>
          <w:spacing w:val="-3"/>
          <w:sz w:val="32"/>
          <w:szCs w:val="32"/>
        </w:rPr>
        <w:t>励150万元。对在深</w:t>
      </w:r>
      <w:r>
        <w:rPr>
          <w:spacing w:val="-6"/>
          <w:sz w:val="32"/>
          <w:szCs w:val="32"/>
        </w:rPr>
        <w:t>圳工作的境外高端人才和紧缺人才，符合条件的，按内地与香港</w:t>
      </w:r>
      <w:r>
        <w:rPr>
          <w:spacing w:val="-7"/>
          <w:sz w:val="32"/>
          <w:szCs w:val="32"/>
        </w:rPr>
        <w:t>个人所得税税负差额给予补贴。鼓励持有境外“高含金量”职业资格的专业人士来深创新创业，将权威低空经济领域境外职业资</w:t>
      </w:r>
      <w:r>
        <w:rPr>
          <w:spacing w:val="-8"/>
          <w:sz w:val="32"/>
          <w:szCs w:val="32"/>
        </w:rPr>
        <w:t>格证书纳入我市职称比照认定清单。(责任单位：市科技创新委、</w:t>
      </w:r>
      <w:r>
        <w:rPr>
          <w:spacing w:val="-1"/>
          <w:sz w:val="32"/>
          <w:szCs w:val="32"/>
        </w:rPr>
        <w:t>市工业和信息化局、市人才工作局、市人力资源和社会保</w:t>
      </w:r>
      <w:r>
        <w:rPr>
          <w:spacing w:val="-2"/>
          <w:sz w:val="32"/>
          <w:szCs w:val="32"/>
        </w:rPr>
        <w:t>障局)</w:t>
      </w:r>
    </w:p>
    <w:p>
      <w:pPr>
        <w:pStyle w:val="2"/>
        <w:spacing w:before="50" w:line="311" w:lineRule="auto"/>
        <w:ind w:left="94" w:firstLine="774"/>
        <w:jc w:val="both"/>
      </w:pPr>
      <w:r>
        <w:rPr>
          <w:rFonts w:ascii="KaiTi" w:hAnsi="KaiTi" w:eastAsia="KaiTi" w:cs="KaiTi"/>
          <w:b/>
          <w:bCs/>
          <w:spacing w:val="-10"/>
          <w:sz w:val="32"/>
          <w:szCs w:val="32"/>
        </w:rPr>
        <w:t>(十五)支持打造高端创新载体</w:t>
      </w:r>
      <w:r>
        <w:rPr>
          <w:b/>
          <w:bCs/>
          <w:spacing w:val="-10"/>
          <w:sz w:val="32"/>
          <w:szCs w:val="32"/>
        </w:rPr>
        <w:t>。</w:t>
      </w:r>
      <w:r>
        <w:rPr>
          <w:spacing w:val="-10"/>
          <w:sz w:val="32"/>
          <w:szCs w:val="32"/>
        </w:rPr>
        <w:t>鼓励各类企业、高等院校、</w:t>
      </w:r>
      <w:r>
        <w:rPr>
          <w:spacing w:val="-7"/>
          <w:sz w:val="32"/>
          <w:szCs w:val="32"/>
        </w:rPr>
        <w:t>科研院所在我市建设低空经济领域创新型研究机构，对落地深圳的国家重点实验室、国家工程研究中心、民航重点实验室等给予财政资金支持。其中国家重点实验室、国家工程技术研究中心按</w:t>
      </w:r>
      <w:r>
        <w:rPr>
          <w:spacing w:val="-16"/>
        </w:rPr>
        <w:t>照我市现有政策给予奖励；符合条件的民航重点实验</w:t>
      </w:r>
      <w:r>
        <w:rPr>
          <w:spacing w:val="-17"/>
        </w:rPr>
        <w:t>室，按照不</w:t>
      </w:r>
      <w:r>
        <w:rPr>
          <w:spacing w:val="7"/>
        </w:rPr>
        <w:t>超过项目投资额的30%,给予不超过1000万元奖励。同时，采</w:t>
      </w:r>
      <w:r>
        <w:rPr>
          <w:spacing w:val="-16"/>
        </w:rPr>
        <w:t>用市区联动方式，在场地建设、设备购置、科技研发、人才引进</w:t>
      </w:r>
      <w:r>
        <w:rPr>
          <w:spacing w:val="-11"/>
        </w:rPr>
        <w:t>等方面予以综合支持。(责任单位：市交通运输局、市科技创新</w:t>
      </w:r>
      <w:r>
        <w:rPr>
          <w:spacing w:val="-8"/>
        </w:rPr>
        <w:t>委、市工业和信息化局、市财政局、各区政府)</w:t>
      </w:r>
    </w:p>
    <w:p>
      <w:pPr>
        <w:pStyle w:val="2"/>
        <w:spacing w:before="51" w:line="309" w:lineRule="auto"/>
        <w:ind w:right="118" w:firstLine="794"/>
        <w:jc w:val="both"/>
      </w:pPr>
      <w:r>
        <w:rPr>
          <w:rFonts w:ascii="KaiTi" w:hAnsi="KaiTi" w:eastAsia="KaiTi" w:cs="KaiTi"/>
          <w:b/>
          <w:bCs/>
          <w:spacing w:val="-12"/>
        </w:rPr>
        <w:t>(十六)鼓励开展低空经济标准规范制订。</w:t>
      </w:r>
      <w:r>
        <w:rPr>
          <w:spacing w:val="22"/>
          <w:sz w:val="32"/>
          <w:szCs w:val="32"/>
        </w:rPr>
        <w:t>鼓励在深圳实际</w:t>
      </w:r>
      <w:r>
        <w:rPr>
          <w:spacing w:val="-17"/>
        </w:rPr>
        <w:t>从事相关经营活动的科研机构、行业协会、产业联盟、企业等牵</w:t>
      </w:r>
      <w:r>
        <w:rPr>
          <w:spacing w:val="-16"/>
        </w:rPr>
        <w:t>头制定并获发布的低空制造、低空应用、低空保障等</w:t>
      </w:r>
      <w:r>
        <w:rPr>
          <w:spacing w:val="-17"/>
        </w:rPr>
        <w:t>领域的国际</w:t>
      </w:r>
      <w:r>
        <w:rPr>
          <w:spacing w:val="-16"/>
        </w:rPr>
        <w:t>标准、国家标准、行业标准、地方标准，经认定，分别对应给予</w:t>
      </w:r>
      <w:r>
        <w:rPr>
          <w:spacing w:val="1"/>
        </w:rPr>
        <w:t>100万元、50万元、30万元、20万元奖励。每个申报主体年度</w:t>
      </w:r>
      <w:r>
        <w:rPr>
          <w:spacing w:val="-4"/>
        </w:rPr>
        <w:t>奖励累计不超过500万元。(责任单位：</w:t>
      </w:r>
      <w:r>
        <w:rPr>
          <w:spacing w:val="-5"/>
        </w:rPr>
        <w:t>市市场监管局、市交通</w:t>
      </w:r>
      <w:r>
        <w:t xml:space="preserve"> </w:t>
      </w:r>
      <w:r>
        <w:rPr>
          <w:spacing w:val="-7"/>
        </w:rPr>
        <w:t>运输局、市工业和信息化局、市财政局)</w:t>
      </w:r>
    </w:p>
    <w:p>
      <w:pPr>
        <w:pStyle w:val="2"/>
        <w:spacing w:before="32" w:line="310" w:lineRule="auto"/>
        <w:ind w:firstLine="794"/>
        <w:jc w:val="both"/>
      </w:pPr>
      <w:r>
        <w:rPr>
          <w:rFonts w:ascii="KaiTi" w:hAnsi="KaiTi" w:eastAsia="KaiTi" w:cs="KaiTi"/>
          <w:b/>
          <w:bCs/>
          <w:spacing w:val="-19"/>
        </w:rPr>
        <w:t>(十七)发挥国企作用加大国资投入</w:t>
      </w:r>
      <w:r>
        <w:rPr>
          <w:b/>
          <w:bCs/>
          <w:spacing w:val="-19"/>
        </w:rPr>
        <w:t>。</w:t>
      </w:r>
      <w:r>
        <w:rPr>
          <w:spacing w:val="-19"/>
        </w:rPr>
        <w:t>发挥国资国企功能性、</w:t>
      </w:r>
      <w:r>
        <w:rPr>
          <w:spacing w:val="-11"/>
        </w:rPr>
        <w:t>先导性作用，组建国有低空产业平台，加大</w:t>
      </w:r>
      <w:r>
        <w:rPr>
          <w:spacing w:val="-12"/>
        </w:rPr>
        <w:t>公共基础设施供给。</w:t>
      </w:r>
      <w:r>
        <w:rPr>
          <w:spacing w:val="-16"/>
        </w:rPr>
        <w:t>鼓励市区政府积极盘活存量土地资源，支持社会资本参与低空飞行基础设施建设运营，鼓励社会资本建设的低空飞行基础设施向</w:t>
      </w:r>
      <w:r>
        <w:rPr>
          <w:spacing w:val="-10"/>
        </w:rPr>
        <w:t>社会开放共享。(责任单位：市国资委、市交通运输局、市规划</w:t>
      </w:r>
      <w:r>
        <w:rPr>
          <w:spacing w:val="-5"/>
        </w:rPr>
        <w:t>和自然资源局、各区政府)</w:t>
      </w:r>
    </w:p>
    <w:p>
      <w:pPr>
        <w:pStyle w:val="2"/>
        <w:spacing w:before="8" w:line="308" w:lineRule="auto"/>
        <w:ind w:right="119" w:firstLine="794"/>
        <w:jc w:val="both"/>
        <w:rPr>
          <w:sz w:val="32"/>
          <w:szCs w:val="32"/>
        </w:rPr>
      </w:pPr>
      <w:r>
        <w:rPr>
          <w:rFonts w:ascii="KaiTi" w:hAnsi="KaiTi" w:eastAsia="KaiTi" w:cs="KaiTi"/>
          <w:b/>
          <w:bCs/>
          <w:spacing w:val="-12"/>
        </w:rPr>
        <w:t>(十八)发挥政府专项资金和投资引导基金作用</w:t>
      </w:r>
      <w:r>
        <w:rPr>
          <w:b/>
          <w:bCs/>
          <w:spacing w:val="-13"/>
        </w:rPr>
        <w:t>。</w:t>
      </w:r>
      <w:r>
        <w:rPr>
          <w:spacing w:val="-13"/>
        </w:rPr>
        <w:t>设立面向</w:t>
      </w:r>
      <w:r>
        <w:rPr>
          <w:spacing w:val="-4"/>
        </w:rPr>
        <w:t>低空经济产业集群的专项资金，建立专项资金引导基金</w:t>
      </w:r>
      <w:r>
        <w:rPr>
          <w:spacing w:val="-5"/>
        </w:rPr>
        <w:t>联动机</w:t>
      </w:r>
      <w:r>
        <w:rPr>
          <w:spacing w:val="-17"/>
        </w:rPr>
        <w:t>制。成立低空经济产业基金，引导和推动存量子基金支持低空经济产业项目投资。积极争取国家级制造业基金注入，充分发挥基</w:t>
      </w:r>
      <w:r>
        <w:rPr>
          <w:spacing w:val="-16"/>
        </w:rPr>
        <w:t>金投资优势，引进具有核心技术竞争优势的企业落户深圳，积极</w:t>
      </w:r>
      <w:r>
        <w:rPr>
          <w:spacing w:val="-12"/>
          <w:sz w:val="32"/>
          <w:szCs w:val="32"/>
        </w:rPr>
        <w:t>利用产业基金等资金渠道开展产业并购，推动产业加快发展。(责</w:t>
      </w:r>
      <w:r>
        <w:rPr>
          <w:spacing w:val="1"/>
          <w:sz w:val="32"/>
          <w:szCs w:val="32"/>
        </w:rPr>
        <w:t>任单位：市工业和信息化局、市财政局、市地</w:t>
      </w:r>
      <w:r>
        <w:rPr>
          <w:sz w:val="32"/>
          <w:szCs w:val="32"/>
        </w:rPr>
        <w:t>方金融监管局)</w:t>
      </w:r>
    </w:p>
    <w:p>
      <w:pPr>
        <w:pStyle w:val="2"/>
        <w:spacing w:before="99" w:line="313" w:lineRule="auto"/>
        <w:ind w:left="83" w:right="64" w:firstLine="810"/>
        <w:jc w:val="both"/>
        <w:rPr>
          <w:sz w:val="32"/>
          <w:szCs w:val="32"/>
        </w:rPr>
      </w:pPr>
      <w:r>
        <w:rPr>
          <w:rFonts w:ascii="KaiTi" w:hAnsi="KaiTi" w:eastAsia="KaiTi" w:cs="KaiTi"/>
          <w:b/>
          <w:bCs/>
          <w:spacing w:val="-12"/>
        </w:rPr>
        <w:t>(十九)创新低空经济金融服务。</w:t>
      </w:r>
      <w:r>
        <w:rPr>
          <w:sz w:val="32"/>
          <w:szCs w:val="32"/>
        </w:rPr>
        <w:t>鼓励金融机构开发面向低</w:t>
      </w:r>
      <w:r>
        <w:rPr>
          <w:spacing w:val="-7"/>
          <w:sz w:val="32"/>
          <w:szCs w:val="32"/>
        </w:rPr>
        <w:t>空经济产业的纯信用、低成本信贷、中长期技术研发、技术改造</w:t>
      </w:r>
      <w:r>
        <w:rPr>
          <w:spacing w:val="-6"/>
          <w:sz w:val="32"/>
          <w:szCs w:val="32"/>
        </w:rPr>
        <w:t>等贷款等产品。鼓励保险公司开发针对物流、载人、城</w:t>
      </w:r>
      <w:r>
        <w:rPr>
          <w:spacing w:val="-7"/>
          <w:sz w:val="32"/>
          <w:szCs w:val="32"/>
        </w:rPr>
        <w:t>市管理等</w:t>
      </w:r>
      <w:r>
        <w:rPr>
          <w:spacing w:val="5"/>
          <w:sz w:val="32"/>
          <w:szCs w:val="32"/>
        </w:rPr>
        <w:t>低空商业应用险种，扩大无人机保险覆盖范围和商业场景契合</w:t>
      </w:r>
      <w:r>
        <w:rPr>
          <w:spacing w:val="-1"/>
          <w:sz w:val="32"/>
          <w:szCs w:val="32"/>
        </w:rPr>
        <w:t>度，建立风险覆盖广泛的无人机保险服务体系。(责任单位：市</w:t>
      </w:r>
      <w:r>
        <w:rPr>
          <w:spacing w:val="3"/>
          <w:sz w:val="32"/>
          <w:szCs w:val="32"/>
        </w:rPr>
        <w:t>地方金融监管局)</w:t>
      </w:r>
    </w:p>
    <w:p>
      <w:pPr>
        <w:pStyle w:val="2"/>
        <w:spacing w:before="74" w:line="316" w:lineRule="auto"/>
        <w:ind w:left="83" w:firstLine="814"/>
        <w:jc w:val="both"/>
        <w:rPr>
          <w:sz w:val="32"/>
          <w:szCs w:val="32"/>
        </w:rPr>
      </w:pPr>
      <w:r>
        <w:rPr>
          <w:rFonts w:ascii="KaiTi" w:hAnsi="KaiTi" w:eastAsia="KaiTi" w:cs="KaiTi"/>
          <w:b/>
          <w:bCs/>
          <w:spacing w:val="-2"/>
          <w:sz w:val="32"/>
          <w:szCs w:val="32"/>
        </w:rPr>
        <w:t>(二十)支持交流推广活动。</w:t>
      </w:r>
      <w:r>
        <w:rPr>
          <w:spacing w:val="-2"/>
          <w:sz w:val="32"/>
          <w:szCs w:val="32"/>
        </w:rPr>
        <w:t>支持我市低空</w:t>
      </w:r>
      <w:r>
        <w:rPr>
          <w:spacing w:val="-3"/>
          <w:sz w:val="32"/>
          <w:szCs w:val="32"/>
        </w:rPr>
        <w:t>经济领域企事业</w:t>
      </w:r>
      <w:r>
        <w:rPr>
          <w:spacing w:val="-14"/>
          <w:sz w:val="32"/>
          <w:szCs w:val="32"/>
        </w:rPr>
        <w:t>单位、协会、高校、科研院所在深举办低空经济峰会、高端展会、</w:t>
      </w:r>
      <w:r>
        <w:rPr>
          <w:spacing w:val="-6"/>
          <w:sz w:val="32"/>
          <w:szCs w:val="32"/>
        </w:rPr>
        <w:t>学术会议，提升低空经济深圳影响力。对以市政府</w:t>
      </w:r>
      <w:r>
        <w:rPr>
          <w:spacing w:val="-7"/>
          <w:sz w:val="32"/>
          <w:szCs w:val="32"/>
        </w:rPr>
        <w:t>名义在深圳主办的会议、论坛和展览，按专业审计机构专项审计确认为实</w:t>
      </w:r>
      <w:r>
        <w:rPr>
          <w:spacing w:val="-8"/>
          <w:sz w:val="32"/>
          <w:szCs w:val="32"/>
        </w:rPr>
        <w:t>施该</w:t>
      </w:r>
      <w:r>
        <w:rPr>
          <w:spacing w:val="-1"/>
          <w:sz w:val="32"/>
          <w:szCs w:val="32"/>
        </w:rPr>
        <w:t>项目实际发生的总投资费用给予全额资助，不超过300万元。对</w:t>
      </w:r>
      <w:r>
        <w:rPr>
          <w:spacing w:val="-7"/>
          <w:sz w:val="32"/>
          <w:szCs w:val="32"/>
        </w:rPr>
        <w:t>以社会机构名义主办的会议、论坛和展览，按经专业审计机构专</w:t>
      </w:r>
      <w:r>
        <w:rPr>
          <w:spacing w:val="-1"/>
          <w:sz w:val="32"/>
          <w:szCs w:val="32"/>
        </w:rPr>
        <w:t>项审计后确认该项目实际发生的总投资费用的20%给予资助，不</w:t>
      </w:r>
      <w:r>
        <w:rPr>
          <w:spacing w:val="3"/>
          <w:sz w:val="32"/>
          <w:szCs w:val="32"/>
        </w:rPr>
        <w:t>超过300万元。(责任单位：市交通运输局、市工业和信息化局)</w:t>
      </w:r>
    </w:p>
    <w:p>
      <w:pPr>
        <w:spacing w:before="89" w:line="222" w:lineRule="auto"/>
        <w:ind w:left="748"/>
        <w:jc w:val="both"/>
        <w:outlineLvl w:val="0"/>
        <w:rPr>
          <w:rFonts w:ascii="SimHei" w:hAnsi="SimHei" w:eastAsia="SimHei" w:cs="SimHei"/>
          <w:sz w:val="32"/>
          <w:szCs w:val="32"/>
        </w:rPr>
      </w:pPr>
      <w:r>
        <w:rPr>
          <w:rFonts w:ascii="SimHei" w:hAnsi="SimHei" w:eastAsia="SimHei" w:cs="SimHei"/>
          <w:b/>
          <w:bCs/>
          <w:spacing w:val="-41"/>
          <w:sz w:val="32"/>
          <w:szCs w:val="32"/>
        </w:rPr>
        <w:t>五、附</w:t>
      </w:r>
      <w:r>
        <w:rPr>
          <w:rFonts w:ascii="SimHei" w:hAnsi="SimHei" w:eastAsia="SimHei" w:cs="SimHei"/>
          <w:spacing w:val="-27"/>
          <w:sz w:val="32"/>
          <w:szCs w:val="32"/>
        </w:rPr>
        <w:t xml:space="preserve"> </w:t>
      </w:r>
      <w:r>
        <w:rPr>
          <w:rFonts w:ascii="SimHei" w:hAnsi="SimHei" w:eastAsia="SimHei" w:cs="SimHei"/>
          <w:b/>
          <w:bCs/>
          <w:spacing w:val="-41"/>
          <w:sz w:val="32"/>
          <w:szCs w:val="32"/>
        </w:rPr>
        <w:t>则</w:t>
      </w:r>
    </w:p>
    <w:p>
      <w:pPr>
        <w:pStyle w:val="2"/>
        <w:spacing w:before="175" w:line="313" w:lineRule="auto"/>
        <w:ind w:left="83" w:right="99" w:firstLine="659"/>
        <w:jc w:val="both"/>
        <w:rPr>
          <w:sz w:val="32"/>
          <w:szCs w:val="32"/>
        </w:rPr>
      </w:pPr>
      <w:r>
        <w:rPr>
          <w:spacing w:val="-7"/>
          <w:sz w:val="32"/>
          <w:szCs w:val="32"/>
        </w:rPr>
        <w:t>1.本措施所称低空经济企业，是指具有独立法人资格，主营业务为通用航空、无人驾驶航空器研发制造、低空飞行、运营及</w:t>
      </w:r>
      <w:r>
        <w:rPr>
          <w:spacing w:val="18"/>
          <w:sz w:val="32"/>
          <w:szCs w:val="32"/>
        </w:rPr>
        <w:t xml:space="preserve"> </w:t>
      </w:r>
      <w:r>
        <w:rPr>
          <w:spacing w:val="-5"/>
          <w:sz w:val="32"/>
          <w:szCs w:val="32"/>
        </w:rPr>
        <w:t>保障等低空经济链上企业。</w:t>
      </w:r>
    </w:p>
    <w:p>
      <w:pPr>
        <w:pStyle w:val="2"/>
        <w:spacing w:before="44" w:line="314" w:lineRule="auto"/>
        <w:ind w:left="83" w:right="106" w:firstLine="659"/>
        <w:jc w:val="both"/>
        <w:rPr>
          <w:sz w:val="32"/>
          <w:szCs w:val="32"/>
        </w:rPr>
      </w:pPr>
      <w:r>
        <w:rPr>
          <w:spacing w:val="-8"/>
          <w:sz w:val="32"/>
          <w:szCs w:val="32"/>
        </w:rPr>
        <w:t>2.本措施所称小型、中型、大型无人驾驶航空器等概念与国</w:t>
      </w:r>
      <w:r>
        <w:rPr>
          <w:spacing w:val="-6"/>
          <w:sz w:val="32"/>
          <w:szCs w:val="32"/>
        </w:rPr>
        <w:t>务院、中央军委颁布的《无人驾驶航空器飞</w:t>
      </w:r>
      <w:r>
        <w:rPr>
          <w:spacing w:val="-7"/>
          <w:sz w:val="32"/>
          <w:szCs w:val="32"/>
        </w:rPr>
        <w:t>行管理暂行条例》保</w:t>
      </w:r>
      <w:r>
        <w:rPr>
          <w:spacing w:val="-12"/>
          <w:sz w:val="32"/>
          <w:szCs w:val="32"/>
        </w:rPr>
        <w:t>持一致。</w:t>
      </w:r>
    </w:p>
    <w:p>
      <w:pPr>
        <w:pStyle w:val="2"/>
        <w:spacing w:before="192" w:line="316" w:lineRule="auto"/>
        <w:ind w:right="139" w:firstLine="659"/>
        <w:jc w:val="both"/>
        <w:rPr>
          <w:sz w:val="32"/>
          <w:szCs w:val="32"/>
        </w:rPr>
      </w:pPr>
      <w:r>
        <w:rPr>
          <w:spacing w:val="-8"/>
          <w:sz w:val="32"/>
          <w:szCs w:val="32"/>
        </w:rPr>
        <w:t>3.</w:t>
      </w:r>
      <w:r>
        <w:rPr>
          <w:rFonts w:hint="eastAsia"/>
          <w:spacing w:val="-8"/>
          <w:sz w:val="32"/>
          <w:szCs w:val="32"/>
        </w:rPr>
        <w:t>本措施与本市同级其他同类优惠措施，由企业自主选择申报，不重复奖励。不接受被信用中国、信用中国（广东）、信用中国（广东·深圳）等三家公共信用机构披露，列入失信联合惩戒黑名单以及失信被执行人名单的市场主体的申报。若申报单位弄虚作假骗取奖励、资助的，相关部门应当收回奖励、资助资金，并依法追究法律责任。</w:t>
      </w:r>
    </w:p>
    <w:p>
      <w:pPr>
        <w:pStyle w:val="2"/>
        <w:spacing w:before="12" w:line="316" w:lineRule="auto"/>
        <w:ind w:right="49" w:firstLine="659"/>
        <w:jc w:val="both"/>
        <w:rPr>
          <w:sz w:val="32"/>
          <w:szCs w:val="32"/>
        </w:rPr>
      </w:pPr>
      <w:r>
        <w:rPr>
          <w:rFonts w:hint="default"/>
          <w:spacing w:val="5"/>
          <w:sz w:val="32"/>
          <w:szCs w:val="32"/>
          <w:lang w:val="en"/>
        </w:rPr>
        <w:t>4</w:t>
      </w:r>
      <w:r>
        <w:rPr>
          <w:spacing w:val="5"/>
          <w:sz w:val="32"/>
          <w:szCs w:val="32"/>
        </w:rPr>
        <w:t>.本措施由深圳市低空经济发展工作领导小组办公室负责</w:t>
      </w:r>
      <w:r>
        <w:rPr>
          <w:spacing w:val="-6"/>
          <w:sz w:val="32"/>
          <w:szCs w:val="32"/>
        </w:rPr>
        <w:t>解释，各责任单位应当结合分工及时制定出台实施细则或操作规</w:t>
      </w:r>
      <w:r>
        <w:rPr>
          <w:spacing w:val="-3"/>
          <w:sz w:val="32"/>
          <w:szCs w:val="32"/>
        </w:rPr>
        <w:t>程，鼓励各区政府(含大鹏新区管委会、深汕特别合作区</w:t>
      </w:r>
      <w:r>
        <w:rPr>
          <w:spacing w:val="-4"/>
          <w:sz w:val="32"/>
          <w:szCs w:val="32"/>
        </w:rPr>
        <w:t>管委会)</w:t>
      </w:r>
      <w:r>
        <w:rPr>
          <w:sz w:val="32"/>
          <w:szCs w:val="32"/>
        </w:rPr>
        <w:t xml:space="preserve"> </w:t>
      </w:r>
      <w:r>
        <w:rPr>
          <w:spacing w:val="-10"/>
          <w:sz w:val="32"/>
          <w:szCs w:val="32"/>
        </w:rPr>
        <w:t>出台低空经济协同配套政策。</w:t>
      </w:r>
      <w:r>
        <w:rPr>
          <w:rFonts w:hint="eastAsia"/>
          <w:spacing w:val="-10"/>
          <w:sz w:val="32"/>
          <w:szCs w:val="32"/>
        </w:rPr>
        <w:t>需超过相应条款中奖励资助上限的，按照“一事一议”方式确定。</w:t>
      </w:r>
    </w:p>
    <w:p>
      <w:pPr>
        <w:pStyle w:val="2"/>
        <w:spacing w:before="51" w:line="319" w:lineRule="auto"/>
        <w:ind w:right="140" w:firstLine="659"/>
        <w:jc w:val="both"/>
        <w:rPr>
          <w:spacing w:val="-8"/>
          <w:sz w:val="32"/>
          <w:szCs w:val="32"/>
        </w:rPr>
      </w:pPr>
      <w:r>
        <w:rPr>
          <w:rFonts w:hint="default"/>
          <w:spacing w:val="-8"/>
          <w:sz w:val="32"/>
          <w:szCs w:val="32"/>
          <w:lang w:val="en"/>
        </w:rPr>
        <w:t>5</w:t>
      </w:r>
      <w:r>
        <w:rPr>
          <w:spacing w:val="-8"/>
          <w:sz w:val="32"/>
          <w:szCs w:val="32"/>
        </w:rPr>
        <w:t>.本措施自印发之日起实施，有效期至2026年12月31日。</w:t>
      </w:r>
    </w:p>
    <w:sectPr>
      <w:footerReference r:id="rId5" w:type="default"/>
      <w:pgSz w:w="12240" w:h="15840"/>
      <w:pgMar w:top="1346" w:right="1750" w:bottom="945" w:left="1570" w:header="0" w:footer="6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509"/>
      <w:rPr>
        <w:rFonts w:ascii="宋体" w:hAnsi="宋体" w:eastAsia="宋体" w:cs="宋体"/>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79FF41B4"/>
    <w:rsid w:val="7E4F1B6E"/>
    <w:rsid w:val="CF379749"/>
    <w:rsid w:val="FDFAD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22"/>
    <w:rPr>
      <w:rFonts w:ascii="仿宋_GB2312" w:hAnsi="仿宋_GB2312" w:eastAsia="仿宋_GB2312"/>
      <w:bCs/>
      <w:color w:val="000000"/>
      <w:sz w:val="3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2024-11-01T11:47:00Z</dcterms:created>
  <dc:creator>Kingsoft-PDF</dc:creator>
  <cp:lastModifiedBy>kylin</cp:lastModifiedBy>
  <dcterms:modified xsi:type="dcterms:W3CDTF">2024-10-31T12:43:48Z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2024-10-31T11:47:45Z</vt:filetime>
  </property>
  <property fmtid="{D5CDD505-2E9C-101B-9397-08002B2CF9AE}" pid="4" name="UsrData">
    <vt:lpwstr>6722fdde564c68001f3dfbcewl</vt:lpwstr>
  </property>
  <property fmtid="{D5CDD505-2E9C-101B-9397-08002B2CF9AE}" pid="5" name="KSOProductBuildVer">
    <vt:lpwstr>2052-11.8.2.10458</vt:lpwstr>
  </property>
</Properties>
</file>