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cs="Arial" w:asciiTheme="majorEastAsia" w:hAnsiTheme="majorEastAsia" w:eastAsiaTheme="majorEastAsia"/>
          <w:b/>
          <w:color w:val="auto"/>
          <w:kern w:val="0"/>
          <w:sz w:val="44"/>
          <w:szCs w:val="44"/>
          <w:highlight w:val="none"/>
        </w:rPr>
      </w:pPr>
      <w:r>
        <w:rPr>
          <w:rFonts w:hint="eastAsia" w:cs="Arial" w:asciiTheme="majorEastAsia" w:hAnsiTheme="majorEastAsia" w:eastAsiaTheme="majorEastAsia"/>
          <w:b/>
          <w:color w:val="auto"/>
          <w:kern w:val="0"/>
          <w:sz w:val="44"/>
          <w:szCs w:val="44"/>
          <w:highlight w:val="none"/>
        </w:rPr>
        <w:t>深圳市宝安区科普（学术交流）</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cs="Arial" w:asciiTheme="majorEastAsia" w:hAnsiTheme="majorEastAsia" w:eastAsiaTheme="majorEastAsia"/>
          <w:b/>
          <w:color w:val="auto"/>
          <w:kern w:val="0"/>
          <w:sz w:val="44"/>
          <w:szCs w:val="44"/>
          <w:highlight w:val="none"/>
        </w:rPr>
      </w:pPr>
      <w:r>
        <w:rPr>
          <w:rFonts w:hint="eastAsia" w:cs="Arial" w:asciiTheme="majorEastAsia" w:hAnsiTheme="majorEastAsia" w:eastAsiaTheme="majorEastAsia"/>
          <w:b/>
          <w:color w:val="auto"/>
          <w:kern w:val="0"/>
          <w:sz w:val="44"/>
          <w:szCs w:val="44"/>
          <w:highlight w:val="none"/>
        </w:rPr>
        <w:t>经费管理办法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kern w:val="0"/>
          <w:sz w:val="32"/>
          <w:szCs w:val="32"/>
          <w:highlight w:val="none"/>
        </w:rPr>
        <w:t>（</w:t>
      </w:r>
      <w:r>
        <w:rPr>
          <w:rFonts w:hint="default" w:ascii="仿宋" w:hAnsi="仿宋" w:eastAsia="仿宋" w:cs="仿宋"/>
          <w:b w:val="0"/>
          <w:bCs/>
          <w:color w:val="auto"/>
          <w:kern w:val="0"/>
          <w:sz w:val="32"/>
          <w:szCs w:val="32"/>
          <w:highlight w:val="none"/>
        </w:rPr>
        <w:t>征求意见</w:t>
      </w:r>
      <w:r>
        <w:rPr>
          <w:rFonts w:hint="eastAsia" w:ascii="仿宋" w:hAnsi="仿宋" w:eastAsia="仿宋" w:cs="仿宋"/>
          <w:b w:val="0"/>
          <w:bCs/>
          <w:color w:val="auto"/>
          <w:kern w:val="0"/>
          <w:sz w:val="32"/>
          <w:szCs w:val="32"/>
          <w:highlight w:val="none"/>
        </w:rPr>
        <w:t>稿）</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黑体" w:eastAsia="仿宋_GB2312" w:cs="Arial"/>
          <w:b/>
          <w:color w:val="auto"/>
          <w:kern w:val="0"/>
          <w:sz w:val="44"/>
          <w:szCs w:val="44"/>
          <w:highlight w:val="none"/>
        </w:rPr>
      </w:pPr>
    </w:p>
    <w:p>
      <w:pPr>
        <w:pStyle w:val="19"/>
        <w:keepNext w:val="0"/>
        <w:keepLines w:val="0"/>
        <w:pageBreakBefore w:val="0"/>
        <w:numPr>
          <w:ilvl w:val="0"/>
          <w:numId w:val="0"/>
        </w:numPr>
        <w:kinsoku/>
        <w:wordWrap/>
        <w:overflowPunct/>
        <w:topLinePunct w:val="0"/>
        <w:autoSpaceDE/>
        <w:autoSpaceDN/>
        <w:bidi w:val="0"/>
        <w:adjustRightInd/>
        <w:snapToGrid/>
        <w:spacing w:line="560" w:lineRule="exact"/>
        <w:ind w:leftChars="0"/>
        <w:jc w:val="center"/>
        <w:textAlignment w:val="auto"/>
        <w:rPr>
          <w:rFonts w:ascii="黑体" w:hAnsi="黑体" w:eastAsia="黑体" w:cs="Arial"/>
          <w:color w:val="auto"/>
          <w:kern w:val="0"/>
          <w:sz w:val="32"/>
          <w:szCs w:val="32"/>
          <w:highlight w:val="none"/>
        </w:rPr>
      </w:pPr>
      <w:r>
        <w:rPr>
          <w:rFonts w:hint="eastAsia" w:ascii="黑体" w:hAnsi="黑体" w:eastAsia="黑体" w:cs="Arial"/>
          <w:color w:val="auto"/>
          <w:kern w:val="0"/>
          <w:sz w:val="32"/>
          <w:szCs w:val="32"/>
          <w:highlight w:val="none"/>
          <w:lang w:eastAsia="zh-CN"/>
        </w:rPr>
        <w:t>第一章</w:t>
      </w:r>
      <w:r>
        <w:rPr>
          <w:rFonts w:hint="eastAsia" w:ascii="黑体" w:hAnsi="黑体" w:eastAsia="黑体" w:cs="Arial"/>
          <w:color w:val="auto"/>
          <w:kern w:val="0"/>
          <w:sz w:val="32"/>
          <w:szCs w:val="32"/>
          <w:highlight w:val="none"/>
          <w:lang w:val="en-US" w:eastAsia="zh-CN"/>
        </w:rPr>
        <w:t xml:space="preserve"> </w:t>
      </w:r>
      <w:r>
        <w:rPr>
          <w:rFonts w:hint="eastAsia" w:ascii="黑体" w:hAnsi="黑体" w:eastAsia="黑体" w:cs="Arial"/>
          <w:color w:val="auto"/>
          <w:kern w:val="0"/>
          <w:sz w:val="32"/>
          <w:szCs w:val="32"/>
          <w:highlight w:val="none"/>
        </w:rPr>
        <w:t>总则</w:t>
      </w:r>
    </w:p>
    <w:p>
      <w:pPr>
        <w:pStyle w:val="19"/>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hAnsi="黑体" w:eastAsia="仿宋_GB2312" w:cs="Arial"/>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Arial" w:eastAsia="仿宋_GB2312" w:cs="Arial"/>
          <w:b w:val="0"/>
          <w:bCs/>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第一条</w:t>
      </w:r>
      <w:r>
        <w:rPr>
          <w:rFonts w:hint="eastAsia" w:ascii="仿宋_GB2312" w:hAnsi="Arial" w:eastAsia="仿宋_GB2312" w:cs="Arial"/>
          <w:color w:val="auto"/>
          <w:kern w:val="0"/>
          <w:sz w:val="32"/>
          <w:szCs w:val="32"/>
          <w:highlight w:val="none"/>
        </w:rPr>
        <w:t xml:space="preserve"> 为进一步规范</w:t>
      </w:r>
      <w:r>
        <w:rPr>
          <w:rFonts w:hint="default" w:ascii="仿宋_GB2312" w:hAnsi="Arial" w:eastAsia="仿宋_GB2312" w:cs="Arial"/>
          <w:color w:val="auto"/>
          <w:kern w:val="0"/>
          <w:sz w:val="32"/>
          <w:szCs w:val="32"/>
          <w:highlight w:val="none"/>
        </w:rPr>
        <w:t>宝安</w:t>
      </w:r>
      <w:r>
        <w:rPr>
          <w:rFonts w:hint="eastAsia" w:ascii="仿宋_GB2312" w:hAnsi="Arial" w:eastAsia="仿宋_GB2312" w:cs="Arial"/>
          <w:color w:val="auto"/>
          <w:kern w:val="0"/>
          <w:sz w:val="32"/>
          <w:szCs w:val="32"/>
          <w:highlight w:val="none"/>
        </w:rPr>
        <w:t>区科普（学术交流）经费的安排使用，</w:t>
      </w:r>
      <w:r>
        <w:rPr>
          <w:rFonts w:hint="default" w:ascii="仿宋_GB2312" w:hAnsi="Arial" w:eastAsia="仿宋_GB2312" w:cs="Arial"/>
          <w:color w:val="auto"/>
          <w:kern w:val="0"/>
          <w:sz w:val="32"/>
          <w:szCs w:val="32"/>
          <w:highlight w:val="none"/>
        </w:rPr>
        <w:t>提高资金使用效益，</w:t>
      </w:r>
      <w:r>
        <w:rPr>
          <w:rFonts w:hint="eastAsia" w:ascii="仿宋_GB2312" w:hAnsi="Arial" w:eastAsia="仿宋_GB2312" w:cs="Arial"/>
          <w:b w:val="0"/>
          <w:bCs/>
          <w:color w:val="auto"/>
          <w:kern w:val="0"/>
          <w:sz w:val="32"/>
          <w:szCs w:val="32"/>
          <w:highlight w:val="none"/>
        </w:rPr>
        <w:t>加强绩效管理，根据《中华人民共和国科学技术普及法》《中国科学技术协会章程》</w:t>
      </w:r>
      <w:r>
        <w:rPr>
          <w:rFonts w:hint="default" w:ascii="仿宋_GB2312" w:hAnsi="Arial" w:eastAsia="仿宋_GB2312" w:cs="Arial"/>
          <w:b w:val="0"/>
          <w:bCs/>
          <w:color w:val="auto"/>
          <w:kern w:val="0"/>
          <w:sz w:val="32"/>
          <w:szCs w:val="32"/>
          <w:highlight w:val="none"/>
          <w:lang w:val="en-US" w:eastAsia="zh-CN"/>
        </w:rPr>
        <w:t>《国务院关于印发全民科学素质行动规划纲要（2021－2035年）的通知》（国发〔2021〕9号）</w:t>
      </w:r>
      <w:r>
        <w:rPr>
          <w:rFonts w:hint="default" w:ascii="仿宋_GB2312" w:hAnsi="Arial" w:eastAsia="仿宋_GB2312" w:cs="Arial"/>
          <w:b w:val="0"/>
          <w:bCs/>
          <w:color w:val="auto"/>
          <w:kern w:val="0"/>
          <w:sz w:val="32"/>
          <w:szCs w:val="32"/>
          <w:highlight w:val="none"/>
          <w:lang w:eastAsia="zh-CN"/>
        </w:rPr>
        <w:t>和</w:t>
      </w:r>
      <w:r>
        <w:rPr>
          <w:rFonts w:hint="eastAsia" w:ascii="仿宋_GB2312" w:hAnsi="Arial" w:eastAsia="仿宋_GB2312" w:cs="Arial"/>
          <w:b w:val="0"/>
          <w:bCs/>
          <w:color w:val="auto"/>
          <w:kern w:val="0"/>
          <w:sz w:val="32"/>
          <w:szCs w:val="32"/>
          <w:highlight w:val="none"/>
        </w:rPr>
        <w:t>《深圳经济特区科学技术普及条例》等有</w:t>
      </w:r>
      <w:r>
        <w:rPr>
          <w:rFonts w:hint="eastAsia" w:ascii="仿宋_GB2312" w:hAnsi="Arial" w:eastAsia="仿宋_GB2312" w:cs="Arial"/>
          <w:color w:val="auto"/>
          <w:kern w:val="0"/>
          <w:sz w:val="32"/>
          <w:szCs w:val="32"/>
          <w:highlight w:val="none"/>
        </w:rPr>
        <w:t>关</w:t>
      </w:r>
      <w:r>
        <w:rPr>
          <w:rFonts w:hint="default" w:ascii="仿宋_GB2312" w:hAnsi="Arial" w:eastAsia="仿宋_GB2312" w:cs="Arial"/>
          <w:color w:val="auto"/>
          <w:kern w:val="0"/>
          <w:sz w:val="32"/>
          <w:szCs w:val="32"/>
          <w:highlight w:val="none"/>
        </w:rPr>
        <w:t>精神</w:t>
      </w:r>
      <w:r>
        <w:rPr>
          <w:rFonts w:hint="eastAsia" w:ascii="仿宋_GB2312" w:hAnsi="Arial" w:eastAsia="仿宋_GB2312" w:cs="Arial"/>
          <w:color w:val="auto"/>
          <w:kern w:val="0"/>
          <w:sz w:val="32"/>
          <w:szCs w:val="32"/>
          <w:highlight w:val="none"/>
        </w:rPr>
        <w:t>，</w:t>
      </w:r>
      <w:r>
        <w:rPr>
          <w:rFonts w:hint="default" w:ascii="仿宋_GB2312" w:hAnsi="Arial" w:eastAsia="仿宋_GB2312" w:cs="Arial"/>
          <w:color w:val="auto"/>
          <w:kern w:val="0"/>
          <w:sz w:val="32"/>
          <w:szCs w:val="32"/>
          <w:highlight w:val="none"/>
        </w:rPr>
        <w:t>结合宝安区实际，特对</w:t>
      </w:r>
      <w:r>
        <w:rPr>
          <w:rFonts w:hint="eastAsia" w:ascii="仿宋_GB2312" w:hAnsi="Arial" w:eastAsia="仿宋_GB2312" w:cs="Arial"/>
          <w:color w:val="auto"/>
          <w:kern w:val="0"/>
          <w:sz w:val="32"/>
          <w:szCs w:val="32"/>
          <w:highlight w:val="none"/>
        </w:rPr>
        <w:t>《深圳市宝安区科普（学术交流）经费使用管理修订办法》</w:t>
      </w:r>
      <w:r>
        <w:rPr>
          <w:rFonts w:hint="default" w:ascii="仿宋_GB2312" w:hAnsi="Arial" w:eastAsia="仿宋_GB2312" w:cs="Arial"/>
          <w:color w:val="auto"/>
          <w:kern w:val="0"/>
          <w:sz w:val="32"/>
          <w:szCs w:val="32"/>
          <w:highlight w:val="none"/>
        </w:rPr>
        <w:t>（</w:t>
      </w:r>
      <w:r>
        <w:rPr>
          <w:rFonts w:hint="eastAsia" w:ascii="仿宋_GB2312" w:hAnsi="Arial" w:eastAsia="仿宋_GB2312" w:cs="Arial"/>
          <w:color w:val="auto"/>
          <w:kern w:val="0"/>
          <w:sz w:val="32"/>
          <w:szCs w:val="32"/>
          <w:highlight w:val="none"/>
        </w:rPr>
        <w:t>深宝科协〔2019〕1号</w:t>
      </w:r>
      <w:r>
        <w:rPr>
          <w:rFonts w:hint="default" w:ascii="仿宋_GB2312" w:hAnsi="Arial" w:eastAsia="仿宋_GB2312" w:cs="Arial"/>
          <w:color w:val="auto"/>
          <w:kern w:val="0"/>
          <w:sz w:val="32"/>
          <w:szCs w:val="32"/>
          <w:highlight w:val="none"/>
        </w:rPr>
        <w:t>）进行修订</w:t>
      </w:r>
      <w:r>
        <w:rPr>
          <w:rFonts w:hint="eastAsia" w:ascii="仿宋_GB2312" w:hAnsi="Arial" w:eastAsia="仿宋_GB2312" w:cs="Arial"/>
          <w:b w:val="0"/>
          <w:bCs/>
          <w:color w:val="auto"/>
          <w:kern w:val="0"/>
          <w:sz w:val="32"/>
          <w:szCs w:val="32"/>
          <w:highlight w:val="none"/>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Arial" w:eastAsia="仿宋_GB2312" w:cs="Arial"/>
          <w:i w:val="0"/>
          <w:iCs w:val="0"/>
          <w:color w:val="auto"/>
          <w:kern w:val="0"/>
          <w:sz w:val="32"/>
          <w:szCs w:val="32"/>
          <w:highlight w:val="none"/>
          <w:u w:val="none"/>
        </w:rPr>
      </w:pPr>
      <w:r>
        <w:rPr>
          <w:rFonts w:hint="eastAsia" w:asciiTheme="majorEastAsia" w:hAnsiTheme="majorEastAsia" w:eastAsiaTheme="majorEastAsia" w:cstheme="majorEastAsia"/>
          <w:b/>
          <w:i w:val="0"/>
          <w:iCs w:val="0"/>
          <w:color w:val="auto"/>
          <w:kern w:val="0"/>
          <w:sz w:val="32"/>
          <w:szCs w:val="32"/>
          <w:highlight w:val="none"/>
          <w:u w:val="none"/>
        </w:rPr>
        <w:t xml:space="preserve">第二条 </w:t>
      </w:r>
      <w:r>
        <w:rPr>
          <w:rFonts w:hint="default" w:ascii="仿宋_GB2312" w:hAnsi="Arial" w:eastAsia="仿宋_GB2312" w:cs="Arial"/>
          <w:i w:val="0"/>
          <w:iCs w:val="0"/>
          <w:color w:val="auto"/>
          <w:kern w:val="0"/>
          <w:sz w:val="32"/>
          <w:szCs w:val="32"/>
          <w:highlight w:val="none"/>
          <w:u w:val="none"/>
          <w:lang w:eastAsia="zh-CN"/>
        </w:rPr>
        <w:t>本办法所称</w:t>
      </w:r>
      <w:r>
        <w:rPr>
          <w:rFonts w:hint="eastAsia" w:ascii="仿宋_GB2312" w:hAnsi="Arial" w:eastAsia="仿宋_GB2312" w:cs="Arial"/>
          <w:i w:val="0"/>
          <w:iCs w:val="0"/>
          <w:color w:val="auto"/>
          <w:kern w:val="0"/>
          <w:sz w:val="32"/>
          <w:szCs w:val="32"/>
          <w:highlight w:val="none"/>
          <w:u w:val="none"/>
        </w:rPr>
        <w:t>区科普（学术交流）经费</w:t>
      </w:r>
      <w:r>
        <w:rPr>
          <w:rFonts w:hint="default" w:ascii="仿宋_GB2312" w:hAnsi="Arial" w:eastAsia="仿宋_GB2312" w:cs="Arial"/>
          <w:i w:val="0"/>
          <w:iCs w:val="0"/>
          <w:color w:val="auto"/>
          <w:kern w:val="0"/>
          <w:sz w:val="32"/>
          <w:szCs w:val="32"/>
          <w:highlight w:val="none"/>
          <w:u w:val="none"/>
        </w:rPr>
        <w:t>，是指</w:t>
      </w:r>
      <w:r>
        <w:rPr>
          <w:rFonts w:hint="eastAsia" w:ascii="仿宋_GB2312" w:hAnsi="Arial" w:eastAsia="仿宋_GB2312" w:cs="Arial"/>
          <w:i w:val="0"/>
          <w:iCs w:val="0"/>
          <w:color w:val="auto"/>
          <w:kern w:val="0"/>
          <w:sz w:val="32"/>
          <w:szCs w:val="32"/>
          <w:highlight w:val="none"/>
          <w:u w:val="none"/>
        </w:rPr>
        <w:t>由</w:t>
      </w:r>
      <w:r>
        <w:rPr>
          <w:rFonts w:hint="default" w:ascii="仿宋_GB2312" w:hAnsi="Arial" w:eastAsia="仿宋_GB2312" w:cs="Arial"/>
          <w:i w:val="0"/>
          <w:iCs w:val="0"/>
          <w:color w:val="auto"/>
          <w:kern w:val="0"/>
          <w:sz w:val="32"/>
          <w:szCs w:val="32"/>
          <w:highlight w:val="none"/>
          <w:u w:val="none"/>
        </w:rPr>
        <w:t>区</w:t>
      </w:r>
      <w:r>
        <w:rPr>
          <w:rFonts w:hint="eastAsia" w:ascii="仿宋_GB2312" w:hAnsi="Arial" w:eastAsia="仿宋_GB2312" w:cs="Arial"/>
          <w:i w:val="0"/>
          <w:iCs w:val="0"/>
          <w:color w:val="auto"/>
          <w:kern w:val="0"/>
          <w:sz w:val="32"/>
          <w:szCs w:val="32"/>
          <w:highlight w:val="none"/>
          <w:u w:val="none"/>
        </w:rPr>
        <w:t>级财政</w:t>
      </w:r>
      <w:r>
        <w:rPr>
          <w:rFonts w:hint="default" w:ascii="仿宋_GB2312" w:hAnsi="Arial" w:eastAsia="仿宋_GB2312" w:cs="Arial"/>
          <w:i w:val="0"/>
          <w:iCs w:val="0"/>
          <w:color w:val="auto"/>
          <w:kern w:val="0"/>
          <w:sz w:val="32"/>
          <w:szCs w:val="32"/>
          <w:highlight w:val="none"/>
          <w:u w:val="none"/>
        </w:rPr>
        <w:t>预算</w:t>
      </w:r>
      <w:r>
        <w:rPr>
          <w:rFonts w:hint="eastAsia" w:ascii="仿宋_GB2312" w:hAnsi="Arial" w:eastAsia="仿宋_GB2312" w:cs="Arial"/>
          <w:i w:val="0"/>
          <w:iCs w:val="0"/>
          <w:color w:val="auto"/>
          <w:kern w:val="0"/>
          <w:sz w:val="32"/>
          <w:szCs w:val="32"/>
          <w:highlight w:val="none"/>
          <w:u w:val="none"/>
        </w:rPr>
        <w:t>安</w:t>
      </w:r>
      <w:r>
        <w:rPr>
          <w:rFonts w:hint="eastAsia" w:ascii="仿宋_GB2312" w:hAnsi="Arial" w:eastAsia="仿宋_GB2312" w:cs="Arial"/>
          <w:i w:val="0"/>
          <w:iCs w:val="0"/>
          <w:color w:val="auto"/>
          <w:kern w:val="0"/>
          <w:sz w:val="32"/>
          <w:szCs w:val="32"/>
          <w:highlight w:val="none"/>
          <w:u w:val="none"/>
          <w:lang w:val="en-US" w:eastAsia="zh-CN"/>
        </w:rPr>
        <w:t>排用于</w:t>
      </w:r>
      <w:r>
        <w:rPr>
          <w:rFonts w:hint="default" w:ascii="仿宋_GB2312" w:hAnsi="Arial" w:eastAsia="仿宋_GB2312" w:cs="Arial"/>
          <w:b w:val="0"/>
          <w:bCs w:val="0"/>
          <w:i w:val="0"/>
          <w:iCs w:val="0"/>
          <w:color w:val="auto"/>
          <w:kern w:val="0"/>
          <w:sz w:val="32"/>
          <w:szCs w:val="32"/>
          <w:highlight w:val="none"/>
          <w:u w:val="none"/>
          <w:lang w:eastAsia="zh-CN"/>
        </w:rPr>
        <w:t>区科学技术协会开展</w:t>
      </w:r>
      <w:r>
        <w:rPr>
          <w:rFonts w:hint="eastAsia" w:ascii="仿宋_GB2312" w:hAnsi="Arial" w:eastAsia="仿宋_GB2312" w:cs="Arial"/>
          <w:i w:val="0"/>
          <w:iCs w:val="0"/>
          <w:color w:val="auto"/>
          <w:kern w:val="0"/>
          <w:sz w:val="32"/>
          <w:szCs w:val="32"/>
          <w:highlight w:val="none"/>
          <w:u w:val="none"/>
          <w:lang w:val="en-US" w:eastAsia="zh-CN"/>
        </w:rPr>
        <w:t>科学技术普及</w:t>
      </w:r>
      <w:r>
        <w:rPr>
          <w:rFonts w:hint="default" w:ascii="仿宋_GB2312" w:hAnsi="Arial" w:eastAsia="仿宋_GB2312" w:cs="Arial"/>
          <w:i w:val="0"/>
          <w:iCs w:val="0"/>
          <w:color w:val="auto"/>
          <w:kern w:val="0"/>
          <w:sz w:val="32"/>
          <w:szCs w:val="32"/>
          <w:highlight w:val="none"/>
          <w:u w:val="none"/>
          <w:lang w:eastAsia="zh-CN"/>
        </w:rPr>
        <w:t>工作</w:t>
      </w:r>
      <w:r>
        <w:rPr>
          <w:rFonts w:hint="eastAsia" w:ascii="仿宋_GB2312" w:hAnsi="Arial" w:eastAsia="仿宋_GB2312" w:cs="Arial"/>
          <w:i w:val="0"/>
          <w:iCs w:val="0"/>
          <w:color w:val="auto"/>
          <w:kern w:val="0"/>
          <w:sz w:val="32"/>
          <w:szCs w:val="32"/>
          <w:highlight w:val="none"/>
          <w:u w:val="none"/>
          <w:lang w:val="en-US" w:eastAsia="zh-CN"/>
        </w:rPr>
        <w:t>的</w:t>
      </w:r>
      <w:r>
        <w:rPr>
          <w:rFonts w:hint="default" w:ascii="仿宋_GB2312" w:hAnsi="Arial" w:eastAsia="仿宋_GB2312" w:cs="Arial"/>
          <w:i w:val="0"/>
          <w:iCs w:val="0"/>
          <w:color w:val="auto"/>
          <w:kern w:val="0"/>
          <w:sz w:val="32"/>
          <w:szCs w:val="32"/>
          <w:highlight w:val="none"/>
          <w:u w:val="none"/>
          <w:lang w:eastAsia="zh-CN"/>
        </w:rPr>
        <w:t>经费</w:t>
      </w:r>
      <w:r>
        <w:rPr>
          <w:rFonts w:hint="eastAsia" w:ascii="仿宋_GB2312" w:hAnsi="Arial" w:eastAsia="仿宋_GB2312" w:cs="Arial"/>
          <w:i w:val="0"/>
          <w:iCs w:val="0"/>
          <w:color w:val="auto"/>
          <w:kern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hAnsi="Arial" w:eastAsia="仿宋_GB2312" w:cs="Arial"/>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 xml:space="preserve">第三条 </w:t>
      </w:r>
      <w:r>
        <w:rPr>
          <w:rFonts w:hint="eastAsia" w:ascii="仿宋_GB2312" w:hAnsi="Arial" w:eastAsia="仿宋_GB2312" w:cs="Arial"/>
          <w:color w:val="auto"/>
          <w:kern w:val="0"/>
          <w:sz w:val="32"/>
          <w:szCs w:val="32"/>
          <w:highlight w:val="none"/>
        </w:rPr>
        <w:t>区科普（学术交流）经费的使用要坚持公开透明、突出重点、专款专用</w:t>
      </w:r>
      <w:r>
        <w:rPr>
          <w:rFonts w:hint="default" w:ascii="仿宋_GB2312" w:hAnsi="Arial" w:eastAsia="仿宋_GB2312" w:cs="Arial"/>
          <w:color w:val="auto"/>
          <w:kern w:val="0"/>
          <w:sz w:val="32"/>
          <w:szCs w:val="32"/>
          <w:highlight w:val="none"/>
        </w:rPr>
        <w:t>的</w:t>
      </w:r>
      <w:r>
        <w:rPr>
          <w:rFonts w:hint="eastAsia" w:ascii="仿宋_GB2312" w:hAnsi="Arial" w:eastAsia="仿宋_GB2312" w:cs="Arial"/>
          <w:color w:val="auto"/>
          <w:kern w:val="0"/>
          <w:sz w:val="32"/>
          <w:szCs w:val="32"/>
          <w:highlight w:val="none"/>
        </w:rPr>
        <w:t>原则。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Arial" w:eastAsia="仿宋_GB2312" w:cs="Arial"/>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第四条</w:t>
      </w:r>
      <w:r>
        <w:rPr>
          <w:rFonts w:hint="eastAsia" w:ascii="仿宋_GB2312" w:hAnsi="Arial" w:eastAsia="仿宋_GB2312" w:cs="Arial"/>
          <w:b/>
          <w:color w:val="auto"/>
          <w:kern w:val="0"/>
          <w:sz w:val="32"/>
          <w:szCs w:val="32"/>
          <w:highlight w:val="none"/>
        </w:rPr>
        <w:t xml:space="preserve"> </w:t>
      </w:r>
      <w:r>
        <w:rPr>
          <w:rFonts w:hint="eastAsia" w:ascii="仿宋_GB2312" w:hAnsi="Arial" w:eastAsia="仿宋_GB2312" w:cs="Arial"/>
          <w:color w:val="auto"/>
          <w:kern w:val="0"/>
          <w:sz w:val="32"/>
          <w:szCs w:val="32"/>
          <w:highlight w:val="none"/>
        </w:rPr>
        <w:t>区科普（学术交流）经费的使用要有助于为全区科技工作者服务，有助于为创新驱动发展服务，有助于为提高全区市民的科学素质服务，有助于为</w:t>
      </w:r>
      <w:r>
        <w:rPr>
          <w:rFonts w:hint="default" w:ascii="仿宋_GB2312" w:hAnsi="Arial" w:eastAsia="仿宋_GB2312" w:cs="Arial"/>
          <w:color w:val="auto"/>
          <w:kern w:val="0"/>
          <w:sz w:val="32"/>
          <w:szCs w:val="32"/>
          <w:highlight w:val="none"/>
        </w:rPr>
        <w:t>宝安</w:t>
      </w:r>
      <w:r>
        <w:rPr>
          <w:rFonts w:hint="eastAsia" w:ascii="仿宋_GB2312" w:hAnsi="Arial" w:eastAsia="仿宋_GB2312" w:cs="Arial"/>
          <w:color w:val="auto"/>
          <w:kern w:val="0"/>
          <w:sz w:val="32"/>
          <w:szCs w:val="32"/>
          <w:highlight w:val="none"/>
        </w:rPr>
        <w:t>区委</w:t>
      </w:r>
      <w:r>
        <w:rPr>
          <w:rFonts w:hint="eastAsia" w:ascii="仿宋_GB2312" w:hAnsi="Arial" w:eastAsia="仿宋_GB2312" w:cs="Arial"/>
          <w:color w:val="auto"/>
          <w:kern w:val="0"/>
          <w:sz w:val="32"/>
          <w:szCs w:val="32"/>
          <w:highlight w:val="none"/>
          <w:lang w:eastAsia="zh-CN"/>
        </w:rPr>
        <w:t>、</w:t>
      </w:r>
      <w:r>
        <w:rPr>
          <w:rFonts w:hint="eastAsia" w:ascii="仿宋_GB2312" w:hAnsi="Arial" w:eastAsia="仿宋_GB2312" w:cs="Arial"/>
          <w:color w:val="auto"/>
          <w:kern w:val="0"/>
          <w:sz w:val="32"/>
          <w:szCs w:val="32"/>
          <w:highlight w:val="none"/>
        </w:rPr>
        <w:t>区政府的科学决策服务。</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Arial" w:eastAsia="仿宋_GB2312" w:cs="Arial"/>
          <w:color w:val="auto"/>
          <w:kern w:val="0"/>
          <w:sz w:val="32"/>
          <w:szCs w:val="32"/>
          <w:highlight w:val="none"/>
        </w:rPr>
      </w:pP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Arial" w:eastAsia="仿宋_GB2312" w:cs="Arial"/>
          <w:color w:val="auto"/>
          <w:kern w:val="0"/>
          <w:sz w:val="32"/>
          <w:szCs w:val="32"/>
          <w:highlight w:val="none"/>
        </w:rPr>
      </w:pPr>
    </w:p>
    <w:p>
      <w:pPr>
        <w:pStyle w:val="19"/>
        <w:keepNext w:val="0"/>
        <w:keepLines w:val="0"/>
        <w:pageBreakBefore w:val="0"/>
        <w:widowControl w:val="0"/>
        <w:kinsoku/>
        <w:wordWrap/>
        <w:overflowPunct/>
        <w:topLinePunct w:val="0"/>
        <w:autoSpaceDE/>
        <w:autoSpaceDN/>
        <w:bidi w:val="0"/>
        <w:adjustRightInd/>
        <w:snapToGrid/>
        <w:spacing w:line="560" w:lineRule="exact"/>
        <w:ind w:left="1080" w:firstLine="640" w:firstLineChars="200"/>
        <w:jc w:val="center"/>
        <w:textAlignment w:val="auto"/>
        <w:rPr>
          <w:rFonts w:ascii="黑体" w:hAnsi="黑体" w:eastAsia="黑体" w:cs="Arial"/>
          <w:color w:val="auto"/>
          <w:kern w:val="0"/>
          <w:sz w:val="32"/>
          <w:szCs w:val="32"/>
          <w:highlight w:val="none"/>
        </w:rPr>
      </w:pPr>
      <w:r>
        <w:rPr>
          <w:rFonts w:hint="eastAsia" w:ascii="黑体" w:hAnsi="黑体" w:eastAsia="黑体" w:cs="Arial"/>
          <w:color w:val="auto"/>
          <w:kern w:val="0"/>
          <w:sz w:val="32"/>
          <w:szCs w:val="32"/>
          <w:highlight w:val="none"/>
        </w:rPr>
        <w:t>第二章 使用方式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hAnsi="Arial" w:eastAsia="仿宋_GB2312" w:cs="Arial"/>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第五条</w:t>
      </w:r>
      <w:r>
        <w:rPr>
          <w:rFonts w:hint="eastAsia" w:asciiTheme="majorEastAsia" w:hAnsiTheme="majorEastAsia" w:eastAsiaTheme="majorEastAsia" w:cstheme="majorEastAsia"/>
          <w:b/>
          <w:color w:val="auto"/>
          <w:kern w:val="0"/>
          <w:sz w:val="32"/>
          <w:szCs w:val="32"/>
          <w:highlight w:val="none"/>
          <w:lang w:val="en-US" w:eastAsia="zh-CN"/>
        </w:rPr>
        <w:t xml:space="preserve"> </w:t>
      </w:r>
      <w:r>
        <w:rPr>
          <w:rFonts w:hint="eastAsia" w:ascii="仿宋_GB2312" w:hAnsi="Arial" w:eastAsia="仿宋_GB2312" w:cs="Arial"/>
          <w:color w:val="auto"/>
          <w:kern w:val="0"/>
          <w:sz w:val="32"/>
          <w:szCs w:val="32"/>
          <w:highlight w:val="none"/>
        </w:rPr>
        <w:t>区科普（学术交流）经费使用采用项目资助方式。对于各单位的科普（学术交流）活动及项目，经</w:t>
      </w:r>
      <w:r>
        <w:rPr>
          <w:rFonts w:hint="default" w:ascii="仿宋_GB2312" w:hAnsi="Arial" w:eastAsia="仿宋_GB2312" w:cs="Arial"/>
          <w:color w:val="auto"/>
          <w:kern w:val="0"/>
          <w:sz w:val="32"/>
          <w:szCs w:val="32"/>
          <w:highlight w:val="none"/>
        </w:rPr>
        <w:t>审批</w:t>
      </w:r>
      <w:r>
        <w:rPr>
          <w:rFonts w:hint="eastAsia" w:ascii="仿宋_GB2312" w:hAnsi="Arial" w:eastAsia="仿宋_GB2312" w:cs="Arial"/>
          <w:color w:val="auto"/>
          <w:kern w:val="0"/>
          <w:sz w:val="32"/>
          <w:szCs w:val="32"/>
          <w:highlight w:val="none"/>
        </w:rPr>
        <w:t>后按相关程序拨付经费。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hAnsi="Arial" w:eastAsia="仿宋_GB2312" w:cs="Arial"/>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第六条</w:t>
      </w:r>
      <w:r>
        <w:rPr>
          <w:rFonts w:hint="eastAsia" w:asciiTheme="majorEastAsia" w:hAnsiTheme="majorEastAsia" w:eastAsiaTheme="majorEastAsia" w:cstheme="majorEastAsia"/>
          <w:b/>
          <w:color w:val="auto"/>
          <w:kern w:val="0"/>
          <w:sz w:val="32"/>
          <w:szCs w:val="32"/>
          <w:highlight w:val="none"/>
          <w:lang w:val="en-US" w:eastAsia="zh-CN"/>
        </w:rPr>
        <w:t xml:space="preserve"> </w:t>
      </w:r>
      <w:r>
        <w:rPr>
          <w:rFonts w:hint="eastAsia" w:ascii="仿宋_GB2312" w:hAnsi="Arial" w:eastAsia="仿宋_GB2312" w:cs="Arial"/>
          <w:color w:val="auto"/>
          <w:kern w:val="0"/>
          <w:sz w:val="32"/>
          <w:szCs w:val="32"/>
          <w:highlight w:val="none"/>
        </w:rPr>
        <w:t>区科普</w:t>
      </w:r>
      <w:r>
        <w:rPr>
          <w:rFonts w:hint="default" w:ascii="仿宋_GB2312" w:hAnsi="Arial" w:eastAsia="仿宋_GB2312" w:cs="Arial"/>
          <w:color w:val="auto"/>
          <w:kern w:val="0"/>
          <w:sz w:val="32"/>
          <w:szCs w:val="32"/>
          <w:highlight w:val="none"/>
        </w:rPr>
        <w:t>（学术交流）</w:t>
      </w:r>
      <w:r>
        <w:rPr>
          <w:rFonts w:hint="eastAsia" w:ascii="仿宋_GB2312" w:hAnsi="Arial" w:eastAsia="仿宋_GB2312" w:cs="Arial"/>
          <w:color w:val="auto"/>
          <w:kern w:val="0"/>
          <w:sz w:val="32"/>
          <w:szCs w:val="32"/>
          <w:highlight w:val="none"/>
        </w:rPr>
        <w:t>经费主要用于科普宣传、科普活动、青少年科技教育、科普示范基地（组织体系）建设等。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楷体" w:hAnsi="华文楷体" w:eastAsia="华文楷体" w:cs="华文楷体"/>
          <w:b/>
          <w:bCs/>
          <w:color w:val="auto"/>
          <w:kern w:val="0"/>
          <w:sz w:val="32"/>
          <w:szCs w:val="32"/>
          <w:highlight w:val="none"/>
        </w:rPr>
      </w:pPr>
      <w:r>
        <w:rPr>
          <w:rFonts w:hint="eastAsia" w:ascii="华文楷体" w:hAnsi="华文楷体" w:eastAsia="华文楷体" w:cs="华文楷体"/>
          <w:b/>
          <w:bCs/>
          <w:color w:val="auto"/>
          <w:kern w:val="0"/>
          <w:sz w:val="32"/>
          <w:szCs w:val="32"/>
          <w:highlight w:val="none"/>
        </w:rPr>
        <w:t>（一）用于开展科普宣传的具体范围如下：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auto"/>
          <w:kern w:val="0"/>
          <w:sz w:val="32"/>
          <w:szCs w:val="32"/>
          <w:highlight w:val="none"/>
          <w:u w:val="none"/>
        </w:rPr>
      </w:pPr>
      <w:r>
        <w:rPr>
          <w:rFonts w:hint="eastAsia" w:ascii="仿宋_GB2312" w:hAnsi="Arial" w:eastAsia="仿宋_GB2312" w:cs="Arial"/>
          <w:color w:val="auto"/>
          <w:kern w:val="0"/>
          <w:sz w:val="32"/>
          <w:szCs w:val="32"/>
          <w:highlight w:val="none"/>
          <w:u w:val="none"/>
        </w:rPr>
        <w:t>1</w:t>
      </w:r>
      <w:r>
        <w:rPr>
          <w:rFonts w:ascii="仿宋_GB2312" w:hAnsi="Arial" w:eastAsia="仿宋_GB2312" w:cs="Arial"/>
          <w:color w:val="auto"/>
          <w:kern w:val="0"/>
          <w:sz w:val="32"/>
          <w:szCs w:val="32"/>
          <w:highlight w:val="none"/>
          <w:u w:val="none"/>
        </w:rPr>
        <w:t>.</w:t>
      </w:r>
      <w:r>
        <w:rPr>
          <w:rFonts w:hint="eastAsia" w:ascii="仿宋_GB2312" w:hAnsi="Arial" w:eastAsia="仿宋_GB2312" w:cs="Arial"/>
          <w:color w:val="auto"/>
          <w:kern w:val="0"/>
          <w:sz w:val="32"/>
          <w:szCs w:val="32"/>
          <w:highlight w:val="none"/>
          <w:u w:val="none"/>
        </w:rPr>
        <w:t>购买各类科普出版物</w:t>
      </w:r>
      <w:r>
        <w:rPr>
          <w:rFonts w:hint="eastAsia" w:ascii="仿宋_GB2312" w:hAnsi="Arial" w:eastAsia="仿宋_GB2312" w:cs="Arial"/>
          <w:color w:val="auto"/>
          <w:kern w:val="0"/>
          <w:sz w:val="32"/>
          <w:szCs w:val="32"/>
          <w:highlight w:val="none"/>
          <w:u w:val="none"/>
          <w:lang w:val="en-US" w:eastAsia="zh-CN"/>
        </w:rPr>
        <w:t>（科普挂图、报纸、期刊、图书、音像制品、电子出版物等）；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Arial" w:eastAsia="仿宋_GB2312" w:cs="Arial"/>
          <w:color w:val="auto"/>
          <w:kern w:val="0"/>
          <w:sz w:val="32"/>
          <w:szCs w:val="32"/>
          <w:highlight w:val="none"/>
          <w:u w:val="none"/>
        </w:rPr>
      </w:pPr>
      <w:r>
        <w:rPr>
          <w:rFonts w:hint="eastAsia" w:ascii="仿宋_GB2312" w:hAnsi="Arial" w:eastAsia="仿宋_GB2312" w:cs="Arial"/>
          <w:color w:val="auto"/>
          <w:kern w:val="0"/>
          <w:sz w:val="32"/>
          <w:szCs w:val="32"/>
          <w:highlight w:val="none"/>
          <w:u w:val="none"/>
        </w:rPr>
        <w:t>2</w:t>
      </w:r>
      <w:r>
        <w:rPr>
          <w:rFonts w:ascii="仿宋_GB2312" w:hAnsi="Arial" w:eastAsia="仿宋_GB2312" w:cs="Arial"/>
          <w:color w:val="auto"/>
          <w:kern w:val="0"/>
          <w:sz w:val="32"/>
          <w:szCs w:val="32"/>
          <w:highlight w:val="none"/>
          <w:u w:val="none"/>
        </w:rPr>
        <w:t>.</w:t>
      </w:r>
      <w:r>
        <w:rPr>
          <w:rFonts w:hint="eastAsia" w:ascii="仿宋_GB2312" w:hAnsi="Arial" w:eastAsia="仿宋_GB2312" w:cs="Arial"/>
          <w:color w:val="auto"/>
          <w:kern w:val="0"/>
          <w:sz w:val="32"/>
          <w:szCs w:val="32"/>
          <w:highlight w:val="none"/>
          <w:u w:val="none"/>
        </w:rPr>
        <w:t>支持各类宝安特色科普创作；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auto"/>
          <w:kern w:val="0"/>
          <w:sz w:val="32"/>
          <w:szCs w:val="32"/>
          <w:highlight w:val="none"/>
          <w:u w:val="none"/>
        </w:rPr>
      </w:pPr>
      <w:r>
        <w:rPr>
          <w:rFonts w:hint="eastAsia" w:ascii="仿宋_GB2312" w:hAnsi="Arial" w:eastAsia="仿宋_GB2312" w:cs="Arial"/>
          <w:color w:val="auto"/>
          <w:kern w:val="0"/>
          <w:sz w:val="32"/>
          <w:szCs w:val="32"/>
          <w:highlight w:val="none"/>
          <w:u w:val="none"/>
        </w:rPr>
        <w:t>3</w:t>
      </w:r>
      <w:r>
        <w:rPr>
          <w:rFonts w:ascii="仿宋_GB2312" w:hAnsi="Arial" w:eastAsia="仿宋_GB2312" w:cs="Arial"/>
          <w:color w:val="auto"/>
          <w:kern w:val="0"/>
          <w:sz w:val="32"/>
          <w:szCs w:val="32"/>
          <w:highlight w:val="none"/>
          <w:u w:val="none"/>
        </w:rPr>
        <w:t>.</w:t>
      </w:r>
      <w:r>
        <w:rPr>
          <w:rFonts w:hint="eastAsia" w:ascii="仿宋_GB2312" w:hAnsi="Arial" w:eastAsia="仿宋_GB2312" w:cs="Arial"/>
          <w:color w:val="auto"/>
          <w:kern w:val="0"/>
          <w:sz w:val="32"/>
          <w:szCs w:val="32"/>
          <w:highlight w:val="none"/>
          <w:u w:val="none"/>
        </w:rPr>
        <w:t>支持</w:t>
      </w:r>
      <w:r>
        <w:rPr>
          <w:rFonts w:hint="default" w:ascii="仿宋_GB2312" w:hAnsi="Arial" w:eastAsia="仿宋_GB2312" w:cs="Arial"/>
          <w:color w:val="auto"/>
          <w:kern w:val="0"/>
          <w:sz w:val="32"/>
          <w:szCs w:val="32"/>
          <w:highlight w:val="none"/>
          <w:u w:val="none"/>
        </w:rPr>
        <w:t>开展科普宣传活动</w:t>
      </w:r>
      <w:r>
        <w:rPr>
          <w:rFonts w:hint="eastAsia" w:ascii="仿宋_GB2312" w:hAnsi="Arial" w:eastAsia="仿宋_GB2312" w:cs="Arial"/>
          <w:color w:val="auto"/>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楷体" w:hAnsi="华文楷体" w:eastAsia="华文楷体" w:cs="华文楷体"/>
          <w:b/>
          <w:bCs/>
          <w:color w:val="auto"/>
          <w:kern w:val="0"/>
          <w:sz w:val="32"/>
          <w:szCs w:val="32"/>
          <w:highlight w:val="none"/>
        </w:rPr>
      </w:pPr>
      <w:r>
        <w:rPr>
          <w:rFonts w:hint="eastAsia" w:ascii="华文楷体" w:hAnsi="华文楷体" w:eastAsia="华文楷体" w:cs="华文楷体"/>
          <w:b/>
          <w:bCs/>
          <w:color w:val="auto"/>
          <w:kern w:val="0"/>
          <w:sz w:val="32"/>
          <w:szCs w:val="32"/>
          <w:highlight w:val="none"/>
        </w:rPr>
        <w:t>（二）用于开展科普活动的具体范围如下：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1</w:t>
      </w:r>
      <w:r>
        <w:rPr>
          <w:rFonts w:ascii="仿宋_GB2312" w:hAnsi="Arial" w:eastAsia="仿宋_GB2312" w:cs="Arial"/>
          <w:color w:val="auto"/>
          <w:kern w:val="0"/>
          <w:sz w:val="32"/>
          <w:szCs w:val="32"/>
          <w:highlight w:val="none"/>
        </w:rPr>
        <w:t>.</w:t>
      </w:r>
      <w:r>
        <w:rPr>
          <w:rFonts w:hint="eastAsia" w:ascii="仿宋_GB2312" w:hAnsi="Arial" w:eastAsia="仿宋_GB2312" w:cs="Arial"/>
          <w:color w:val="auto"/>
          <w:kern w:val="0"/>
          <w:sz w:val="32"/>
          <w:szCs w:val="32"/>
          <w:highlight w:val="none"/>
        </w:rPr>
        <w:t>科普展览；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2.科普知识(实用技术)培训；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3.科普文艺作品展演；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4.“全国科技活动周”宝安区配套活动；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5.“全国科普日”</w:t>
      </w:r>
      <w:r>
        <w:rPr>
          <w:rFonts w:hint="default" w:ascii="仿宋_GB2312" w:hAnsi="Arial" w:eastAsia="仿宋_GB2312" w:cs="Arial"/>
          <w:color w:val="auto"/>
          <w:kern w:val="0"/>
          <w:sz w:val="32"/>
          <w:szCs w:val="32"/>
          <w:highlight w:val="none"/>
        </w:rPr>
        <w:t>、</w:t>
      </w:r>
      <w:r>
        <w:rPr>
          <w:rFonts w:hint="eastAsia" w:ascii="仿宋_GB2312" w:hAnsi="Arial" w:eastAsia="仿宋_GB2312" w:cs="Arial"/>
          <w:color w:val="auto"/>
          <w:kern w:val="0"/>
          <w:sz w:val="32"/>
          <w:szCs w:val="32"/>
          <w:highlight w:val="none"/>
        </w:rPr>
        <w:t>“</w:t>
      </w:r>
      <w:r>
        <w:rPr>
          <w:rFonts w:hint="default" w:ascii="仿宋_GB2312" w:hAnsi="Arial" w:eastAsia="仿宋_GB2312" w:cs="Arial"/>
          <w:color w:val="auto"/>
          <w:kern w:val="0"/>
          <w:sz w:val="32"/>
          <w:szCs w:val="32"/>
          <w:highlight w:val="none"/>
        </w:rPr>
        <w:t>深圳科普月</w:t>
      </w:r>
      <w:r>
        <w:rPr>
          <w:rFonts w:hint="eastAsia" w:ascii="仿宋_GB2312" w:hAnsi="Arial" w:eastAsia="仿宋_GB2312" w:cs="Arial"/>
          <w:color w:val="auto"/>
          <w:kern w:val="0"/>
          <w:sz w:val="32"/>
          <w:szCs w:val="32"/>
          <w:highlight w:val="none"/>
        </w:rPr>
        <w:t>”宝安区配套活动；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6.“全国科技工作者日”期间区内科技工作者开展的活动；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7.区科普志愿者活动；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8.全国双创活动周、高交会等国家、省、市级其他主题科普宣传宝安区配套活动；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auto"/>
          <w:kern w:val="0"/>
          <w:sz w:val="32"/>
          <w:szCs w:val="32"/>
          <w:highlight w:val="none"/>
        </w:rPr>
      </w:pPr>
      <w:r>
        <w:rPr>
          <w:rFonts w:hint="default" w:ascii="仿宋_GB2312" w:hAnsi="Arial" w:eastAsia="仿宋_GB2312" w:cs="Arial"/>
          <w:color w:val="auto"/>
          <w:kern w:val="0"/>
          <w:sz w:val="32"/>
          <w:szCs w:val="32"/>
          <w:highlight w:val="none"/>
        </w:rPr>
        <w:t>9</w:t>
      </w:r>
      <w:r>
        <w:rPr>
          <w:rFonts w:hint="eastAsia" w:ascii="仿宋_GB2312" w:hAnsi="Arial" w:eastAsia="仿宋_GB2312" w:cs="Arial"/>
          <w:color w:val="auto"/>
          <w:kern w:val="0"/>
          <w:sz w:val="32"/>
          <w:szCs w:val="32"/>
          <w:highlight w:val="none"/>
        </w:rPr>
        <w:t>.全区性、公益性、主题性、群众性科普活动。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Arial" w:eastAsia="仿宋_GB2312" w:cs="Arial"/>
          <w:color w:val="auto"/>
          <w:kern w:val="0"/>
          <w:sz w:val="32"/>
          <w:szCs w:val="32"/>
          <w:highlight w:val="none"/>
        </w:rPr>
      </w:pPr>
      <w:r>
        <w:rPr>
          <w:rFonts w:hint="eastAsia" w:ascii="华文楷体" w:hAnsi="华文楷体" w:eastAsia="华文楷体" w:cs="华文楷体"/>
          <w:b/>
          <w:bCs/>
          <w:color w:val="auto"/>
          <w:kern w:val="0"/>
          <w:sz w:val="32"/>
          <w:szCs w:val="32"/>
          <w:highlight w:val="none"/>
        </w:rPr>
        <w:t>（三）用于开展青少年科技创新教育的具体范围如下：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1</w:t>
      </w:r>
      <w:r>
        <w:rPr>
          <w:rFonts w:hint="default" w:ascii="仿宋_GB2312" w:hAnsi="Arial" w:eastAsia="仿宋_GB2312" w:cs="Arial"/>
          <w:color w:val="auto"/>
          <w:kern w:val="0"/>
          <w:sz w:val="32"/>
          <w:szCs w:val="32"/>
          <w:highlight w:val="none"/>
        </w:rPr>
        <w:t>.</w:t>
      </w:r>
      <w:r>
        <w:rPr>
          <w:rFonts w:hint="eastAsia" w:ascii="仿宋_GB2312" w:hAnsi="Arial" w:eastAsia="仿宋_GB2312" w:cs="Arial"/>
          <w:color w:val="auto"/>
          <w:kern w:val="0"/>
          <w:sz w:val="32"/>
          <w:szCs w:val="32"/>
          <w:highlight w:val="none"/>
        </w:rPr>
        <w:t>支持开展区内青少年科技创新教育及创客教育活动；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2</w:t>
      </w:r>
      <w:r>
        <w:rPr>
          <w:rFonts w:hint="default" w:ascii="仿宋_GB2312" w:hAnsi="Arial" w:eastAsia="仿宋_GB2312" w:cs="Arial"/>
          <w:color w:val="auto"/>
          <w:kern w:val="0"/>
          <w:sz w:val="32"/>
          <w:szCs w:val="32"/>
          <w:highlight w:val="none"/>
        </w:rPr>
        <w:t>.</w:t>
      </w:r>
      <w:r>
        <w:rPr>
          <w:rFonts w:hint="eastAsia" w:ascii="仿宋_GB2312" w:hAnsi="Arial" w:eastAsia="仿宋_GB2312" w:cs="Arial"/>
          <w:color w:val="auto"/>
          <w:kern w:val="0"/>
          <w:sz w:val="32"/>
          <w:szCs w:val="32"/>
          <w:highlight w:val="none"/>
        </w:rPr>
        <w:t>支持宝安区各级各类学校开展校园特色科普活动；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3</w:t>
      </w:r>
      <w:r>
        <w:rPr>
          <w:rFonts w:hint="default" w:ascii="仿宋_GB2312" w:hAnsi="Arial" w:eastAsia="仿宋_GB2312" w:cs="Arial"/>
          <w:color w:val="auto"/>
          <w:kern w:val="0"/>
          <w:sz w:val="32"/>
          <w:szCs w:val="32"/>
          <w:highlight w:val="none"/>
        </w:rPr>
        <w:t>.</w:t>
      </w:r>
      <w:r>
        <w:rPr>
          <w:rFonts w:hint="eastAsia" w:ascii="仿宋_GB2312" w:hAnsi="Arial" w:eastAsia="仿宋_GB2312" w:cs="Arial"/>
          <w:color w:val="auto"/>
          <w:kern w:val="0"/>
          <w:sz w:val="32"/>
          <w:szCs w:val="32"/>
          <w:highlight w:val="none"/>
        </w:rPr>
        <w:t>支持宝安区各级各类学校组织参加国家、省、市青少年科技竞赛；</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4</w:t>
      </w:r>
      <w:r>
        <w:rPr>
          <w:rFonts w:hint="default" w:ascii="仿宋_GB2312" w:hAnsi="Arial" w:eastAsia="仿宋_GB2312" w:cs="Arial"/>
          <w:color w:val="auto"/>
          <w:kern w:val="0"/>
          <w:sz w:val="32"/>
          <w:szCs w:val="32"/>
          <w:highlight w:val="none"/>
        </w:rPr>
        <w:t>.</w:t>
      </w:r>
      <w:r>
        <w:rPr>
          <w:rFonts w:hint="eastAsia" w:ascii="仿宋_GB2312" w:hAnsi="Arial" w:eastAsia="仿宋_GB2312" w:cs="Arial"/>
          <w:color w:val="auto"/>
          <w:kern w:val="0"/>
          <w:sz w:val="32"/>
          <w:szCs w:val="32"/>
          <w:highlight w:val="none"/>
        </w:rPr>
        <w:t>支持宝安区各级各类学校组织开展青少年科技教育基础理论研究。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b/>
          <w:bCs/>
          <w:color w:val="auto"/>
          <w:kern w:val="0"/>
          <w:sz w:val="32"/>
          <w:szCs w:val="32"/>
          <w:highlight w:val="none"/>
        </w:rPr>
      </w:pPr>
      <w:r>
        <w:rPr>
          <w:rFonts w:hint="eastAsia" w:ascii="华文楷体" w:hAnsi="华文楷体" w:eastAsia="华文楷体" w:cs="华文楷体"/>
          <w:b/>
          <w:bCs/>
          <w:color w:val="auto"/>
          <w:kern w:val="0"/>
          <w:sz w:val="32"/>
          <w:szCs w:val="32"/>
          <w:highlight w:val="none"/>
        </w:rPr>
        <w:t>（四）用于科普示范阵地（组织体系）建设的具体范围如下：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1.支持创建国家级、省市级科普教育基地；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2.支持创建国家级、省市级科普示范社区；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3.支持街道、社区及企事业单位建设科普设施。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Arial" w:eastAsia="仿宋_GB2312" w:cs="Arial"/>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 xml:space="preserve">第七条 </w:t>
      </w:r>
      <w:r>
        <w:rPr>
          <w:rFonts w:hint="eastAsia" w:ascii="仿宋_GB2312" w:hAnsi="Arial" w:eastAsia="仿宋_GB2312" w:cs="Arial"/>
          <w:color w:val="auto"/>
          <w:kern w:val="0"/>
          <w:sz w:val="32"/>
          <w:szCs w:val="32"/>
          <w:highlight w:val="none"/>
        </w:rPr>
        <w:t>区学术交流经费的具体范围如下：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（一）支持全区优秀科技、科普、学术论文结集、出版；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（二）支持在宝安区主办（承办）的各级各类综合性、专题性或行业性学术交流（培训、讲座）会议；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（三）支持区内外企事业单位、社会团体、区智库机构围绕宝安区科技创新领域的突出问题而开展的专题调研、建言献策活动；支持开展重大课题评审和科技项目评审；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（四）支持开展全民科学素质的调查、评估、监测活动。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Arial" w:eastAsia="仿宋_GB2312" w:cs="Arial"/>
          <w:color w:val="auto"/>
          <w:kern w:val="0"/>
          <w:sz w:val="32"/>
          <w:szCs w:val="32"/>
          <w:highlight w:val="none"/>
          <w:u w:val="none"/>
          <w:lang w:eastAsia="zh-CN"/>
        </w:rPr>
      </w:pPr>
      <w:r>
        <w:rPr>
          <w:rFonts w:hint="default" w:asciiTheme="majorEastAsia" w:hAnsiTheme="majorEastAsia" w:eastAsiaTheme="majorEastAsia" w:cstheme="majorEastAsia"/>
          <w:b/>
          <w:color w:val="auto"/>
          <w:kern w:val="0"/>
          <w:sz w:val="32"/>
          <w:szCs w:val="32"/>
          <w:highlight w:val="none"/>
          <w:u w:val="none"/>
        </w:rPr>
        <w:t xml:space="preserve">第八条 </w:t>
      </w:r>
      <w:r>
        <w:rPr>
          <w:rFonts w:hint="default" w:ascii="仿宋_GB2312" w:hAnsi="Arial" w:eastAsia="仿宋_GB2312" w:cs="Arial"/>
          <w:color w:val="auto"/>
          <w:kern w:val="0"/>
          <w:sz w:val="32"/>
          <w:szCs w:val="32"/>
          <w:highlight w:val="none"/>
        </w:rPr>
        <w:t>用</w:t>
      </w:r>
      <w:r>
        <w:rPr>
          <w:rFonts w:hint="default" w:ascii="仿宋_GB2312" w:hAnsi="Arial" w:eastAsia="仿宋_GB2312" w:cs="Arial"/>
          <w:color w:val="auto"/>
          <w:kern w:val="0"/>
          <w:sz w:val="32"/>
          <w:szCs w:val="32"/>
          <w:highlight w:val="none"/>
          <w:u w:val="none"/>
          <w:lang w:val="en-US" w:eastAsia="zh-CN"/>
        </w:rPr>
        <w:t>于对</w:t>
      </w:r>
      <w:r>
        <w:rPr>
          <w:rFonts w:hint="eastAsia" w:ascii="仿宋_GB2312" w:hAnsi="Arial" w:eastAsia="仿宋_GB2312" w:cs="Arial"/>
          <w:color w:val="auto"/>
          <w:kern w:val="0"/>
          <w:sz w:val="32"/>
          <w:szCs w:val="32"/>
          <w:highlight w:val="none"/>
        </w:rPr>
        <w:t>科普（学术交流）经费</w:t>
      </w:r>
      <w:r>
        <w:rPr>
          <w:rFonts w:hint="default" w:ascii="仿宋_GB2312" w:hAnsi="Arial" w:eastAsia="仿宋_GB2312" w:cs="Arial"/>
          <w:color w:val="auto"/>
          <w:kern w:val="0"/>
          <w:sz w:val="32"/>
          <w:szCs w:val="32"/>
          <w:highlight w:val="none"/>
        </w:rPr>
        <w:t>资助</w:t>
      </w:r>
      <w:r>
        <w:rPr>
          <w:rFonts w:hint="eastAsia" w:ascii="仿宋_GB2312" w:hAnsi="Arial" w:eastAsia="仿宋_GB2312" w:cs="Arial"/>
          <w:color w:val="auto"/>
          <w:kern w:val="0"/>
          <w:sz w:val="32"/>
          <w:szCs w:val="32"/>
          <w:highlight w:val="none"/>
          <w:u w:val="none"/>
          <w:lang w:eastAsia="zh-CN"/>
        </w:rPr>
        <w:t>项目</w:t>
      </w:r>
      <w:r>
        <w:rPr>
          <w:rFonts w:hint="default" w:ascii="仿宋_GB2312" w:hAnsi="Arial" w:eastAsia="仿宋_GB2312" w:cs="Arial"/>
          <w:color w:val="auto"/>
          <w:kern w:val="0"/>
          <w:sz w:val="32"/>
          <w:szCs w:val="32"/>
          <w:highlight w:val="none"/>
          <w:u w:val="none"/>
          <w:lang w:eastAsia="zh-CN"/>
        </w:rPr>
        <w:t>的实施开展进行</w:t>
      </w:r>
      <w:r>
        <w:rPr>
          <w:rFonts w:hint="eastAsia" w:ascii="仿宋_GB2312" w:hAnsi="Arial" w:eastAsia="仿宋_GB2312" w:cs="Arial"/>
          <w:color w:val="auto"/>
          <w:kern w:val="0"/>
          <w:sz w:val="32"/>
          <w:szCs w:val="32"/>
          <w:highlight w:val="none"/>
          <w:u w:val="none"/>
          <w:lang w:eastAsia="zh-CN"/>
        </w:rPr>
        <w:t>验收评估等。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val="0"/>
          <w:bCs/>
          <w:color w:val="auto"/>
          <w:kern w:val="0"/>
          <w:sz w:val="32"/>
          <w:szCs w:val="32"/>
          <w:highlight w:val="none"/>
          <w:u w:val="none"/>
        </w:rPr>
      </w:pPr>
      <w:r>
        <w:rPr>
          <w:rFonts w:hint="eastAsia" w:asciiTheme="majorEastAsia" w:hAnsiTheme="majorEastAsia" w:eastAsiaTheme="majorEastAsia" w:cstheme="majorEastAsia"/>
          <w:b/>
          <w:color w:val="auto"/>
          <w:kern w:val="0"/>
          <w:sz w:val="32"/>
          <w:szCs w:val="32"/>
          <w:highlight w:val="none"/>
          <w:u w:val="none"/>
        </w:rPr>
        <w:t>第</w:t>
      </w:r>
      <w:r>
        <w:rPr>
          <w:rFonts w:hint="default" w:asciiTheme="majorEastAsia" w:hAnsiTheme="majorEastAsia" w:eastAsiaTheme="majorEastAsia" w:cstheme="majorEastAsia"/>
          <w:b/>
          <w:color w:val="auto"/>
          <w:kern w:val="0"/>
          <w:sz w:val="32"/>
          <w:szCs w:val="32"/>
          <w:highlight w:val="none"/>
          <w:u w:val="none"/>
        </w:rPr>
        <w:t>九</w:t>
      </w:r>
      <w:r>
        <w:rPr>
          <w:rFonts w:hint="eastAsia" w:asciiTheme="majorEastAsia" w:hAnsiTheme="majorEastAsia" w:eastAsiaTheme="majorEastAsia" w:cstheme="majorEastAsia"/>
          <w:b/>
          <w:color w:val="auto"/>
          <w:kern w:val="0"/>
          <w:sz w:val="32"/>
          <w:szCs w:val="32"/>
          <w:highlight w:val="none"/>
          <w:u w:val="none"/>
        </w:rPr>
        <w:t>条</w:t>
      </w:r>
      <w:r>
        <w:rPr>
          <w:rFonts w:hint="default" w:asciiTheme="majorEastAsia" w:hAnsiTheme="majorEastAsia" w:eastAsiaTheme="majorEastAsia" w:cstheme="majorEastAsia"/>
          <w:b/>
          <w:color w:val="auto"/>
          <w:kern w:val="0"/>
          <w:sz w:val="32"/>
          <w:szCs w:val="32"/>
          <w:highlight w:val="none"/>
          <w:u w:val="none"/>
          <w:lang w:eastAsia="zh-CN"/>
        </w:rPr>
        <w:t xml:space="preserve"> </w:t>
      </w:r>
      <w:r>
        <w:rPr>
          <w:rFonts w:hint="eastAsia" w:ascii="仿宋_GB2312" w:hAnsi="仿宋_GB2312" w:eastAsia="仿宋_GB2312" w:cs="仿宋_GB2312"/>
          <w:color w:val="auto"/>
          <w:kern w:val="0"/>
          <w:sz w:val="32"/>
          <w:szCs w:val="32"/>
          <w:highlight w:val="none"/>
          <w:u w:val="none"/>
          <w:lang w:val="en-US" w:eastAsia="zh-CN"/>
        </w:rPr>
        <w:t>用于国</w:t>
      </w:r>
      <w:r>
        <w:rPr>
          <w:rFonts w:hint="eastAsia" w:ascii="仿宋_GB2312" w:hAnsi="仿宋_GB2312" w:eastAsia="仿宋_GB2312" w:cs="仿宋_GB2312"/>
          <w:b w:val="0"/>
          <w:bCs/>
          <w:color w:val="auto"/>
          <w:kern w:val="0"/>
          <w:sz w:val="32"/>
          <w:szCs w:val="32"/>
          <w:highlight w:val="none"/>
          <w:u w:val="none"/>
          <w:lang w:val="en-US" w:eastAsia="zh-CN"/>
        </w:rPr>
        <w:t>家、省、市科协交办的</w:t>
      </w:r>
      <w:r>
        <w:rPr>
          <w:rFonts w:hint="eastAsia" w:ascii="仿宋_GB2312" w:hAnsi="仿宋_GB2312" w:eastAsia="仿宋_GB2312" w:cs="仿宋_GB2312"/>
          <w:b w:val="0"/>
          <w:bCs/>
          <w:color w:val="auto"/>
          <w:kern w:val="0"/>
          <w:sz w:val="32"/>
          <w:szCs w:val="32"/>
          <w:highlight w:val="none"/>
          <w:u w:val="none"/>
          <w:lang w:eastAsia="zh-CN"/>
        </w:rPr>
        <w:t>其他</w:t>
      </w:r>
      <w:r>
        <w:rPr>
          <w:rFonts w:hint="eastAsia" w:ascii="仿宋_GB2312" w:hAnsi="仿宋_GB2312" w:eastAsia="仿宋_GB2312" w:cs="仿宋_GB2312"/>
          <w:b w:val="0"/>
          <w:bCs/>
          <w:color w:val="auto"/>
          <w:kern w:val="0"/>
          <w:sz w:val="32"/>
          <w:szCs w:val="32"/>
          <w:highlight w:val="none"/>
          <w:u w:val="none"/>
          <w:lang w:val="en-US" w:eastAsia="zh-CN"/>
        </w:rPr>
        <w:t>工作</w:t>
      </w:r>
      <w:r>
        <w:rPr>
          <w:rFonts w:hint="eastAsia" w:ascii="仿宋_GB2312" w:hAnsi="仿宋_GB2312" w:eastAsia="仿宋_GB2312" w:cs="仿宋_GB2312"/>
          <w:b w:val="0"/>
          <w:bCs/>
          <w:color w:val="auto"/>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Arial" w:eastAsia="仿宋_GB2312" w:cs="Arial"/>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第</w:t>
      </w:r>
      <w:r>
        <w:rPr>
          <w:rFonts w:hint="default" w:asciiTheme="majorEastAsia" w:hAnsiTheme="majorEastAsia" w:eastAsiaTheme="majorEastAsia" w:cstheme="majorEastAsia"/>
          <w:b/>
          <w:color w:val="auto"/>
          <w:kern w:val="0"/>
          <w:sz w:val="32"/>
          <w:szCs w:val="32"/>
          <w:highlight w:val="none"/>
        </w:rPr>
        <w:t>十</w:t>
      </w:r>
      <w:r>
        <w:rPr>
          <w:rFonts w:hint="eastAsia" w:asciiTheme="majorEastAsia" w:hAnsiTheme="majorEastAsia" w:eastAsiaTheme="majorEastAsia" w:cstheme="majorEastAsia"/>
          <w:b/>
          <w:color w:val="auto"/>
          <w:kern w:val="0"/>
          <w:sz w:val="32"/>
          <w:szCs w:val="32"/>
          <w:highlight w:val="none"/>
        </w:rPr>
        <w:t xml:space="preserve">条 </w:t>
      </w:r>
      <w:r>
        <w:rPr>
          <w:rFonts w:hint="eastAsia" w:ascii="仿宋_GB2312" w:hAnsi="Arial" w:eastAsia="仿宋_GB2312" w:cs="Arial"/>
          <w:color w:val="auto"/>
          <w:kern w:val="0"/>
          <w:sz w:val="32"/>
          <w:szCs w:val="32"/>
          <w:highlight w:val="none"/>
        </w:rPr>
        <w:t>区科普（学术交流）经费优先支持区级及以上科普基地、科普示范社区等科普阵地开展科普活动。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auto"/>
          <w:kern w:val="0"/>
          <w:sz w:val="32"/>
          <w:szCs w:val="32"/>
          <w:highlight w:val="none"/>
        </w:rPr>
      </w:pPr>
    </w:p>
    <w:p>
      <w:pPr>
        <w:pStyle w:val="19"/>
        <w:keepNext w:val="0"/>
        <w:keepLines w:val="0"/>
        <w:pageBreakBefore w:val="0"/>
        <w:widowControl w:val="0"/>
        <w:kinsoku/>
        <w:wordWrap/>
        <w:overflowPunct/>
        <w:topLinePunct w:val="0"/>
        <w:autoSpaceDE/>
        <w:autoSpaceDN/>
        <w:bidi w:val="0"/>
        <w:adjustRightInd/>
        <w:snapToGrid/>
        <w:spacing w:line="560" w:lineRule="exact"/>
        <w:ind w:left="1080" w:firstLine="640" w:firstLineChars="200"/>
        <w:jc w:val="center"/>
        <w:textAlignment w:val="auto"/>
        <w:rPr>
          <w:rFonts w:hint="eastAsia" w:ascii="黑体" w:hAnsi="黑体" w:eastAsia="黑体" w:cs="Arial"/>
          <w:color w:val="auto"/>
          <w:kern w:val="0"/>
          <w:sz w:val="32"/>
          <w:szCs w:val="32"/>
          <w:highlight w:val="none"/>
        </w:rPr>
      </w:pPr>
      <w:r>
        <w:rPr>
          <w:rFonts w:hint="eastAsia" w:ascii="黑体" w:hAnsi="黑体" w:eastAsia="黑体" w:cs="Arial"/>
          <w:color w:val="auto"/>
          <w:kern w:val="0"/>
          <w:sz w:val="32"/>
          <w:szCs w:val="32"/>
          <w:highlight w:val="none"/>
        </w:rPr>
        <w:t>第三章</w:t>
      </w:r>
      <w:r>
        <w:rPr>
          <w:rFonts w:hint="eastAsia" w:ascii="黑体" w:hAnsi="黑体" w:eastAsia="黑体" w:cs="Arial"/>
          <w:color w:val="auto"/>
          <w:kern w:val="0"/>
          <w:sz w:val="32"/>
          <w:szCs w:val="32"/>
          <w:highlight w:val="none"/>
          <w:lang w:val="en-US" w:eastAsia="zh-CN"/>
        </w:rPr>
        <w:t xml:space="preserve"> </w:t>
      </w:r>
      <w:r>
        <w:rPr>
          <w:rFonts w:hint="eastAsia" w:ascii="黑体" w:hAnsi="黑体" w:eastAsia="黑体" w:cs="Arial"/>
          <w:color w:val="auto"/>
          <w:kern w:val="0"/>
          <w:sz w:val="32"/>
          <w:szCs w:val="32"/>
          <w:highlight w:val="none"/>
        </w:rPr>
        <w:t>资助标准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heme="majorEastAsia" w:hAnsiTheme="majorEastAsia" w:eastAsiaTheme="majorEastAsia" w:cstheme="majorEastAsia"/>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Arial" w:eastAsia="仿宋_GB2312" w:cs="Arial"/>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第</w:t>
      </w:r>
      <w:r>
        <w:rPr>
          <w:rFonts w:hint="default" w:asciiTheme="majorEastAsia" w:hAnsiTheme="majorEastAsia" w:eastAsiaTheme="majorEastAsia" w:cstheme="majorEastAsia"/>
          <w:b/>
          <w:color w:val="auto"/>
          <w:kern w:val="0"/>
          <w:sz w:val="32"/>
          <w:szCs w:val="32"/>
          <w:highlight w:val="none"/>
        </w:rPr>
        <w:t>十一</w:t>
      </w:r>
      <w:r>
        <w:rPr>
          <w:rFonts w:hint="eastAsia" w:asciiTheme="majorEastAsia" w:hAnsiTheme="majorEastAsia" w:eastAsiaTheme="majorEastAsia" w:cstheme="majorEastAsia"/>
          <w:b/>
          <w:color w:val="auto"/>
          <w:kern w:val="0"/>
          <w:sz w:val="32"/>
          <w:szCs w:val="32"/>
          <w:highlight w:val="none"/>
        </w:rPr>
        <w:t xml:space="preserve">条 </w:t>
      </w:r>
      <w:r>
        <w:rPr>
          <w:rFonts w:hint="eastAsia" w:ascii="仿宋_GB2312" w:hAnsi="仿宋_GB2312" w:eastAsia="仿宋_GB2312" w:cs="仿宋_GB2312"/>
          <w:b w:val="0"/>
          <w:bCs/>
          <w:color w:val="auto"/>
          <w:kern w:val="0"/>
          <w:sz w:val="32"/>
          <w:szCs w:val="32"/>
          <w:highlight w:val="none"/>
        </w:rPr>
        <w:t>区</w:t>
      </w:r>
      <w:r>
        <w:rPr>
          <w:rFonts w:hint="eastAsia" w:ascii="仿宋_GB2312" w:hAnsi="仿宋_GB2312" w:eastAsia="仿宋_GB2312" w:cs="仿宋_GB2312"/>
          <w:color w:val="auto"/>
          <w:kern w:val="0"/>
          <w:sz w:val="32"/>
          <w:szCs w:val="32"/>
          <w:highlight w:val="none"/>
        </w:rPr>
        <w:t>科普（学术交流）项目的经费安排坚持总量控制原则。单个科普（学术交流）项目资助最高额度不超过50万元，同一单位同一年度受资助金额累计不超过50万元且承担科普（学术交流）项目数量不超过2个。如有其他情况，提请区政府分管领导研究审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val="0"/>
          <w:bCs/>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第十</w:t>
      </w:r>
      <w:r>
        <w:rPr>
          <w:rFonts w:hint="default" w:asciiTheme="majorEastAsia" w:hAnsiTheme="majorEastAsia" w:eastAsiaTheme="majorEastAsia" w:cstheme="majorEastAsia"/>
          <w:b/>
          <w:color w:val="auto"/>
          <w:kern w:val="0"/>
          <w:sz w:val="32"/>
          <w:szCs w:val="32"/>
          <w:highlight w:val="none"/>
        </w:rPr>
        <w:t>二</w:t>
      </w:r>
      <w:r>
        <w:rPr>
          <w:rFonts w:hint="eastAsia" w:asciiTheme="majorEastAsia" w:hAnsiTheme="majorEastAsia" w:eastAsiaTheme="majorEastAsia" w:cstheme="majorEastAsia"/>
          <w:b/>
          <w:color w:val="auto"/>
          <w:kern w:val="0"/>
          <w:sz w:val="32"/>
          <w:szCs w:val="32"/>
          <w:highlight w:val="none"/>
        </w:rPr>
        <w:t xml:space="preserve">条 </w:t>
      </w:r>
      <w:r>
        <w:rPr>
          <w:rFonts w:hint="eastAsia" w:ascii="仿宋_GB2312" w:hAnsi="仿宋_GB2312" w:eastAsia="仿宋_GB2312" w:cs="仿宋_GB2312"/>
          <w:b w:val="0"/>
          <w:bCs/>
          <w:color w:val="auto"/>
          <w:kern w:val="0"/>
          <w:sz w:val="32"/>
          <w:szCs w:val="32"/>
          <w:highlight w:val="none"/>
        </w:rPr>
        <w:t>对符合资助条件的科普宣传项目，</w:t>
      </w:r>
      <w:r>
        <w:rPr>
          <w:rFonts w:hint="eastAsia" w:ascii="仿宋_GB2312" w:hAnsi="仿宋_GB2312" w:eastAsia="仿宋_GB2312" w:cs="仿宋_GB2312"/>
          <w:b w:val="0"/>
          <w:bCs/>
          <w:color w:val="auto"/>
          <w:kern w:val="0"/>
          <w:sz w:val="32"/>
          <w:szCs w:val="32"/>
          <w:highlight w:val="none"/>
          <w:u w:val="none"/>
        </w:rPr>
        <w:t>经审批</w:t>
      </w:r>
      <w:r>
        <w:rPr>
          <w:rFonts w:hint="eastAsia" w:ascii="仿宋_GB2312" w:hAnsi="仿宋_GB2312" w:eastAsia="仿宋_GB2312" w:cs="仿宋_GB2312"/>
          <w:b w:val="0"/>
          <w:bCs/>
          <w:color w:val="auto"/>
          <w:kern w:val="0"/>
          <w:sz w:val="32"/>
          <w:szCs w:val="32"/>
          <w:highlight w:val="none"/>
        </w:rPr>
        <w:t>后按项目实际投入的100%给予最高20万元资助。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val="0"/>
          <w:bCs/>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第十</w:t>
      </w:r>
      <w:r>
        <w:rPr>
          <w:rFonts w:hint="default" w:asciiTheme="majorEastAsia" w:hAnsiTheme="majorEastAsia" w:eastAsiaTheme="majorEastAsia" w:cstheme="majorEastAsia"/>
          <w:b/>
          <w:color w:val="auto"/>
          <w:kern w:val="0"/>
          <w:sz w:val="32"/>
          <w:szCs w:val="32"/>
          <w:highlight w:val="none"/>
        </w:rPr>
        <w:t>三</w:t>
      </w:r>
      <w:r>
        <w:rPr>
          <w:rFonts w:hint="eastAsia" w:asciiTheme="majorEastAsia" w:hAnsiTheme="majorEastAsia" w:eastAsiaTheme="majorEastAsia" w:cstheme="majorEastAsia"/>
          <w:b/>
          <w:color w:val="auto"/>
          <w:kern w:val="0"/>
          <w:sz w:val="32"/>
          <w:szCs w:val="32"/>
          <w:highlight w:val="none"/>
        </w:rPr>
        <w:t xml:space="preserve">条 </w:t>
      </w:r>
      <w:r>
        <w:rPr>
          <w:rFonts w:hint="eastAsia" w:ascii="仿宋_GB2312" w:hAnsi="仿宋_GB2312" w:eastAsia="仿宋_GB2312" w:cs="仿宋_GB2312"/>
          <w:b w:val="0"/>
          <w:bCs/>
          <w:color w:val="auto"/>
          <w:kern w:val="0"/>
          <w:sz w:val="32"/>
          <w:szCs w:val="32"/>
          <w:highlight w:val="none"/>
        </w:rPr>
        <w:t>对符合资助条件的科普活动项目，经审批后按项目实际投入的100%给予最高50万元资助。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第十</w:t>
      </w:r>
      <w:r>
        <w:rPr>
          <w:rFonts w:hint="default" w:asciiTheme="majorEastAsia" w:hAnsiTheme="majorEastAsia" w:eastAsiaTheme="majorEastAsia" w:cstheme="majorEastAsia"/>
          <w:b/>
          <w:color w:val="auto"/>
          <w:kern w:val="0"/>
          <w:sz w:val="32"/>
          <w:szCs w:val="32"/>
          <w:highlight w:val="none"/>
        </w:rPr>
        <w:t>四</w:t>
      </w:r>
      <w:r>
        <w:rPr>
          <w:rFonts w:hint="eastAsia" w:asciiTheme="majorEastAsia" w:hAnsiTheme="majorEastAsia" w:eastAsiaTheme="majorEastAsia" w:cstheme="majorEastAsia"/>
          <w:b/>
          <w:color w:val="auto"/>
          <w:kern w:val="0"/>
          <w:sz w:val="32"/>
          <w:szCs w:val="32"/>
          <w:highlight w:val="none"/>
        </w:rPr>
        <w:t xml:space="preserve">条 </w:t>
      </w:r>
      <w:r>
        <w:rPr>
          <w:rFonts w:hint="eastAsia" w:ascii="仿宋_GB2312" w:hAnsi="仿宋_GB2312" w:eastAsia="仿宋_GB2312" w:cs="仿宋_GB2312"/>
          <w:b w:val="0"/>
          <w:bCs/>
          <w:color w:val="auto"/>
          <w:kern w:val="0"/>
          <w:sz w:val="32"/>
          <w:szCs w:val="32"/>
          <w:highlight w:val="none"/>
        </w:rPr>
        <w:t>对符合资助条件的青少年科技创新教育项目，经审批后按项目实际投入的100%给予最高30万元资助。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hAnsi="Arial" w:eastAsia="仿宋_GB2312" w:cs="Arial"/>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第十</w:t>
      </w:r>
      <w:r>
        <w:rPr>
          <w:rFonts w:hint="default" w:asciiTheme="majorEastAsia" w:hAnsiTheme="majorEastAsia" w:eastAsiaTheme="majorEastAsia" w:cstheme="majorEastAsia"/>
          <w:b/>
          <w:color w:val="auto"/>
          <w:kern w:val="0"/>
          <w:sz w:val="32"/>
          <w:szCs w:val="32"/>
          <w:highlight w:val="none"/>
        </w:rPr>
        <w:t>五</w:t>
      </w:r>
      <w:r>
        <w:rPr>
          <w:rFonts w:hint="eastAsia" w:asciiTheme="majorEastAsia" w:hAnsiTheme="majorEastAsia" w:eastAsiaTheme="majorEastAsia" w:cstheme="majorEastAsia"/>
          <w:b/>
          <w:color w:val="auto"/>
          <w:kern w:val="0"/>
          <w:sz w:val="32"/>
          <w:szCs w:val="32"/>
          <w:highlight w:val="none"/>
        </w:rPr>
        <w:t xml:space="preserve">条 </w:t>
      </w:r>
      <w:r>
        <w:rPr>
          <w:rFonts w:hint="eastAsia" w:ascii="仿宋_GB2312" w:hAnsi="Arial" w:eastAsia="仿宋_GB2312" w:cs="Arial"/>
          <w:color w:val="auto"/>
          <w:kern w:val="0"/>
          <w:sz w:val="32"/>
          <w:szCs w:val="32"/>
          <w:highlight w:val="none"/>
        </w:rPr>
        <w:t>科普示范阵地（组织体系）建设的资助标准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auto"/>
          <w:kern w:val="0"/>
          <w:sz w:val="32"/>
          <w:szCs w:val="32"/>
          <w:highlight w:val="none"/>
          <w:u w:val="none"/>
          <w:lang w:eastAsia="zh-CN"/>
        </w:rPr>
      </w:pPr>
      <w:r>
        <w:rPr>
          <w:rFonts w:hint="eastAsia" w:ascii="仿宋_GB2312" w:hAnsi="Arial" w:eastAsia="仿宋_GB2312" w:cs="Arial"/>
          <w:color w:val="auto"/>
          <w:kern w:val="0"/>
          <w:sz w:val="32"/>
          <w:szCs w:val="32"/>
          <w:highlight w:val="none"/>
          <w:u w:val="none"/>
        </w:rPr>
        <w:t>（一）经上级部门认定为国家级、省市级科普教育基地的非财政核拨</w:t>
      </w:r>
      <w:r>
        <w:rPr>
          <w:rFonts w:hint="default" w:ascii="仿宋_GB2312" w:hAnsi="Arial" w:eastAsia="仿宋_GB2312" w:cs="Arial"/>
          <w:color w:val="auto"/>
          <w:kern w:val="0"/>
          <w:sz w:val="32"/>
          <w:szCs w:val="32"/>
          <w:highlight w:val="none"/>
          <w:u w:val="none"/>
        </w:rPr>
        <w:t>单位，给予被认定主体30</w:t>
      </w:r>
      <w:r>
        <w:rPr>
          <w:rFonts w:hint="eastAsia" w:ascii="仿宋_GB2312" w:hAnsi="Arial" w:eastAsia="仿宋_GB2312" w:cs="Arial"/>
          <w:color w:val="auto"/>
          <w:kern w:val="0"/>
          <w:sz w:val="32"/>
          <w:szCs w:val="32"/>
          <w:highlight w:val="none"/>
          <w:u w:val="none"/>
        </w:rPr>
        <w:t>万元、</w:t>
      </w:r>
      <w:r>
        <w:rPr>
          <w:rFonts w:hint="default" w:ascii="仿宋_GB2312" w:hAnsi="Arial" w:eastAsia="仿宋_GB2312" w:cs="Arial"/>
          <w:color w:val="auto"/>
          <w:kern w:val="0"/>
          <w:sz w:val="32"/>
          <w:szCs w:val="32"/>
          <w:highlight w:val="none"/>
          <w:u w:val="none"/>
        </w:rPr>
        <w:t>10万</w:t>
      </w:r>
      <w:r>
        <w:rPr>
          <w:rFonts w:hint="eastAsia" w:ascii="仿宋_GB2312" w:hAnsi="Arial" w:eastAsia="仿宋_GB2312" w:cs="Arial"/>
          <w:color w:val="auto"/>
          <w:kern w:val="0"/>
          <w:sz w:val="32"/>
          <w:szCs w:val="32"/>
          <w:highlight w:val="none"/>
          <w:u w:val="none"/>
        </w:rPr>
        <w:t>元一次性</w:t>
      </w:r>
      <w:r>
        <w:rPr>
          <w:rFonts w:hint="default" w:ascii="仿宋_GB2312" w:hAnsi="Arial" w:eastAsia="仿宋_GB2312" w:cs="Arial"/>
          <w:color w:val="auto"/>
          <w:kern w:val="0"/>
          <w:sz w:val="32"/>
          <w:szCs w:val="32"/>
          <w:highlight w:val="none"/>
          <w:u w:val="none"/>
        </w:rPr>
        <w:t>资助</w:t>
      </w:r>
      <w:r>
        <w:rPr>
          <w:rFonts w:hint="eastAsia" w:ascii="仿宋_GB2312" w:hAnsi="Arial" w:eastAsia="仿宋_GB2312" w:cs="Arial"/>
          <w:color w:val="auto"/>
          <w:kern w:val="0"/>
          <w:sz w:val="32"/>
          <w:szCs w:val="32"/>
          <w:highlight w:val="none"/>
          <w:u w:val="none"/>
          <w:lang w:eastAsia="zh-CN"/>
        </w:rPr>
        <w:t>；</w:t>
      </w:r>
      <w:r>
        <w:rPr>
          <w:rFonts w:hint="eastAsia" w:ascii="仿宋_GB2312" w:hAnsi="Arial" w:eastAsia="仿宋_GB2312" w:cs="Arial"/>
          <w:color w:val="auto"/>
          <w:kern w:val="0"/>
          <w:sz w:val="32"/>
          <w:szCs w:val="32"/>
          <w:highlight w:val="none"/>
          <w:u w:val="none"/>
        </w:rPr>
        <w:t>已获得资助的科普教育基地获得更高级别科普教育基地认定的，补齐差额</w:t>
      </w:r>
      <w:r>
        <w:rPr>
          <w:rFonts w:hint="eastAsia" w:ascii="仿宋_GB2312" w:hAnsi="Arial" w:eastAsia="仿宋_GB2312" w:cs="Arial"/>
          <w:color w:val="auto"/>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auto"/>
          <w:kern w:val="0"/>
          <w:sz w:val="32"/>
          <w:szCs w:val="32"/>
          <w:highlight w:val="none"/>
          <w:u w:val="none"/>
          <w:lang w:eastAsia="zh-CN"/>
        </w:rPr>
      </w:pPr>
      <w:r>
        <w:rPr>
          <w:rFonts w:hint="eastAsia" w:ascii="仿宋_GB2312" w:hAnsi="Arial" w:eastAsia="仿宋_GB2312" w:cs="Arial"/>
          <w:color w:val="auto"/>
          <w:kern w:val="0"/>
          <w:sz w:val="32"/>
          <w:szCs w:val="32"/>
          <w:highlight w:val="none"/>
          <w:u w:val="none"/>
        </w:rPr>
        <w:t>（二）经</w:t>
      </w:r>
      <w:r>
        <w:rPr>
          <w:rFonts w:hint="eastAsia" w:ascii="仿宋_GB2312" w:hAnsi="Arial" w:eastAsia="仿宋_GB2312" w:cs="Arial"/>
          <w:bCs/>
          <w:color w:val="auto"/>
          <w:kern w:val="0"/>
          <w:sz w:val="32"/>
          <w:szCs w:val="32"/>
          <w:highlight w:val="none"/>
          <w:u w:val="none"/>
        </w:rPr>
        <w:t>上级部门认定为国家级、省市级科普示范社区的，分别</w:t>
      </w:r>
      <w:r>
        <w:rPr>
          <w:rFonts w:hint="default" w:ascii="仿宋_GB2312" w:hAnsi="Arial" w:eastAsia="仿宋_GB2312" w:cs="Arial"/>
          <w:bCs/>
          <w:color w:val="auto"/>
          <w:kern w:val="0"/>
          <w:sz w:val="32"/>
          <w:szCs w:val="32"/>
          <w:highlight w:val="none"/>
          <w:u w:val="none"/>
        </w:rPr>
        <w:t>给予</w:t>
      </w:r>
      <w:r>
        <w:rPr>
          <w:rFonts w:hint="eastAsia" w:ascii="仿宋_GB2312" w:hAnsi="Arial" w:eastAsia="仿宋_GB2312" w:cs="Arial"/>
          <w:bCs/>
          <w:color w:val="auto"/>
          <w:kern w:val="0"/>
          <w:sz w:val="32"/>
          <w:szCs w:val="32"/>
          <w:highlight w:val="none"/>
          <w:u w:val="none"/>
        </w:rPr>
        <w:t>20万元、</w:t>
      </w:r>
      <w:r>
        <w:rPr>
          <w:rFonts w:hint="default" w:ascii="仿宋_GB2312" w:hAnsi="Arial" w:eastAsia="仿宋_GB2312" w:cs="Arial"/>
          <w:bCs/>
          <w:color w:val="auto"/>
          <w:kern w:val="0"/>
          <w:sz w:val="32"/>
          <w:szCs w:val="32"/>
          <w:highlight w:val="none"/>
          <w:u w:val="none"/>
        </w:rPr>
        <w:t>10</w:t>
      </w:r>
      <w:r>
        <w:rPr>
          <w:rFonts w:hint="eastAsia" w:ascii="仿宋_GB2312" w:hAnsi="Arial" w:eastAsia="仿宋_GB2312" w:cs="Arial"/>
          <w:bCs/>
          <w:color w:val="auto"/>
          <w:kern w:val="0"/>
          <w:sz w:val="32"/>
          <w:szCs w:val="32"/>
          <w:highlight w:val="none"/>
          <w:u w:val="none"/>
        </w:rPr>
        <w:t>万元</w:t>
      </w:r>
      <w:r>
        <w:rPr>
          <w:rFonts w:hint="default" w:ascii="仿宋_GB2312" w:hAnsi="Arial" w:eastAsia="仿宋_GB2312" w:cs="Arial"/>
          <w:bCs/>
          <w:color w:val="auto"/>
          <w:kern w:val="0"/>
          <w:sz w:val="32"/>
          <w:szCs w:val="32"/>
          <w:highlight w:val="none"/>
          <w:u w:val="none"/>
        </w:rPr>
        <w:t>一次性</w:t>
      </w:r>
      <w:r>
        <w:rPr>
          <w:rFonts w:hint="eastAsia" w:ascii="仿宋_GB2312" w:hAnsi="Arial" w:eastAsia="仿宋_GB2312" w:cs="Arial"/>
          <w:bCs/>
          <w:color w:val="auto"/>
          <w:kern w:val="0"/>
          <w:sz w:val="32"/>
          <w:szCs w:val="32"/>
          <w:highlight w:val="none"/>
          <w:u w:val="none"/>
        </w:rPr>
        <w:t>资助</w:t>
      </w:r>
      <w:r>
        <w:rPr>
          <w:rFonts w:hint="default" w:ascii="仿宋_GB2312" w:hAnsi="Arial" w:eastAsia="仿宋_GB2312" w:cs="Arial"/>
          <w:bCs/>
          <w:color w:val="auto"/>
          <w:kern w:val="0"/>
          <w:sz w:val="32"/>
          <w:szCs w:val="32"/>
          <w:highlight w:val="none"/>
          <w:u w:val="none"/>
        </w:rPr>
        <w:t>；</w:t>
      </w:r>
      <w:r>
        <w:rPr>
          <w:rFonts w:hint="eastAsia" w:ascii="仿宋_GB2312" w:hAnsi="Arial" w:eastAsia="仿宋_GB2312" w:cs="Arial"/>
          <w:bCs/>
          <w:color w:val="auto"/>
          <w:kern w:val="0"/>
          <w:sz w:val="32"/>
          <w:szCs w:val="32"/>
          <w:highlight w:val="none"/>
          <w:u w:val="none"/>
        </w:rPr>
        <w:t>已获得资助的科普示范社区获得更高级别</w:t>
      </w:r>
      <w:r>
        <w:rPr>
          <w:rFonts w:hint="eastAsia" w:ascii="仿宋_GB2312" w:hAnsi="Arial" w:eastAsia="仿宋_GB2312" w:cs="Arial"/>
          <w:color w:val="auto"/>
          <w:kern w:val="0"/>
          <w:sz w:val="32"/>
          <w:szCs w:val="32"/>
          <w:highlight w:val="none"/>
          <w:u w:val="none"/>
        </w:rPr>
        <w:t>科普示范社区认定的，补齐差额</w:t>
      </w:r>
      <w:r>
        <w:rPr>
          <w:rFonts w:hint="eastAsia" w:ascii="仿宋_GB2312" w:hAnsi="Arial" w:eastAsia="仿宋_GB2312" w:cs="Arial"/>
          <w:color w:val="auto"/>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Arial" w:eastAsia="仿宋_GB2312" w:cs="Arial"/>
          <w:bCs/>
          <w:color w:val="auto"/>
          <w:kern w:val="0"/>
          <w:sz w:val="32"/>
          <w:szCs w:val="32"/>
          <w:highlight w:val="none"/>
          <w:u w:val="none"/>
        </w:rPr>
      </w:pPr>
      <w:r>
        <w:rPr>
          <w:rFonts w:hint="eastAsia" w:ascii="仿宋_GB2312" w:hAnsi="Arial" w:eastAsia="仿宋_GB2312" w:cs="Arial"/>
          <w:color w:val="auto"/>
          <w:kern w:val="0"/>
          <w:sz w:val="32"/>
          <w:szCs w:val="32"/>
          <w:highlight w:val="none"/>
          <w:u w:val="none"/>
        </w:rPr>
        <w:t>（三）</w:t>
      </w:r>
      <w:r>
        <w:rPr>
          <w:rFonts w:hint="eastAsia" w:ascii="仿宋_GB2312" w:hAnsi="Arial" w:eastAsia="仿宋_GB2312" w:cs="Arial"/>
          <w:bCs/>
          <w:color w:val="auto"/>
          <w:kern w:val="0"/>
          <w:sz w:val="32"/>
          <w:szCs w:val="32"/>
          <w:highlight w:val="none"/>
          <w:u w:val="none"/>
        </w:rPr>
        <w:t>对符合资助条件的科普设施建设项目，经</w:t>
      </w:r>
      <w:r>
        <w:rPr>
          <w:rFonts w:hint="default" w:ascii="仿宋_GB2312" w:hAnsi="Arial" w:eastAsia="仿宋_GB2312" w:cs="Arial"/>
          <w:bCs/>
          <w:color w:val="auto"/>
          <w:kern w:val="0"/>
          <w:sz w:val="32"/>
          <w:szCs w:val="32"/>
          <w:highlight w:val="none"/>
          <w:u w:val="none"/>
        </w:rPr>
        <w:t>审批后</w:t>
      </w:r>
      <w:r>
        <w:rPr>
          <w:rFonts w:hint="eastAsia" w:ascii="仿宋_GB2312" w:hAnsi="Arial" w:eastAsia="仿宋_GB2312" w:cs="Arial"/>
          <w:bCs/>
          <w:color w:val="auto"/>
          <w:kern w:val="0"/>
          <w:sz w:val="32"/>
          <w:szCs w:val="32"/>
          <w:highlight w:val="none"/>
          <w:u w:val="none"/>
        </w:rPr>
        <w:t>按项目实际投入的100%给予最高</w:t>
      </w:r>
      <w:r>
        <w:rPr>
          <w:rFonts w:hint="default" w:ascii="仿宋_GB2312" w:hAnsi="Arial" w:eastAsia="仿宋_GB2312" w:cs="Arial"/>
          <w:bCs/>
          <w:color w:val="auto"/>
          <w:kern w:val="0"/>
          <w:sz w:val="32"/>
          <w:szCs w:val="32"/>
          <w:highlight w:val="none"/>
          <w:u w:val="none"/>
        </w:rPr>
        <w:t>30</w:t>
      </w:r>
      <w:r>
        <w:rPr>
          <w:rFonts w:hint="eastAsia" w:ascii="仿宋_GB2312" w:hAnsi="Arial" w:eastAsia="仿宋_GB2312" w:cs="Arial"/>
          <w:bCs/>
          <w:color w:val="auto"/>
          <w:kern w:val="0"/>
          <w:sz w:val="32"/>
          <w:szCs w:val="32"/>
          <w:highlight w:val="none"/>
          <w:u w:val="none"/>
        </w:rPr>
        <w:t>万元资助。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Arial" w:eastAsia="仿宋_GB2312" w:cs="Arial"/>
          <w:bCs/>
          <w:color w:val="auto"/>
          <w:kern w:val="0"/>
          <w:sz w:val="32"/>
          <w:szCs w:val="32"/>
          <w:highlight w:val="none"/>
          <w:u w:val="none"/>
        </w:rPr>
      </w:pPr>
      <w:r>
        <w:rPr>
          <w:rFonts w:hint="eastAsia" w:asciiTheme="majorEastAsia" w:hAnsiTheme="majorEastAsia" w:eastAsiaTheme="majorEastAsia" w:cstheme="majorEastAsia"/>
          <w:b/>
          <w:color w:val="auto"/>
          <w:kern w:val="0"/>
          <w:sz w:val="32"/>
          <w:szCs w:val="32"/>
          <w:highlight w:val="none"/>
          <w:u w:val="none"/>
        </w:rPr>
        <w:t>第十</w:t>
      </w:r>
      <w:r>
        <w:rPr>
          <w:rFonts w:hint="default" w:asciiTheme="majorEastAsia" w:hAnsiTheme="majorEastAsia" w:eastAsiaTheme="majorEastAsia" w:cstheme="majorEastAsia"/>
          <w:b/>
          <w:color w:val="auto"/>
          <w:kern w:val="0"/>
          <w:sz w:val="32"/>
          <w:szCs w:val="32"/>
          <w:highlight w:val="none"/>
          <w:u w:val="none"/>
        </w:rPr>
        <w:t>六</w:t>
      </w:r>
      <w:r>
        <w:rPr>
          <w:rFonts w:hint="eastAsia" w:asciiTheme="majorEastAsia" w:hAnsiTheme="majorEastAsia" w:eastAsiaTheme="majorEastAsia" w:cstheme="majorEastAsia"/>
          <w:b/>
          <w:color w:val="auto"/>
          <w:kern w:val="0"/>
          <w:sz w:val="32"/>
          <w:szCs w:val="32"/>
          <w:highlight w:val="none"/>
          <w:u w:val="none"/>
        </w:rPr>
        <w:t xml:space="preserve">条 </w:t>
      </w:r>
      <w:r>
        <w:rPr>
          <w:rFonts w:hint="eastAsia" w:ascii="仿宋_GB2312" w:hAnsi="Arial" w:eastAsia="仿宋_GB2312" w:cs="Arial"/>
          <w:bCs/>
          <w:color w:val="auto"/>
          <w:kern w:val="0"/>
          <w:sz w:val="32"/>
          <w:szCs w:val="32"/>
          <w:highlight w:val="none"/>
          <w:u w:val="none"/>
        </w:rPr>
        <w:t>对符合资助条件的学术交流项目，经</w:t>
      </w:r>
      <w:r>
        <w:rPr>
          <w:rFonts w:hint="default" w:ascii="仿宋_GB2312" w:hAnsi="Arial" w:eastAsia="仿宋_GB2312" w:cs="Arial"/>
          <w:bCs/>
          <w:color w:val="auto"/>
          <w:kern w:val="0"/>
          <w:sz w:val="32"/>
          <w:szCs w:val="32"/>
          <w:highlight w:val="none"/>
          <w:u w:val="none"/>
        </w:rPr>
        <w:t>审批后</w:t>
      </w:r>
      <w:r>
        <w:rPr>
          <w:rFonts w:hint="eastAsia" w:ascii="仿宋_GB2312" w:hAnsi="Arial" w:eastAsia="仿宋_GB2312" w:cs="Arial"/>
          <w:bCs/>
          <w:color w:val="auto"/>
          <w:kern w:val="0"/>
          <w:sz w:val="32"/>
          <w:szCs w:val="32"/>
          <w:highlight w:val="none"/>
          <w:u w:val="none"/>
        </w:rPr>
        <w:t>按项目实际投入的100%给予最高30万元资助</w:t>
      </w:r>
      <w:r>
        <w:rPr>
          <w:rFonts w:ascii="仿宋_GB2312" w:hAnsi="Arial" w:eastAsia="仿宋_GB2312" w:cs="Arial"/>
          <w:bCs/>
          <w:color w:val="auto"/>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Arial" w:eastAsia="仿宋_GB2312" w:cs="Arial"/>
          <w:bCs/>
          <w:color w:val="auto"/>
          <w:kern w:val="0"/>
          <w:sz w:val="32"/>
          <w:szCs w:val="32"/>
          <w:highlight w:val="none"/>
        </w:rPr>
      </w:pPr>
    </w:p>
    <w:p>
      <w:pPr>
        <w:pStyle w:val="19"/>
        <w:keepNext w:val="0"/>
        <w:keepLines w:val="0"/>
        <w:pageBreakBefore w:val="0"/>
        <w:widowControl w:val="0"/>
        <w:kinsoku/>
        <w:wordWrap/>
        <w:overflowPunct/>
        <w:topLinePunct w:val="0"/>
        <w:autoSpaceDE/>
        <w:autoSpaceDN/>
        <w:bidi w:val="0"/>
        <w:adjustRightInd/>
        <w:snapToGrid/>
        <w:spacing w:line="560" w:lineRule="exact"/>
        <w:ind w:left="1080" w:firstLine="640" w:firstLineChars="200"/>
        <w:jc w:val="center"/>
        <w:textAlignment w:val="auto"/>
        <w:rPr>
          <w:rFonts w:ascii="仿宋_GB2312" w:hAnsi="宋体" w:eastAsia="仿宋_GB2312" w:cs="宋体"/>
          <w:b/>
          <w:color w:val="auto"/>
          <w:kern w:val="0"/>
          <w:sz w:val="32"/>
          <w:szCs w:val="32"/>
          <w:highlight w:val="none"/>
        </w:rPr>
      </w:pPr>
      <w:r>
        <w:rPr>
          <w:rFonts w:hint="eastAsia" w:ascii="黑体" w:hAnsi="黑体" w:eastAsia="黑体" w:cs="Arial"/>
          <w:color w:val="auto"/>
          <w:kern w:val="0"/>
          <w:sz w:val="32"/>
          <w:szCs w:val="32"/>
          <w:highlight w:val="none"/>
        </w:rPr>
        <w:t>第四章</w:t>
      </w:r>
      <w:r>
        <w:rPr>
          <w:rFonts w:hint="eastAsia" w:ascii="黑体" w:hAnsi="黑体" w:eastAsia="黑体" w:cs="Arial"/>
          <w:color w:val="auto"/>
          <w:kern w:val="0"/>
          <w:sz w:val="32"/>
          <w:szCs w:val="32"/>
          <w:highlight w:val="none"/>
          <w:lang w:val="en-US" w:eastAsia="zh-CN"/>
        </w:rPr>
        <w:t xml:space="preserve"> </w:t>
      </w:r>
      <w:r>
        <w:rPr>
          <w:rFonts w:hint="eastAsia" w:ascii="黑体" w:hAnsi="黑体" w:eastAsia="黑体" w:cs="Arial"/>
          <w:color w:val="auto"/>
          <w:kern w:val="0"/>
          <w:sz w:val="32"/>
          <w:szCs w:val="32"/>
          <w:highlight w:val="none"/>
        </w:rPr>
        <w:t>申请和审批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auto"/>
          <w:spacing w:val="0"/>
          <w:sz w:val="32"/>
          <w:szCs w:val="32"/>
          <w:highlight w:val="none"/>
          <w:shd w:val="clear" w:color="auto"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default" w:ascii="仿宋" w:hAnsi="仿宋" w:eastAsia="仿宋" w:cs="仿宋"/>
          <w:i w:val="0"/>
          <w:iCs w:val="0"/>
          <w:caps w:val="0"/>
          <w:color w:val="000000"/>
          <w:spacing w:val="0"/>
          <w:sz w:val="32"/>
          <w:szCs w:val="32"/>
          <w:highlight w:val="none"/>
          <w:u w:val="none"/>
        </w:rPr>
      </w:pPr>
      <w:r>
        <w:rPr>
          <w:rFonts w:hint="eastAsia" w:asciiTheme="majorEastAsia" w:hAnsiTheme="majorEastAsia" w:eastAsiaTheme="majorEastAsia" w:cstheme="majorEastAsia"/>
          <w:b/>
          <w:bCs/>
          <w:i w:val="0"/>
          <w:iCs w:val="0"/>
          <w:caps w:val="0"/>
          <w:color w:val="000000"/>
          <w:spacing w:val="0"/>
          <w:sz w:val="32"/>
          <w:szCs w:val="32"/>
          <w:highlight w:val="none"/>
          <w:u w:val="none"/>
          <w:shd w:val="clear" w:color="auto" w:fill="FFFFFF"/>
        </w:rPr>
        <w:t>第十七条</w:t>
      </w:r>
      <w:r>
        <w:rPr>
          <w:rFonts w:hint="eastAsia" w:ascii="仿宋" w:hAnsi="仿宋" w:eastAsia="仿宋" w:cs="仿宋"/>
          <w:i w:val="0"/>
          <w:iCs w:val="0"/>
          <w:caps w:val="0"/>
          <w:color w:val="000000"/>
          <w:spacing w:val="0"/>
          <w:sz w:val="32"/>
          <w:szCs w:val="32"/>
          <w:highlight w:val="none"/>
          <w:u w:val="none"/>
          <w:shd w:val="clear" w:color="auto" w:fill="FFFFFF"/>
        </w:rPr>
        <w:t xml:space="preserve"> 申请</w:t>
      </w:r>
      <w:r>
        <w:rPr>
          <w:rFonts w:hint="default" w:ascii="仿宋" w:hAnsi="仿宋" w:eastAsia="仿宋" w:cs="仿宋"/>
          <w:i w:val="0"/>
          <w:iCs w:val="0"/>
          <w:caps w:val="0"/>
          <w:color w:val="000000"/>
          <w:spacing w:val="0"/>
          <w:sz w:val="32"/>
          <w:szCs w:val="32"/>
          <w:highlight w:val="none"/>
          <w:u w:val="none"/>
          <w:shd w:val="clear" w:color="auto" w:fill="FFFFFF"/>
        </w:rPr>
        <w:t>区</w:t>
      </w:r>
      <w:r>
        <w:rPr>
          <w:rFonts w:hint="eastAsia" w:ascii="仿宋" w:hAnsi="仿宋" w:eastAsia="仿宋" w:cs="仿宋"/>
          <w:i w:val="0"/>
          <w:iCs w:val="0"/>
          <w:caps w:val="0"/>
          <w:color w:val="000000"/>
          <w:spacing w:val="0"/>
          <w:sz w:val="32"/>
          <w:szCs w:val="32"/>
          <w:highlight w:val="none"/>
          <w:u w:val="none"/>
          <w:shd w:val="clear" w:color="auto" w:fill="FFFFFF"/>
        </w:rPr>
        <w:t>科普</w:t>
      </w:r>
      <w:r>
        <w:rPr>
          <w:rFonts w:hint="default" w:ascii="仿宋" w:hAnsi="仿宋" w:eastAsia="仿宋" w:cs="仿宋"/>
          <w:i w:val="0"/>
          <w:iCs w:val="0"/>
          <w:caps w:val="0"/>
          <w:color w:val="000000"/>
          <w:spacing w:val="0"/>
          <w:sz w:val="32"/>
          <w:szCs w:val="32"/>
          <w:highlight w:val="none"/>
          <w:u w:val="none"/>
          <w:shd w:val="clear" w:color="auto" w:fill="FFFFFF"/>
        </w:rPr>
        <w:t>（学术交流）</w:t>
      </w:r>
      <w:r>
        <w:rPr>
          <w:rFonts w:hint="eastAsia" w:ascii="仿宋" w:hAnsi="仿宋" w:eastAsia="仿宋" w:cs="仿宋"/>
          <w:i w:val="0"/>
          <w:iCs w:val="0"/>
          <w:caps w:val="0"/>
          <w:color w:val="000000"/>
          <w:spacing w:val="0"/>
          <w:sz w:val="32"/>
          <w:szCs w:val="32"/>
          <w:highlight w:val="none"/>
          <w:u w:val="none"/>
          <w:shd w:val="clear" w:color="auto" w:fill="FFFFFF"/>
        </w:rPr>
        <w:t>项目应符合下列条件</w:t>
      </w:r>
      <w:r>
        <w:rPr>
          <w:rFonts w:hint="default" w:ascii="仿宋" w:hAnsi="仿宋" w:eastAsia="仿宋" w:cs="仿宋"/>
          <w:i w:val="0"/>
          <w:iCs w:val="0"/>
          <w:caps w:val="0"/>
          <w:color w:val="000000"/>
          <w:spacing w:val="0"/>
          <w:sz w:val="32"/>
          <w:szCs w:val="32"/>
          <w:highlight w:val="none"/>
          <w:u w:val="none"/>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000000"/>
          <w:spacing w:val="0"/>
          <w:sz w:val="32"/>
          <w:szCs w:val="32"/>
          <w:highlight w:val="none"/>
          <w:u w:val="none"/>
        </w:rPr>
      </w:pPr>
      <w:r>
        <w:rPr>
          <w:rFonts w:hint="eastAsia" w:ascii="仿宋" w:hAnsi="仿宋" w:eastAsia="仿宋" w:cs="仿宋"/>
          <w:i w:val="0"/>
          <w:iCs w:val="0"/>
          <w:caps w:val="0"/>
          <w:color w:val="000000"/>
          <w:spacing w:val="0"/>
          <w:sz w:val="32"/>
          <w:szCs w:val="32"/>
          <w:highlight w:val="none"/>
          <w:u w:val="none"/>
          <w:shd w:val="clear" w:color="auto" w:fill="FFFFFF"/>
        </w:rPr>
        <w:t>（一）</w:t>
      </w:r>
      <w:r>
        <w:rPr>
          <w:rFonts w:hint="default" w:ascii="仿宋" w:hAnsi="仿宋" w:eastAsia="仿宋" w:cs="仿宋"/>
          <w:i w:val="0"/>
          <w:iCs w:val="0"/>
          <w:caps w:val="0"/>
          <w:color w:val="000000"/>
          <w:spacing w:val="0"/>
          <w:sz w:val="32"/>
          <w:szCs w:val="32"/>
          <w:highlight w:val="none"/>
          <w:u w:val="none"/>
          <w:shd w:val="clear" w:color="auto" w:fill="FFFFFF"/>
        </w:rPr>
        <w:t>区科普（学术交流）经费</w:t>
      </w:r>
      <w:r>
        <w:rPr>
          <w:rFonts w:hint="eastAsia" w:ascii="仿宋_GB2312" w:hAnsi="Arial" w:eastAsia="仿宋_GB2312" w:cs="Arial"/>
          <w:kern w:val="0"/>
          <w:sz w:val="32"/>
          <w:szCs w:val="32"/>
          <w:highlight w:val="none"/>
          <w:u w:val="none"/>
        </w:rPr>
        <w:t>资助的项目应在宝安区内进行</w:t>
      </w:r>
      <w:r>
        <w:rPr>
          <w:rFonts w:hint="default" w:ascii="仿宋_GB2312" w:hAnsi="Arial" w:eastAsia="仿宋_GB2312" w:cs="Arial"/>
          <w:kern w:val="0"/>
          <w:sz w:val="32"/>
          <w:szCs w:val="32"/>
          <w:highlight w:val="none"/>
          <w:u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000000"/>
          <w:spacing w:val="0"/>
          <w:sz w:val="32"/>
          <w:szCs w:val="32"/>
          <w:highlight w:val="none"/>
          <w:u w:val="none"/>
        </w:rPr>
      </w:pPr>
      <w:r>
        <w:rPr>
          <w:rFonts w:hint="eastAsia" w:ascii="仿宋" w:hAnsi="仿宋" w:eastAsia="仿宋" w:cs="仿宋"/>
          <w:i w:val="0"/>
          <w:iCs w:val="0"/>
          <w:caps w:val="0"/>
          <w:color w:val="000000"/>
          <w:spacing w:val="0"/>
          <w:sz w:val="32"/>
          <w:szCs w:val="32"/>
          <w:highlight w:val="none"/>
          <w:u w:val="none"/>
          <w:shd w:val="clear" w:color="auto" w:fill="FFFFFF"/>
        </w:rPr>
        <w:t>（二）符合本办法第</w:t>
      </w:r>
      <w:r>
        <w:rPr>
          <w:rFonts w:hint="default" w:ascii="仿宋" w:hAnsi="仿宋" w:eastAsia="仿宋" w:cs="仿宋"/>
          <w:i w:val="0"/>
          <w:iCs w:val="0"/>
          <w:caps w:val="0"/>
          <w:color w:val="000000"/>
          <w:spacing w:val="0"/>
          <w:sz w:val="32"/>
          <w:szCs w:val="32"/>
          <w:highlight w:val="none"/>
          <w:u w:val="none"/>
          <w:shd w:val="clear" w:color="auto" w:fill="FFFFFF"/>
        </w:rPr>
        <w:t>二章</w:t>
      </w:r>
      <w:r>
        <w:rPr>
          <w:rFonts w:hint="eastAsia" w:ascii="仿宋" w:hAnsi="仿宋" w:eastAsia="仿宋" w:cs="仿宋"/>
          <w:i w:val="0"/>
          <w:iCs w:val="0"/>
          <w:caps w:val="0"/>
          <w:color w:val="000000"/>
          <w:spacing w:val="0"/>
          <w:sz w:val="32"/>
          <w:szCs w:val="32"/>
          <w:highlight w:val="none"/>
          <w:u w:val="none"/>
          <w:shd w:val="clear" w:color="auto" w:fill="FFFFFF"/>
        </w:rPr>
        <w:t>规定的使用范围</w:t>
      </w:r>
      <w:r>
        <w:rPr>
          <w:rFonts w:hint="default" w:ascii="仿宋" w:hAnsi="仿宋" w:eastAsia="仿宋" w:cs="仿宋"/>
          <w:i w:val="0"/>
          <w:iCs w:val="0"/>
          <w:caps w:val="0"/>
          <w:color w:val="000000"/>
          <w:spacing w:val="0"/>
          <w:sz w:val="32"/>
          <w:szCs w:val="32"/>
          <w:highlight w:val="none"/>
          <w:u w:val="none"/>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heme="majorEastAsia" w:hAnsiTheme="majorEastAsia" w:eastAsiaTheme="majorEastAsia" w:cstheme="majorEastAsia"/>
          <w:b/>
          <w:bCs/>
          <w:i w:val="0"/>
          <w:iCs w:val="0"/>
          <w:caps w:val="0"/>
          <w:color w:val="auto"/>
          <w:spacing w:val="0"/>
          <w:sz w:val="32"/>
          <w:szCs w:val="32"/>
          <w:highlight w:val="none"/>
          <w:u w:val="none"/>
          <w:shd w:val="clear" w:color="auto" w:fill="FFFFFF"/>
        </w:rPr>
      </w:pPr>
      <w:r>
        <w:rPr>
          <w:rFonts w:hint="eastAsia" w:ascii="仿宋" w:hAnsi="仿宋" w:eastAsia="仿宋" w:cs="仿宋"/>
          <w:i w:val="0"/>
          <w:iCs w:val="0"/>
          <w:caps w:val="0"/>
          <w:color w:val="000000"/>
          <w:spacing w:val="0"/>
          <w:sz w:val="32"/>
          <w:szCs w:val="32"/>
          <w:highlight w:val="none"/>
          <w:u w:val="none"/>
          <w:shd w:val="clear" w:color="auto" w:fill="FFFFFF"/>
        </w:rPr>
        <w:t>（三）项目需具有公益性。</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default" w:ascii="仿宋_GB2312" w:eastAsia="仿宋_GB2312"/>
          <w:color w:val="auto"/>
          <w:sz w:val="32"/>
          <w:szCs w:val="32"/>
          <w:highlight w:val="none"/>
          <w:u w:val="none"/>
        </w:rPr>
      </w:pPr>
      <w:r>
        <w:rPr>
          <w:rFonts w:hint="eastAsia" w:asciiTheme="majorEastAsia" w:hAnsiTheme="majorEastAsia" w:eastAsiaTheme="majorEastAsia" w:cstheme="majorEastAsia"/>
          <w:b/>
          <w:bCs/>
          <w:i w:val="0"/>
          <w:iCs w:val="0"/>
          <w:caps w:val="0"/>
          <w:color w:val="auto"/>
          <w:spacing w:val="0"/>
          <w:sz w:val="32"/>
          <w:szCs w:val="32"/>
          <w:highlight w:val="none"/>
          <w:u w:val="none"/>
          <w:shd w:val="clear" w:color="auto" w:fill="FFFFFF"/>
        </w:rPr>
        <w:t>第十</w:t>
      </w:r>
      <w:r>
        <w:rPr>
          <w:rFonts w:hint="default" w:asciiTheme="majorEastAsia" w:hAnsiTheme="majorEastAsia" w:eastAsiaTheme="majorEastAsia" w:cstheme="majorEastAsia"/>
          <w:b/>
          <w:bCs/>
          <w:i w:val="0"/>
          <w:iCs w:val="0"/>
          <w:caps w:val="0"/>
          <w:color w:val="auto"/>
          <w:spacing w:val="0"/>
          <w:sz w:val="32"/>
          <w:szCs w:val="32"/>
          <w:highlight w:val="none"/>
          <w:u w:val="none"/>
          <w:shd w:val="clear" w:color="auto" w:fill="FFFFFF"/>
        </w:rPr>
        <w:t>八</w:t>
      </w:r>
      <w:r>
        <w:rPr>
          <w:rFonts w:hint="eastAsia" w:asciiTheme="majorEastAsia" w:hAnsiTheme="majorEastAsia" w:eastAsiaTheme="majorEastAsia" w:cstheme="majorEastAsia"/>
          <w:b/>
          <w:bCs/>
          <w:i w:val="0"/>
          <w:iCs w:val="0"/>
          <w:caps w:val="0"/>
          <w:color w:val="auto"/>
          <w:spacing w:val="0"/>
          <w:sz w:val="32"/>
          <w:szCs w:val="32"/>
          <w:highlight w:val="none"/>
          <w:u w:val="none"/>
          <w:shd w:val="clear" w:color="auto" w:fill="FFFFFF"/>
        </w:rPr>
        <w:t>条</w:t>
      </w:r>
      <w:r>
        <w:rPr>
          <w:rFonts w:hint="eastAsia" w:ascii="仿宋" w:hAnsi="仿宋" w:eastAsia="仿宋" w:cs="仿宋"/>
          <w:i w:val="0"/>
          <w:iCs w:val="0"/>
          <w:caps w:val="0"/>
          <w:color w:val="auto"/>
          <w:spacing w:val="0"/>
          <w:sz w:val="32"/>
          <w:szCs w:val="32"/>
          <w:highlight w:val="none"/>
          <w:u w:val="none"/>
          <w:shd w:val="clear" w:color="auto" w:fill="FFFFFF"/>
        </w:rPr>
        <w:t xml:space="preserve"> </w:t>
      </w:r>
      <w:r>
        <w:rPr>
          <w:rFonts w:hint="eastAsia" w:ascii="仿宋_GB2312" w:hAnsi="宋体" w:eastAsia="仿宋_GB2312" w:cs="宋体"/>
          <w:color w:val="auto"/>
          <w:kern w:val="0"/>
          <w:sz w:val="32"/>
          <w:szCs w:val="32"/>
          <w:highlight w:val="none"/>
          <w:u w:val="none"/>
        </w:rPr>
        <w:t>区</w:t>
      </w:r>
      <w:r>
        <w:rPr>
          <w:rFonts w:hint="eastAsia" w:ascii="仿宋_GB2312" w:eastAsia="仿宋_GB2312"/>
          <w:color w:val="auto"/>
          <w:sz w:val="32"/>
          <w:szCs w:val="32"/>
          <w:highlight w:val="none"/>
          <w:u w:val="none"/>
        </w:rPr>
        <w:t>科普</w:t>
      </w:r>
      <w:r>
        <w:rPr>
          <w:rFonts w:hint="eastAsia" w:ascii="仿宋_GB2312" w:hAnsi="Arial" w:eastAsia="仿宋_GB2312" w:cs="Arial"/>
          <w:color w:val="auto"/>
          <w:kern w:val="0"/>
          <w:sz w:val="32"/>
          <w:szCs w:val="32"/>
          <w:highlight w:val="none"/>
          <w:u w:val="none"/>
        </w:rPr>
        <w:t>（学术交流）</w:t>
      </w:r>
      <w:r>
        <w:rPr>
          <w:rFonts w:hint="eastAsia" w:ascii="仿宋_GB2312" w:eastAsia="仿宋_GB2312"/>
          <w:color w:val="auto"/>
          <w:sz w:val="32"/>
          <w:szCs w:val="32"/>
          <w:highlight w:val="none"/>
          <w:u w:val="none"/>
        </w:rPr>
        <w:t>经费按如下规定提出申请</w:t>
      </w:r>
      <w:r>
        <w:rPr>
          <w:rFonts w:hint="default" w:ascii="仿宋_GB2312" w:eastAsia="仿宋_GB2312"/>
          <w:color w:val="auto"/>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Arial" w:eastAsia="仿宋_GB2312" w:cs="Arial"/>
          <w:bCs/>
          <w:color w:val="auto"/>
          <w:kern w:val="0"/>
          <w:sz w:val="32"/>
          <w:szCs w:val="32"/>
          <w:highlight w:val="none"/>
          <w:u w:val="none"/>
        </w:rPr>
      </w:pPr>
      <w:r>
        <w:rPr>
          <w:rFonts w:hint="eastAsia" w:ascii="华文楷体" w:hAnsi="华文楷体" w:eastAsia="华文楷体" w:cs="华文楷体"/>
          <w:b/>
          <w:bCs/>
          <w:color w:val="auto"/>
          <w:sz w:val="32"/>
          <w:szCs w:val="32"/>
          <w:highlight w:val="none"/>
          <w:u w:val="none"/>
        </w:rPr>
        <w:t>（</w:t>
      </w:r>
      <w:r>
        <w:rPr>
          <w:rFonts w:hint="default" w:ascii="华文楷体" w:hAnsi="华文楷体" w:eastAsia="华文楷体" w:cs="华文楷体"/>
          <w:b/>
          <w:bCs/>
          <w:color w:val="auto"/>
          <w:sz w:val="32"/>
          <w:szCs w:val="32"/>
          <w:highlight w:val="none"/>
          <w:u w:val="none"/>
        </w:rPr>
        <w:t>一</w:t>
      </w:r>
      <w:r>
        <w:rPr>
          <w:rFonts w:hint="eastAsia" w:ascii="华文楷体" w:hAnsi="华文楷体" w:eastAsia="华文楷体" w:cs="华文楷体"/>
          <w:b/>
          <w:bCs/>
          <w:color w:val="auto"/>
          <w:sz w:val="32"/>
          <w:szCs w:val="32"/>
          <w:highlight w:val="none"/>
          <w:u w:val="none"/>
        </w:rPr>
        <w:t>）</w:t>
      </w:r>
      <w:r>
        <w:rPr>
          <w:rFonts w:hint="default" w:ascii="华文楷体" w:hAnsi="华文楷体" w:eastAsia="华文楷体" w:cs="华文楷体"/>
          <w:b/>
          <w:bCs/>
          <w:color w:val="auto"/>
          <w:sz w:val="32"/>
          <w:szCs w:val="32"/>
          <w:highlight w:val="none"/>
          <w:u w:val="none"/>
        </w:rPr>
        <w:t>项目征集：</w:t>
      </w:r>
      <w:r>
        <w:rPr>
          <w:rFonts w:hint="eastAsia" w:ascii="仿宋_GB2312" w:hAnsi="Arial" w:eastAsia="仿宋_GB2312" w:cs="Arial"/>
          <w:bCs/>
          <w:color w:val="auto"/>
          <w:kern w:val="0"/>
          <w:sz w:val="32"/>
          <w:szCs w:val="32"/>
          <w:highlight w:val="none"/>
          <w:u w:val="none"/>
        </w:rPr>
        <w:t>区科协围绕区委</w:t>
      </w:r>
      <w:r>
        <w:rPr>
          <w:rFonts w:hint="eastAsia" w:ascii="仿宋_GB2312" w:hAnsi="Arial" w:eastAsia="仿宋_GB2312" w:cs="Arial"/>
          <w:bCs/>
          <w:color w:val="auto"/>
          <w:kern w:val="0"/>
          <w:sz w:val="32"/>
          <w:szCs w:val="32"/>
          <w:highlight w:val="none"/>
          <w:u w:val="none"/>
          <w:lang w:eastAsia="zh-CN"/>
        </w:rPr>
        <w:t>、</w:t>
      </w:r>
      <w:r>
        <w:rPr>
          <w:rFonts w:hint="eastAsia" w:ascii="仿宋_GB2312" w:hAnsi="Arial" w:eastAsia="仿宋_GB2312" w:cs="Arial"/>
          <w:bCs/>
          <w:color w:val="auto"/>
          <w:kern w:val="0"/>
          <w:sz w:val="32"/>
          <w:szCs w:val="32"/>
          <w:highlight w:val="none"/>
          <w:u w:val="none"/>
        </w:rPr>
        <w:t>区政府和上级科协的工作部署，根据本单位工作计划、经费预算安排等，</w:t>
      </w:r>
      <w:r>
        <w:rPr>
          <w:rFonts w:hint="default" w:ascii="仿宋_GB2312" w:hAnsi="Arial" w:eastAsia="仿宋_GB2312" w:cs="Arial"/>
          <w:bCs/>
          <w:color w:val="auto"/>
          <w:kern w:val="0"/>
          <w:sz w:val="32"/>
          <w:szCs w:val="32"/>
          <w:highlight w:val="none"/>
          <w:u w:val="none"/>
        </w:rPr>
        <w:t>在宝安区科技创新局官网上</w:t>
      </w:r>
      <w:r>
        <w:rPr>
          <w:rFonts w:hint="eastAsia" w:ascii="仿宋_GB2312" w:hAnsi="Arial" w:eastAsia="仿宋_GB2312" w:cs="Arial"/>
          <w:bCs/>
          <w:color w:val="auto"/>
          <w:kern w:val="0"/>
          <w:sz w:val="32"/>
          <w:szCs w:val="32"/>
          <w:highlight w:val="none"/>
          <w:u w:val="none"/>
        </w:rPr>
        <w:t>发布项目申报通知</w:t>
      </w:r>
      <w:r>
        <w:rPr>
          <w:rFonts w:hint="default" w:ascii="仿宋_GB2312" w:hAnsi="Arial" w:eastAsia="仿宋_GB2312" w:cs="Arial"/>
          <w:bCs/>
          <w:color w:val="auto"/>
          <w:kern w:val="0"/>
          <w:sz w:val="32"/>
          <w:szCs w:val="32"/>
          <w:highlight w:val="none"/>
          <w:u w:val="none"/>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b/>
          <w:color w:val="auto"/>
          <w:kern w:val="0"/>
          <w:sz w:val="32"/>
          <w:szCs w:val="32"/>
          <w:highlight w:val="none"/>
          <w:u w:val="none"/>
        </w:rPr>
      </w:pPr>
      <w:r>
        <w:rPr>
          <w:rFonts w:hint="default" w:ascii="华文楷体" w:hAnsi="华文楷体" w:eastAsia="华文楷体" w:cs="华文楷体"/>
          <w:b/>
          <w:bCs/>
          <w:color w:val="auto"/>
          <w:sz w:val="32"/>
          <w:szCs w:val="32"/>
          <w:highlight w:val="none"/>
          <w:u w:val="none"/>
        </w:rPr>
        <w:t>（二）项目申报</w:t>
      </w:r>
      <w:r>
        <w:rPr>
          <w:rFonts w:hint="eastAsia" w:ascii="仿宋_GB2312" w:eastAsia="仿宋_GB2312"/>
          <w:b/>
          <w:bCs/>
          <w:color w:val="auto"/>
          <w:sz w:val="32"/>
          <w:szCs w:val="32"/>
          <w:highlight w:val="none"/>
          <w:u w:val="none"/>
        </w:rPr>
        <w:t>：</w:t>
      </w:r>
      <w:r>
        <w:rPr>
          <w:rFonts w:hint="eastAsia" w:ascii="仿宋_GB2312" w:eastAsia="仿宋_GB2312"/>
          <w:color w:val="auto"/>
          <w:sz w:val="32"/>
          <w:szCs w:val="32"/>
          <w:highlight w:val="none"/>
          <w:u w:val="none"/>
        </w:rPr>
        <w:t>申请资助的单位</w:t>
      </w:r>
      <w:r>
        <w:rPr>
          <w:rFonts w:hint="default" w:ascii="仿宋_GB2312" w:eastAsia="仿宋_GB2312"/>
          <w:color w:val="auto"/>
          <w:sz w:val="32"/>
          <w:szCs w:val="32"/>
          <w:highlight w:val="none"/>
          <w:u w:val="none"/>
        </w:rPr>
        <w:t>根据申报通知要</w:t>
      </w:r>
      <w:r>
        <w:rPr>
          <w:rFonts w:hint="default" w:ascii="仿宋_GB2312" w:hAnsi="宋体" w:eastAsia="仿宋_GB2312" w:cs="宋体"/>
          <w:color w:val="auto"/>
          <w:kern w:val="0"/>
          <w:sz w:val="32"/>
          <w:szCs w:val="32"/>
          <w:highlight w:val="none"/>
          <w:u w:val="none"/>
        </w:rPr>
        <w:t>求，</w:t>
      </w:r>
      <w:r>
        <w:rPr>
          <w:rFonts w:hint="eastAsia" w:ascii="仿宋_GB2312" w:hAnsi="宋体" w:eastAsia="仿宋_GB2312" w:cs="宋体"/>
          <w:color w:val="auto"/>
          <w:kern w:val="0"/>
          <w:sz w:val="32"/>
          <w:szCs w:val="32"/>
          <w:highlight w:val="none"/>
          <w:u w:val="none"/>
          <w:lang w:val="en-US" w:eastAsia="zh-CN"/>
        </w:rPr>
        <w:t>真实、合规、完整地</w:t>
      </w:r>
      <w:r>
        <w:rPr>
          <w:rFonts w:hint="eastAsia" w:ascii="仿宋_GB2312" w:hAnsi="宋体" w:eastAsia="仿宋_GB2312" w:cs="宋体"/>
          <w:color w:val="auto"/>
          <w:kern w:val="0"/>
          <w:sz w:val="32"/>
          <w:szCs w:val="32"/>
          <w:highlight w:val="none"/>
          <w:u w:val="none"/>
        </w:rPr>
        <w:t>填写</w:t>
      </w:r>
      <w:r>
        <w:rPr>
          <w:rFonts w:hint="default" w:ascii="仿宋_GB2312" w:hAnsi="宋体" w:eastAsia="仿宋_GB2312" w:cs="宋体"/>
          <w:color w:val="auto"/>
          <w:kern w:val="0"/>
          <w:sz w:val="32"/>
          <w:szCs w:val="32"/>
          <w:highlight w:val="none"/>
          <w:u w:val="none"/>
        </w:rPr>
        <w:t>提交</w:t>
      </w:r>
      <w:r>
        <w:rPr>
          <w:rFonts w:hint="eastAsia" w:ascii="仿宋_GB2312" w:eastAsia="仿宋_GB2312"/>
          <w:color w:val="auto"/>
          <w:sz w:val="32"/>
          <w:szCs w:val="32"/>
          <w:highlight w:val="none"/>
          <w:u w:val="none"/>
        </w:rPr>
        <w:t>《深圳市宝安区科普</w:t>
      </w:r>
      <w:r>
        <w:rPr>
          <w:rFonts w:hint="default" w:ascii="仿宋_GB2312" w:eastAsia="仿宋_GB2312"/>
          <w:color w:val="auto"/>
          <w:sz w:val="32"/>
          <w:szCs w:val="32"/>
          <w:highlight w:val="none"/>
          <w:u w:val="none"/>
        </w:rPr>
        <w:t>（学术交流）</w:t>
      </w:r>
      <w:r>
        <w:rPr>
          <w:rFonts w:hint="eastAsia" w:ascii="仿宋_GB2312" w:eastAsia="仿宋_GB2312"/>
          <w:color w:val="auto"/>
          <w:sz w:val="32"/>
          <w:szCs w:val="32"/>
          <w:highlight w:val="none"/>
          <w:u w:val="none"/>
        </w:rPr>
        <w:t>经费</w:t>
      </w:r>
      <w:r>
        <w:rPr>
          <w:rFonts w:hint="default" w:ascii="仿宋_GB2312" w:eastAsia="仿宋_GB2312"/>
          <w:color w:val="auto"/>
          <w:sz w:val="32"/>
          <w:szCs w:val="32"/>
          <w:highlight w:val="none"/>
          <w:u w:val="none"/>
        </w:rPr>
        <w:t>项目</w:t>
      </w:r>
      <w:r>
        <w:rPr>
          <w:rFonts w:hint="eastAsia" w:ascii="仿宋_GB2312" w:eastAsia="仿宋_GB2312"/>
          <w:color w:val="auto"/>
          <w:sz w:val="32"/>
          <w:szCs w:val="32"/>
          <w:highlight w:val="none"/>
          <w:u w:val="none"/>
        </w:rPr>
        <w:t>资助申请</w:t>
      </w:r>
      <w:r>
        <w:rPr>
          <w:rFonts w:hint="default" w:ascii="仿宋_GB2312" w:eastAsia="仿宋_GB2312"/>
          <w:color w:val="auto"/>
          <w:sz w:val="32"/>
          <w:szCs w:val="32"/>
          <w:highlight w:val="none"/>
          <w:u w:val="none"/>
        </w:rPr>
        <w:t>书</w:t>
      </w:r>
      <w:r>
        <w:rPr>
          <w:rFonts w:hint="eastAsia" w:ascii="仿宋_GB2312" w:eastAsia="仿宋_GB2312"/>
          <w:color w:val="auto"/>
          <w:sz w:val="32"/>
          <w:szCs w:val="32"/>
          <w:highlight w:val="none"/>
          <w:u w:val="none"/>
        </w:rPr>
        <w:t>》</w:t>
      </w:r>
      <w:r>
        <w:rPr>
          <w:rFonts w:hint="default" w:ascii="仿宋_GB2312" w:eastAsia="仿宋_GB2312"/>
          <w:color w:val="auto"/>
          <w:sz w:val="32"/>
          <w:szCs w:val="32"/>
          <w:highlight w:val="none"/>
          <w:u w:val="none"/>
        </w:rPr>
        <w:t>（一式两份）及其他申报材料。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auto"/>
          <w:sz w:val="32"/>
          <w:szCs w:val="32"/>
          <w:highlight w:val="none"/>
          <w:u w:val="none"/>
        </w:rPr>
      </w:pPr>
      <w:r>
        <w:rPr>
          <w:rFonts w:hint="eastAsia" w:ascii="华文楷体" w:hAnsi="华文楷体" w:eastAsia="华文楷体" w:cs="华文楷体"/>
          <w:b/>
          <w:bCs/>
          <w:color w:val="auto"/>
          <w:sz w:val="32"/>
          <w:szCs w:val="32"/>
          <w:highlight w:val="none"/>
          <w:u w:val="none"/>
        </w:rPr>
        <w:t>（</w:t>
      </w:r>
      <w:r>
        <w:rPr>
          <w:rFonts w:hint="eastAsia" w:ascii="华文楷体" w:hAnsi="华文楷体" w:eastAsia="华文楷体" w:cs="华文楷体"/>
          <w:b/>
          <w:bCs/>
          <w:color w:val="auto"/>
          <w:sz w:val="32"/>
          <w:szCs w:val="32"/>
          <w:highlight w:val="none"/>
          <w:u w:val="none"/>
          <w:lang w:eastAsia="zh-CN"/>
        </w:rPr>
        <w:t>三</w:t>
      </w:r>
      <w:r>
        <w:rPr>
          <w:rFonts w:hint="eastAsia" w:ascii="华文楷体" w:hAnsi="华文楷体" w:eastAsia="华文楷体" w:cs="华文楷体"/>
          <w:b/>
          <w:bCs/>
          <w:color w:val="auto"/>
          <w:sz w:val="32"/>
          <w:szCs w:val="32"/>
          <w:highlight w:val="none"/>
          <w:u w:val="none"/>
        </w:rPr>
        <w:t>）材料受理：</w:t>
      </w:r>
      <w:r>
        <w:rPr>
          <w:rFonts w:hint="default" w:ascii="仿宋_GB2312" w:eastAsia="仿宋_GB2312"/>
          <w:color w:val="auto"/>
          <w:sz w:val="32"/>
          <w:szCs w:val="32"/>
          <w:highlight w:val="none"/>
          <w:u w:val="none"/>
        </w:rPr>
        <w:t>公开</w:t>
      </w:r>
      <w:r>
        <w:rPr>
          <w:rFonts w:hint="eastAsia" w:ascii="仿宋_GB2312" w:eastAsia="仿宋_GB2312"/>
          <w:color w:val="auto"/>
          <w:sz w:val="32"/>
          <w:szCs w:val="32"/>
          <w:highlight w:val="none"/>
          <w:u w:val="none"/>
        </w:rPr>
        <w:t>受理，分批审批。</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ascii="仿宋_GB2312" w:hAnsi="宋体" w:eastAsia="仿宋_GB2312" w:cs="宋体"/>
          <w:color w:val="auto"/>
          <w:kern w:val="0"/>
          <w:sz w:val="32"/>
          <w:szCs w:val="32"/>
          <w:highlight w:val="none"/>
          <w:u w:val="none"/>
        </w:rPr>
      </w:pPr>
      <w:r>
        <w:rPr>
          <w:rFonts w:hint="eastAsia" w:asciiTheme="majorEastAsia" w:hAnsiTheme="majorEastAsia" w:eastAsiaTheme="majorEastAsia" w:cstheme="majorEastAsia"/>
          <w:b/>
          <w:bCs/>
          <w:i w:val="0"/>
          <w:iCs w:val="0"/>
          <w:caps w:val="0"/>
          <w:color w:val="auto"/>
          <w:spacing w:val="0"/>
          <w:kern w:val="0"/>
          <w:sz w:val="32"/>
          <w:szCs w:val="32"/>
          <w:highlight w:val="none"/>
          <w:shd w:val="clear" w:color="auto" w:fill="FFFFFF"/>
          <w:lang w:val="en-US" w:eastAsia="zh-CN" w:bidi="ar"/>
        </w:rPr>
        <w:t>第十</w:t>
      </w:r>
      <w:r>
        <w:rPr>
          <w:rFonts w:hint="default" w:asciiTheme="majorEastAsia" w:hAnsiTheme="majorEastAsia" w:eastAsiaTheme="majorEastAsia" w:cstheme="majorEastAsia"/>
          <w:b/>
          <w:bCs/>
          <w:i w:val="0"/>
          <w:iCs w:val="0"/>
          <w:caps w:val="0"/>
          <w:color w:val="auto"/>
          <w:spacing w:val="0"/>
          <w:kern w:val="0"/>
          <w:sz w:val="32"/>
          <w:szCs w:val="32"/>
          <w:highlight w:val="none"/>
          <w:shd w:val="clear" w:color="auto" w:fill="FFFFFF"/>
          <w:lang w:eastAsia="zh-CN" w:bidi="ar"/>
        </w:rPr>
        <w:t>九</w:t>
      </w:r>
      <w:r>
        <w:rPr>
          <w:rFonts w:hint="eastAsia" w:asciiTheme="majorEastAsia" w:hAnsiTheme="majorEastAsia" w:eastAsiaTheme="majorEastAsia" w:cstheme="majorEastAsia"/>
          <w:b/>
          <w:bCs/>
          <w:i w:val="0"/>
          <w:iCs w:val="0"/>
          <w:caps w:val="0"/>
          <w:color w:val="auto"/>
          <w:spacing w:val="0"/>
          <w:kern w:val="0"/>
          <w:sz w:val="32"/>
          <w:szCs w:val="32"/>
          <w:highlight w:val="none"/>
          <w:shd w:val="clear" w:color="auto" w:fill="FFFFFF"/>
          <w:lang w:val="en-US" w:eastAsia="zh-CN" w:bidi="ar"/>
        </w:rPr>
        <w:t xml:space="preserve">条 </w:t>
      </w:r>
      <w:r>
        <w:rPr>
          <w:rFonts w:hint="eastAsia" w:ascii="仿宋_GB2312" w:hAnsi="宋体" w:eastAsia="仿宋_GB2312" w:cs="宋体"/>
          <w:color w:val="auto"/>
          <w:kern w:val="0"/>
          <w:sz w:val="32"/>
          <w:szCs w:val="32"/>
          <w:highlight w:val="none"/>
        </w:rPr>
        <w:t>项目审批方式</w:t>
      </w:r>
      <w:r>
        <w:rPr>
          <w:rFonts w:hint="default" w:ascii="仿宋_GB2312" w:hAnsi="宋体" w:eastAsia="仿宋_GB2312" w:cs="宋体"/>
          <w:color w:val="auto"/>
          <w:kern w:val="0"/>
          <w:sz w:val="32"/>
          <w:szCs w:val="32"/>
          <w:highlight w:val="none"/>
        </w:rPr>
        <w:t>原则上</w:t>
      </w:r>
      <w:r>
        <w:rPr>
          <w:rFonts w:hint="eastAsia" w:ascii="仿宋_GB2312" w:hAnsi="宋体" w:eastAsia="仿宋_GB2312" w:cs="宋体"/>
          <w:color w:val="auto"/>
          <w:kern w:val="0"/>
          <w:sz w:val="32"/>
          <w:szCs w:val="32"/>
          <w:highlight w:val="none"/>
        </w:rPr>
        <w:t>采用</w:t>
      </w:r>
      <w:r>
        <w:rPr>
          <w:rFonts w:hint="default" w:ascii="仿宋_GB2312" w:hAnsi="宋体" w:eastAsia="仿宋_GB2312" w:cs="宋体"/>
          <w:color w:val="auto"/>
          <w:kern w:val="0"/>
          <w:sz w:val="32"/>
          <w:szCs w:val="32"/>
          <w:highlight w:val="none"/>
        </w:rPr>
        <w:t>核准制</w:t>
      </w:r>
      <w:r>
        <w:rPr>
          <w:rFonts w:hint="eastAsia" w:ascii="仿宋_GB2312" w:eastAsia="仿宋_GB2312"/>
          <w:color w:val="auto"/>
          <w:sz w:val="32"/>
          <w:szCs w:val="32"/>
          <w:highlight w:val="none"/>
          <w:u w:val="none"/>
        </w:rPr>
        <w:t>，</w:t>
      </w:r>
      <w:r>
        <w:rPr>
          <w:rFonts w:hint="default" w:ascii="仿宋_GB2312" w:eastAsia="仿宋_GB2312"/>
          <w:color w:val="auto"/>
          <w:sz w:val="32"/>
          <w:szCs w:val="32"/>
          <w:highlight w:val="none"/>
          <w:u w:val="none"/>
        </w:rPr>
        <w:t>对金额超过10万（</w:t>
      </w:r>
      <w:r>
        <w:rPr>
          <w:rFonts w:hint="eastAsia" w:ascii="仿宋_GB2312" w:eastAsia="仿宋_GB2312"/>
          <w:color w:val="auto"/>
          <w:sz w:val="32"/>
          <w:szCs w:val="32"/>
          <w:highlight w:val="none"/>
          <w:u w:val="none"/>
          <w:lang w:eastAsia="zh-CN"/>
        </w:rPr>
        <w:t>不</w:t>
      </w:r>
      <w:r>
        <w:rPr>
          <w:rFonts w:hint="default" w:ascii="仿宋_GB2312" w:eastAsia="仿宋_GB2312"/>
          <w:color w:val="auto"/>
          <w:sz w:val="32"/>
          <w:szCs w:val="32"/>
          <w:highlight w:val="none"/>
          <w:u w:val="none"/>
        </w:rPr>
        <w:t>含）以上</w:t>
      </w:r>
      <w:r>
        <w:rPr>
          <w:rFonts w:hint="eastAsia" w:ascii="仿宋_GB2312" w:eastAsia="仿宋_GB2312"/>
          <w:color w:val="auto"/>
          <w:sz w:val="32"/>
          <w:szCs w:val="32"/>
          <w:highlight w:val="none"/>
          <w:u w:val="none"/>
          <w:lang w:eastAsia="zh-CN"/>
        </w:rPr>
        <w:t>的单个项目</w:t>
      </w:r>
      <w:r>
        <w:rPr>
          <w:rFonts w:hint="default" w:ascii="仿宋_GB2312" w:eastAsia="仿宋_GB2312"/>
          <w:color w:val="auto"/>
          <w:sz w:val="32"/>
          <w:szCs w:val="32"/>
          <w:highlight w:val="none"/>
          <w:u w:val="none"/>
        </w:rPr>
        <w:t>采用</w:t>
      </w:r>
      <w:r>
        <w:rPr>
          <w:rFonts w:hint="default" w:ascii="仿宋_GB2312" w:eastAsia="仿宋_GB2312"/>
          <w:color w:val="auto"/>
          <w:sz w:val="32"/>
          <w:szCs w:val="32"/>
          <w:highlight w:val="none"/>
          <w:u w:val="none"/>
          <w:lang w:eastAsia="zh-CN"/>
        </w:rPr>
        <w:t>评审制</w:t>
      </w:r>
      <w:r>
        <w:rPr>
          <w:rFonts w:hint="eastAsia" w:ascii="仿宋_GB2312" w:hAnsi="宋体" w:eastAsia="仿宋_GB2312" w:cs="宋体"/>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ascii="仿宋_GB2312" w:hAnsi="宋体" w:eastAsia="仿宋_GB2312" w:cs="宋体"/>
          <w:color w:val="auto"/>
          <w:kern w:val="0"/>
          <w:sz w:val="32"/>
          <w:szCs w:val="32"/>
          <w:highlight w:val="none"/>
        </w:rPr>
      </w:pPr>
      <w:r>
        <w:rPr>
          <w:rFonts w:hint="eastAsia" w:asciiTheme="majorEastAsia" w:hAnsiTheme="majorEastAsia" w:eastAsiaTheme="majorEastAsia" w:cstheme="majorEastAsia"/>
          <w:b/>
          <w:bCs/>
          <w:i w:val="0"/>
          <w:iCs w:val="0"/>
          <w:caps w:val="0"/>
          <w:color w:val="auto"/>
          <w:spacing w:val="0"/>
          <w:kern w:val="0"/>
          <w:sz w:val="32"/>
          <w:szCs w:val="32"/>
          <w:highlight w:val="none"/>
          <w:shd w:val="clear" w:color="auto" w:fill="FFFFFF"/>
          <w:lang w:val="en-US" w:eastAsia="zh-CN" w:bidi="ar"/>
        </w:rPr>
        <w:t>第</w:t>
      </w:r>
      <w:r>
        <w:rPr>
          <w:rFonts w:hint="default" w:asciiTheme="majorEastAsia" w:hAnsiTheme="majorEastAsia" w:eastAsiaTheme="majorEastAsia" w:cstheme="majorEastAsia"/>
          <w:b/>
          <w:bCs/>
          <w:i w:val="0"/>
          <w:iCs w:val="0"/>
          <w:caps w:val="0"/>
          <w:color w:val="auto"/>
          <w:spacing w:val="0"/>
          <w:kern w:val="0"/>
          <w:sz w:val="32"/>
          <w:szCs w:val="32"/>
          <w:highlight w:val="none"/>
          <w:shd w:val="clear" w:color="auto" w:fill="FFFFFF"/>
          <w:lang w:eastAsia="zh-CN" w:bidi="ar"/>
        </w:rPr>
        <w:t>二十</w:t>
      </w:r>
      <w:r>
        <w:rPr>
          <w:rFonts w:hint="eastAsia" w:asciiTheme="majorEastAsia" w:hAnsiTheme="majorEastAsia" w:eastAsiaTheme="majorEastAsia" w:cstheme="majorEastAsia"/>
          <w:b/>
          <w:bCs/>
          <w:i w:val="0"/>
          <w:iCs w:val="0"/>
          <w:caps w:val="0"/>
          <w:color w:val="auto"/>
          <w:spacing w:val="0"/>
          <w:kern w:val="0"/>
          <w:sz w:val="32"/>
          <w:szCs w:val="32"/>
          <w:highlight w:val="none"/>
          <w:shd w:val="clear" w:color="auto" w:fill="FFFFFF"/>
          <w:lang w:val="en-US" w:eastAsia="zh-CN" w:bidi="ar"/>
        </w:rPr>
        <w:t xml:space="preserve">条 </w:t>
      </w:r>
      <w:r>
        <w:rPr>
          <w:rFonts w:hint="eastAsia" w:ascii="仿宋_GB2312" w:hAnsi="宋体" w:eastAsia="仿宋_GB2312" w:cs="宋体"/>
          <w:color w:val="auto"/>
          <w:kern w:val="0"/>
          <w:sz w:val="32"/>
          <w:szCs w:val="32"/>
          <w:highlight w:val="none"/>
        </w:rPr>
        <w:t>审批程序：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auto"/>
          <w:sz w:val="32"/>
          <w:szCs w:val="32"/>
          <w:highlight w:val="none"/>
        </w:rPr>
      </w:pPr>
      <w:r>
        <w:rPr>
          <w:rFonts w:hint="eastAsia" w:ascii="华文楷体" w:hAnsi="华文楷体" w:eastAsia="华文楷体" w:cs="华文楷体"/>
          <w:b/>
          <w:color w:val="auto"/>
          <w:kern w:val="0"/>
          <w:sz w:val="32"/>
          <w:szCs w:val="32"/>
          <w:highlight w:val="none"/>
        </w:rPr>
        <w:t>（一）</w:t>
      </w:r>
      <w:r>
        <w:rPr>
          <w:rFonts w:hint="eastAsia" w:ascii="华文楷体" w:hAnsi="华文楷体" w:eastAsia="华文楷体" w:cs="华文楷体"/>
          <w:b/>
          <w:color w:val="auto"/>
          <w:sz w:val="32"/>
          <w:szCs w:val="32"/>
          <w:highlight w:val="none"/>
        </w:rPr>
        <w:t>形式审查。</w:t>
      </w:r>
      <w:r>
        <w:rPr>
          <w:rFonts w:hint="eastAsia" w:ascii="仿宋_GB2312" w:eastAsia="仿宋_GB2312"/>
          <w:color w:val="auto"/>
          <w:sz w:val="32"/>
          <w:szCs w:val="32"/>
          <w:highlight w:val="none"/>
        </w:rPr>
        <w:t>受理部门对申请材料进行形式审查。形式审查不合格的，退回申请资料</w:t>
      </w:r>
      <w:r>
        <w:rPr>
          <w:rFonts w:hint="default" w:ascii="仿宋_GB2312" w:eastAsia="仿宋_GB2312"/>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auto"/>
          <w:sz w:val="32"/>
          <w:szCs w:val="32"/>
          <w:highlight w:val="none"/>
        </w:rPr>
      </w:pPr>
      <w:r>
        <w:rPr>
          <w:rFonts w:hint="eastAsia" w:ascii="华文楷体" w:hAnsi="华文楷体" w:eastAsia="华文楷体" w:cs="华文楷体"/>
          <w:b/>
          <w:color w:val="auto"/>
          <w:sz w:val="32"/>
          <w:szCs w:val="32"/>
          <w:highlight w:val="none"/>
        </w:rPr>
        <w:t>（二）部门审核。</w:t>
      </w:r>
      <w:r>
        <w:rPr>
          <w:rFonts w:hint="eastAsia" w:ascii="仿宋_GB2312" w:eastAsia="仿宋_GB2312"/>
          <w:color w:val="auto"/>
          <w:sz w:val="32"/>
          <w:szCs w:val="32"/>
          <w:highlight w:val="none"/>
        </w:rPr>
        <w:t>形式审查合格的，业务部门组织对项目进行资格和条件审核，</w:t>
      </w:r>
      <w:r>
        <w:rPr>
          <w:rFonts w:hint="default" w:ascii="仿宋_GB2312" w:eastAsia="仿宋_GB2312"/>
          <w:color w:val="auto"/>
          <w:sz w:val="32"/>
          <w:szCs w:val="32"/>
          <w:highlight w:val="none"/>
          <w:u w:val="none"/>
        </w:rPr>
        <w:t>对金额超过10万（</w:t>
      </w:r>
      <w:r>
        <w:rPr>
          <w:rFonts w:hint="eastAsia" w:ascii="仿宋_GB2312" w:eastAsia="仿宋_GB2312"/>
          <w:color w:val="auto"/>
          <w:sz w:val="32"/>
          <w:szCs w:val="32"/>
          <w:highlight w:val="none"/>
          <w:u w:val="none"/>
          <w:lang w:eastAsia="zh-CN"/>
        </w:rPr>
        <w:t>不</w:t>
      </w:r>
      <w:r>
        <w:rPr>
          <w:rFonts w:hint="default" w:ascii="仿宋_GB2312" w:eastAsia="仿宋_GB2312"/>
          <w:color w:val="auto"/>
          <w:sz w:val="32"/>
          <w:szCs w:val="32"/>
          <w:highlight w:val="none"/>
          <w:u w:val="none"/>
        </w:rPr>
        <w:t>含）以上</w:t>
      </w:r>
      <w:r>
        <w:rPr>
          <w:rFonts w:hint="eastAsia" w:ascii="仿宋_GB2312" w:eastAsia="仿宋_GB2312"/>
          <w:color w:val="auto"/>
          <w:sz w:val="32"/>
          <w:szCs w:val="32"/>
          <w:highlight w:val="none"/>
          <w:u w:val="none"/>
          <w:lang w:eastAsia="zh-CN"/>
        </w:rPr>
        <w:t>的单个项目</w:t>
      </w:r>
      <w:r>
        <w:rPr>
          <w:rFonts w:hint="default" w:ascii="仿宋_GB2312" w:eastAsia="仿宋_GB2312"/>
          <w:color w:val="auto"/>
          <w:sz w:val="32"/>
          <w:szCs w:val="32"/>
          <w:highlight w:val="none"/>
          <w:u w:val="none"/>
        </w:rPr>
        <w:t>采用</w:t>
      </w:r>
      <w:r>
        <w:rPr>
          <w:rFonts w:hint="default" w:ascii="仿宋_GB2312" w:eastAsia="仿宋_GB2312"/>
          <w:color w:val="auto"/>
          <w:sz w:val="32"/>
          <w:szCs w:val="32"/>
          <w:highlight w:val="none"/>
          <w:u w:val="none"/>
          <w:lang w:eastAsia="zh-CN"/>
        </w:rPr>
        <w:t>评审制</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rPr>
        <w:t>提出经费资助方案</w:t>
      </w:r>
      <w:r>
        <w:rPr>
          <w:rFonts w:hint="default" w:ascii="仿宋_GB2312" w:eastAsia="仿宋_GB2312"/>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auto"/>
          <w:kern w:val="0"/>
          <w:sz w:val="32"/>
          <w:szCs w:val="32"/>
          <w:highlight w:val="none"/>
          <w:u w:val="none"/>
        </w:rPr>
      </w:pPr>
      <w:r>
        <w:rPr>
          <w:rFonts w:hint="eastAsia" w:ascii="华文楷体" w:hAnsi="华文楷体" w:eastAsia="华文楷体" w:cs="华文楷体"/>
          <w:b/>
          <w:color w:val="auto"/>
          <w:kern w:val="0"/>
          <w:sz w:val="32"/>
          <w:szCs w:val="32"/>
          <w:highlight w:val="none"/>
          <w:u w:val="none"/>
        </w:rPr>
        <w:t>（三）</w:t>
      </w:r>
      <w:r>
        <w:rPr>
          <w:rFonts w:hint="default" w:ascii="华文楷体" w:hAnsi="华文楷体" w:eastAsia="华文楷体" w:cs="华文楷体"/>
          <w:b/>
          <w:color w:val="auto"/>
          <w:sz w:val="32"/>
          <w:szCs w:val="32"/>
          <w:highlight w:val="none"/>
          <w:u w:val="none"/>
        </w:rPr>
        <w:t>召开业务会议</w:t>
      </w:r>
      <w:r>
        <w:rPr>
          <w:rFonts w:hint="eastAsia" w:ascii="华文楷体" w:hAnsi="华文楷体" w:eastAsia="华文楷体" w:cs="华文楷体"/>
          <w:b/>
          <w:color w:val="auto"/>
          <w:sz w:val="32"/>
          <w:szCs w:val="32"/>
          <w:highlight w:val="none"/>
          <w:u w:val="none"/>
        </w:rPr>
        <w:t>。</w:t>
      </w:r>
      <w:r>
        <w:rPr>
          <w:rFonts w:hint="eastAsia" w:ascii="仿宋_GB2312" w:eastAsia="仿宋_GB2312"/>
          <w:color w:val="auto"/>
          <w:sz w:val="32"/>
          <w:szCs w:val="32"/>
          <w:highlight w:val="none"/>
          <w:u w:val="none"/>
        </w:rPr>
        <w:t>召开区科协</w:t>
      </w:r>
      <w:r>
        <w:rPr>
          <w:rFonts w:hint="default" w:ascii="仿宋_GB2312" w:eastAsia="仿宋_GB2312"/>
          <w:color w:val="auto"/>
          <w:sz w:val="32"/>
          <w:szCs w:val="32"/>
          <w:highlight w:val="none"/>
          <w:u w:val="none"/>
        </w:rPr>
        <w:t>业务</w:t>
      </w:r>
      <w:r>
        <w:rPr>
          <w:rFonts w:hint="eastAsia" w:ascii="仿宋_GB2312" w:eastAsia="仿宋_GB2312"/>
          <w:color w:val="auto"/>
          <w:sz w:val="32"/>
          <w:szCs w:val="32"/>
          <w:highlight w:val="none"/>
          <w:u w:val="none"/>
        </w:rPr>
        <w:t>会议</w:t>
      </w:r>
      <w:r>
        <w:rPr>
          <w:rFonts w:hint="default"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审议业务部门提交的《区科普（学术交流）经费项目资助方案》</w:t>
      </w:r>
      <w:r>
        <w:rPr>
          <w:rFonts w:hint="default" w:ascii="仿宋_GB2312" w:eastAsia="仿宋_GB2312"/>
          <w:color w:val="auto"/>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auto"/>
          <w:sz w:val="32"/>
          <w:szCs w:val="32"/>
          <w:highlight w:val="none"/>
          <w:u w:val="none"/>
        </w:rPr>
      </w:pPr>
      <w:r>
        <w:rPr>
          <w:rFonts w:hint="eastAsia" w:ascii="华文楷体" w:hAnsi="华文楷体" w:eastAsia="华文楷体" w:cs="华文楷体"/>
          <w:b/>
          <w:color w:val="auto"/>
          <w:kern w:val="0"/>
          <w:sz w:val="32"/>
          <w:szCs w:val="32"/>
          <w:highlight w:val="none"/>
          <w:u w:val="none"/>
        </w:rPr>
        <w:t>（四）</w:t>
      </w:r>
      <w:r>
        <w:rPr>
          <w:rFonts w:hint="eastAsia" w:ascii="华文楷体" w:hAnsi="华文楷体" w:eastAsia="华文楷体" w:cs="华文楷体"/>
          <w:b/>
          <w:color w:val="auto"/>
          <w:sz w:val="32"/>
          <w:szCs w:val="32"/>
          <w:highlight w:val="none"/>
          <w:u w:val="none"/>
        </w:rPr>
        <w:t>上会</w:t>
      </w:r>
      <w:r>
        <w:rPr>
          <w:rFonts w:hint="default" w:ascii="华文楷体" w:hAnsi="华文楷体" w:eastAsia="华文楷体" w:cs="华文楷体"/>
          <w:b/>
          <w:color w:val="auto"/>
          <w:sz w:val="32"/>
          <w:szCs w:val="32"/>
          <w:highlight w:val="none"/>
          <w:u w:val="none"/>
        </w:rPr>
        <w:t>审</w:t>
      </w:r>
      <w:r>
        <w:rPr>
          <w:rFonts w:hint="eastAsia" w:ascii="华文楷体" w:hAnsi="华文楷体" w:eastAsia="华文楷体" w:cs="华文楷体"/>
          <w:b/>
          <w:color w:val="auto"/>
          <w:sz w:val="32"/>
          <w:szCs w:val="32"/>
          <w:highlight w:val="none"/>
          <w:u w:val="none"/>
        </w:rPr>
        <w:t>定。</w:t>
      </w:r>
      <w:r>
        <w:rPr>
          <w:rFonts w:hint="eastAsia" w:ascii="仿宋_GB2312" w:eastAsia="仿宋_GB2312"/>
          <w:color w:val="auto"/>
          <w:sz w:val="32"/>
          <w:szCs w:val="32"/>
          <w:highlight w:val="none"/>
          <w:u w:val="none"/>
        </w:rPr>
        <w:t>召开区科协主席办公</w:t>
      </w:r>
      <w:r>
        <w:rPr>
          <w:rFonts w:hint="default" w:ascii="仿宋_GB2312" w:eastAsia="仿宋_GB2312"/>
          <w:color w:val="auto"/>
          <w:sz w:val="32"/>
          <w:szCs w:val="32"/>
          <w:highlight w:val="none"/>
          <w:u w:val="none"/>
        </w:rPr>
        <w:t>会</w:t>
      </w:r>
      <w:r>
        <w:rPr>
          <w:rFonts w:hint="eastAsia" w:ascii="仿宋_GB2312" w:eastAsia="仿宋_GB2312"/>
          <w:color w:val="auto"/>
          <w:sz w:val="32"/>
          <w:szCs w:val="32"/>
          <w:highlight w:val="none"/>
          <w:u w:val="none"/>
        </w:rPr>
        <w:t>会议</w:t>
      </w:r>
      <w:r>
        <w:rPr>
          <w:rFonts w:hint="default"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审议《区科普（学术交流）经费项目资助方案》，形成会议纪要</w:t>
      </w:r>
      <w:r>
        <w:rPr>
          <w:rFonts w:hint="default" w:ascii="仿宋_GB2312" w:eastAsia="仿宋_GB2312"/>
          <w:color w:val="auto"/>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kern w:val="0"/>
          <w:sz w:val="32"/>
          <w:szCs w:val="32"/>
          <w:highlight w:val="none"/>
          <w:u w:val="none"/>
        </w:rPr>
      </w:pPr>
      <w:r>
        <w:rPr>
          <w:rFonts w:hint="eastAsia" w:ascii="华文楷体" w:hAnsi="华文楷体" w:eastAsia="华文楷体" w:cs="华文楷体"/>
          <w:b/>
          <w:color w:val="auto"/>
          <w:kern w:val="0"/>
          <w:sz w:val="32"/>
          <w:szCs w:val="32"/>
          <w:highlight w:val="none"/>
          <w:u w:val="none"/>
        </w:rPr>
        <w:t>（五）社会公示。</w:t>
      </w:r>
      <w:r>
        <w:rPr>
          <w:rFonts w:hint="eastAsia" w:ascii="仿宋_GB2312" w:hAnsi="仿宋_GB2312" w:eastAsia="仿宋_GB2312" w:cs="仿宋_GB2312"/>
          <w:color w:val="auto"/>
          <w:kern w:val="0"/>
          <w:sz w:val="32"/>
          <w:szCs w:val="32"/>
          <w:highlight w:val="none"/>
          <w:u w:val="none"/>
        </w:rPr>
        <w:t>拟资助项目在宝安区科技创新局网站进行社会公示，公示期为3个自然日。公示结果存在异议的，由业务部门核实后提请区科协主席办公会会议审定</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rPr>
      </w:pPr>
      <w:r>
        <w:rPr>
          <w:rFonts w:hint="eastAsia" w:ascii="华文楷体" w:hAnsi="华文楷体" w:eastAsia="华文楷体" w:cs="华文楷体"/>
          <w:b/>
          <w:color w:val="auto"/>
          <w:kern w:val="0"/>
          <w:sz w:val="32"/>
          <w:szCs w:val="32"/>
          <w:highlight w:val="none"/>
        </w:rPr>
        <w:t>（六）拨付经费。</w:t>
      </w:r>
      <w:r>
        <w:rPr>
          <w:rFonts w:hint="eastAsia" w:ascii="仿宋_GB2312" w:eastAsia="仿宋_GB2312"/>
          <w:color w:val="auto"/>
          <w:sz w:val="32"/>
          <w:szCs w:val="32"/>
          <w:highlight w:val="none"/>
        </w:rPr>
        <w:t>区科技创新局（科协）按照</w:t>
      </w:r>
      <w:r>
        <w:rPr>
          <w:rFonts w:hint="default" w:ascii="仿宋_GB2312" w:eastAsia="仿宋_GB2312"/>
          <w:color w:val="auto"/>
          <w:sz w:val="32"/>
          <w:szCs w:val="32"/>
          <w:highlight w:val="none"/>
        </w:rPr>
        <w:t>财政</w:t>
      </w:r>
      <w:r>
        <w:rPr>
          <w:rFonts w:hint="eastAsia" w:ascii="仿宋_GB2312" w:eastAsia="仿宋_GB2312"/>
          <w:color w:val="auto"/>
          <w:sz w:val="32"/>
          <w:szCs w:val="32"/>
          <w:highlight w:val="none"/>
        </w:rPr>
        <w:t>资金拨付的有关规定办理资金拨付手续。</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default" w:ascii="仿宋_GB2312" w:eastAsia="仿宋_GB2312"/>
          <w:color w:val="auto"/>
          <w:sz w:val="32"/>
          <w:szCs w:val="32"/>
          <w:highlight w:val="none"/>
          <w:u w:val="none"/>
        </w:rPr>
      </w:pPr>
      <w:r>
        <w:rPr>
          <w:rFonts w:hint="default" w:asciiTheme="minorEastAsia" w:hAnsiTheme="minorEastAsia" w:eastAsiaTheme="minorEastAsia" w:cstheme="minorEastAsia"/>
          <w:b/>
          <w:color w:val="auto"/>
          <w:kern w:val="0"/>
          <w:sz w:val="32"/>
          <w:szCs w:val="32"/>
          <w:highlight w:val="none"/>
        </w:rPr>
        <w:t>第二十一条</w:t>
      </w:r>
      <w:r>
        <w:rPr>
          <w:rFonts w:hint="default" w:ascii="仿宋_GB2312" w:hAnsi="宋体" w:eastAsia="仿宋_GB2312" w:cs="宋体"/>
          <w:color w:val="auto"/>
          <w:kern w:val="0"/>
          <w:sz w:val="32"/>
          <w:szCs w:val="32"/>
          <w:highlight w:val="none"/>
        </w:rPr>
        <w:t xml:space="preserve"> </w:t>
      </w:r>
      <w:r>
        <w:rPr>
          <w:rFonts w:hint="default" w:ascii="仿宋_GB2312" w:eastAsia="仿宋_GB2312"/>
          <w:color w:val="auto"/>
          <w:sz w:val="32"/>
          <w:szCs w:val="32"/>
          <w:highlight w:val="none"/>
          <w:u w:val="none"/>
        </w:rPr>
        <w:t>对</w:t>
      </w:r>
      <w:r>
        <w:rPr>
          <w:rFonts w:hint="eastAsia" w:ascii="仿宋_GB2312" w:eastAsia="仿宋_GB2312"/>
          <w:color w:val="auto"/>
          <w:sz w:val="32"/>
          <w:szCs w:val="32"/>
          <w:highlight w:val="none"/>
          <w:u w:val="none"/>
          <w:lang w:eastAsia="zh-CN"/>
        </w:rPr>
        <w:t>达到</w:t>
      </w:r>
      <w:r>
        <w:rPr>
          <w:rFonts w:hint="default" w:ascii="仿宋_GB2312" w:eastAsia="仿宋_GB2312"/>
          <w:color w:val="auto"/>
          <w:sz w:val="32"/>
          <w:szCs w:val="32"/>
          <w:highlight w:val="none"/>
          <w:u w:val="none"/>
        </w:rPr>
        <w:t>《重大问题议事规范》规定金额的</w:t>
      </w:r>
      <w:r>
        <w:rPr>
          <w:rFonts w:hint="eastAsia" w:ascii="仿宋_GB2312" w:hAnsi="宋体" w:eastAsia="仿宋_GB2312" w:cs="宋体"/>
          <w:color w:val="auto"/>
          <w:kern w:val="0"/>
          <w:sz w:val="32"/>
          <w:szCs w:val="32"/>
          <w:highlight w:val="none"/>
        </w:rPr>
        <w:t>区科普（学术交流）</w:t>
      </w:r>
      <w:r>
        <w:rPr>
          <w:rFonts w:hint="default" w:ascii="仿宋_GB2312" w:hAnsi="宋体" w:eastAsia="仿宋_GB2312" w:cs="宋体"/>
          <w:color w:val="auto"/>
          <w:kern w:val="0"/>
          <w:sz w:val="32"/>
          <w:szCs w:val="32"/>
          <w:highlight w:val="none"/>
        </w:rPr>
        <w:t>项目</w:t>
      </w:r>
      <w:r>
        <w:rPr>
          <w:rFonts w:hint="default" w:ascii="仿宋_GB2312" w:eastAsia="仿宋_GB2312"/>
          <w:color w:val="auto"/>
          <w:sz w:val="32"/>
          <w:szCs w:val="32"/>
          <w:highlight w:val="none"/>
          <w:u w:val="none"/>
        </w:rPr>
        <w:t>，按要求提请</w:t>
      </w:r>
      <w:r>
        <w:rPr>
          <w:rFonts w:hint="eastAsia" w:ascii="仿宋_GB2312" w:eastAsia="仿宋_GB2312"/>
          <w:color w:val="auto"/>
          <w:sz w:val="32"/>
          <w:szCs w:val="32"/>
          <w:highlight w:val="none"/>
          <w:u w:val="none"/>
          <w:lang w:eastAsia="zh-CN"/>
        </w:rPr>
        <w:t>科创</w:t>
      </w:r>
      <w:r>
        <w:rPr>
          <w:rFonts w:hint="default" w:ascii="仿宋_GB2312" w:eastAsia="仿宋_GB2312"/>
          <w:color w:val="auto"/>
          <w:sz w:val="32"/>
          <w:szCs w:val="32"/>
          <w:highlight w:val="none"/>
          <w:u w:val="none"/>
        </w:rPr>
        <w:t>局党组会议审议。</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ascii="仿宋_GB2312" w:hAnsi="宋体" w:eastAsia="仿宋_GB2312" w:cs="宋体"/>
          <w:color w:val="auto"/>
          <w:kern w:val="0"/>
          <w:sz w:val="32"/>
          <w:szCs w:val="32"/>
          <w:highlight w:val="none"/>
          <w:u w:val="none"/>
        </w:rPr>
      </w:pPr>
      <w:r>
        <w:rPr>
          <w:rFonts w:hint="eastAsia" w:asciiTheme="minorEastAsia" w:hAnsiTheme="minorEastAsia" w:eastAsiaTheme="minorEastAsia" w:cstheme="minorEastAsia"/>
          <w:b/>
          <w:color w:val="auto"/>
          <w:kern w:val="0"/>
          <w:sz w:val="32"/>
          <w:szCs w:val="32"/>
          <w:highlight w:val="none"/>
        </w:rPr>
        <w:t>第</w:t>
      </w:r>
      <w:r>
        <w:rPr>
          <w:rFonts w:hint="default" w:asciiTheme="minorEastAsia" w:hAnsiTheme="minorEastAsia" w:eastAsiaTheme="minorEastAsia" w:cstheme="minorEastAsia"/>
          <w:b/>
          <w:color w:val="auto"/>
          <w:kern w:val="0"/>
          <w:sz w:val="32"/>
          <w:szCs w:val="32"/>
          <w:highlight w:val="none"/>
        </w:rPr>
        <w:t>二十</w:t>
      </w:r>
      <w:r>
        <w:rPr>
          <w:rFonts w:hint="default" w:asciiTheme="minorEastAsia" w:hAnsiTheme="minorEastAsia" w:cstheme="minorEastAsia"/>
          <w:b/>
          <w:color w:val="auto"/>
          <w:kern w:val="0"/>
          <w:sz w:val="32"/>
          <w:szCs w:val="32"/>
          <w:highlight w:val="none"/>
        </w:rPr>
        <w:t>二</w:t>
      </w:r>
      <w:r>
        <w:rPr>
          <w:rFonts w:hint="eastAsia" w:asciiTheme="minorEastAsia" w:hAnsiTheme="minorEastAsia" w:eastAsiaTheme="minorEastAsia" w:cstheme="minorEastAsia"/>
          <w:b/>
          <w:color w:val="auto"/>
          <w:kern w:val="0"/>
          <w:sz w:val="32"/>
          <w:szCs w:val="32"/>
          <w:highlight w:val="none"/>
        </w:rPr>
        <w:t xml:space="preserve">条 </w:t>
      </w:r>
      <w:r>
        <w:rPr>
          <w:rFonts w:hint="eastAsia" w:ascii="仿宋_GB2312" w:hAnsi="宋体" w:eastAsia="仿宋_GB2312" w:cs="宋体"/>
          <w:color w:val="auto"/>
          <w:kern w:val="0"/>
          <w:sz w:val="32"/>
          <w:szCs w:val="32"/>
          <w:highlight w:val="none"/>
        </w:rPr>
        <w:t>项目承担单位须与区科协签订《宝安区科普</w:t>
      </w:r>
      <w:r>
        <w:rPr>
          <w:rFonts w:hint="eastAsia" w:ascii="仿宋_GB2312" w:eastAsia="仿宋_GB2312"/>
          <w:color w:val="auto"/>
          <w:sz w:val="32"/>
          <w:szCs w:val="32"/>
          <w:highlight w:val="none"/>
        </w:rPr>
        <w:t>（学术交流）</w:t>
      </w:r>
      <w:r>
        <w:rPr>
          <w:rFonts w:hint="eastAsia" w:ascii="仿宋_GB2312" w:hAnsi="宋体" w:eastAsia="仿宋_GB2312" w:cs="宋体"/>
          <w:color w:val="auto"/>
          <w:kern w:val="0"/>
          <w:sz w:val="32"/>
          <w:szCs w:val="32"/>
          <w:highlight w:val="none"/>
        </w:rPr>
        <w:t>经费项目资助</w:t>
      </w:r>
      <w:r>
        <w:rPr>
          <w:rFonts w:hint="default" w:ascii="仿宋_GB2312" w:hAnsi="宋体" w:eastAsia="仿宋_GB2312" w:cs="宋体"/>
          <w:color w:val="auto"/>
          <w:kern w:val="0"/>
          <w:sz w:val="32"/>
          <w:szCs w:val="32"/>
          <w:highlight w:val="none"/>
        </w:rPr>
        <w:t>合同书</w:t>
      </w:r>
      <w:r>
        <w:rPr>
          <w:rFonts w:hint="eastAsia" w:ascii="仿宋_GB2312" w:hAnsi="宋体" w:eastAsia="仿宋_GB2312" w:cs="宋体"/>
          <w:color w:val="auto"/>
          <w:kern w:val="0"/>
          <w:sz w:val="32"/>
          <w:szCs w:val="32"/>
          <w:highlight w:val="none"/>
        </w:rPr>
        <w:t>》或</w:t>
      </w:r>
      <w:r>
        <w:rPr>
          <w:rFonts w:hint="default" w:ascii="仿宋_GB2312" w:hAnsi="宋体" w:eastAsia="仿宋_GB2312" w:cs="宋体"/>
          <w:color w:val="auto"/>
          <w:kern w:val="0"/>
          <w:sz w:val="32"/>
          <w:szCs w:val="32"/>
          <w:highlight w:val="none"/>
        </w:rPr>
        <w:t>承诺书</w:t>
      </w:r>
      <w:r>
        <w:rPr>
          <w:rFonts w:hint="eastAsia" w:ascii="仿宋_GB2312" w:hAnsi="宋体" w:eastAsia="仿宋_GB2312" w:cs="宋体"/>
          <w:color w:val="auto"/>
          <w:kern w:val="0"/>
          <w:sz w:val="32"/>
          <w:szCs w:val="32"/>
          <w:highlight w:val="none"/>
          <w:u w:val="none"/>
        </w:rPr>
        <w:t>，明确项目实施</w:t>
      </w:r>
      <w:r>
        <w:rPr>
          <w:rFonts w:hint="default" w:ascii="仿宋_GB2312" w:hAnsi="宋体" w:eastAsia="仿宋_GB2312" w:cs="宋体"/>
          <w:color w:val="auto"/>
          <w:kern w:val="0"/>
          <w:sz w:val="32"/>
          <w:szCs w:val="32"/>
          <w:highlight w:val="none"/>
          <w:u w:val="none"/>
        </w:rPr>
        <w:t>时间、实施内容</w:t>
      </w:r>
      <w:r>
        <w:rPr>
          <w:rFonts w:hint="eastAsia" w:ascii="仿宋_GB2312" w:hAnsi="宋体" w:eastAsia="仿宋_GB2312" w:cs="宋体"/>
          <w:color w:val="auto"/>
          <w:kern w:val="0"/>
          <w:sz w:val="32"/>
          <w:szCs w:val="32"/>
          <w:highlight w:val="none"/>
          <w:u w:val="none"/>
        </w:rPr>
        <w:t>、经费使用办法</w:t>
      </w:r>
      <w:r>
        <w:rPr>
          <w:rFonts w:hint="default" w:ascii="仿宋_GB2312" w:hAnsi="宋体" w:eastAsia="仿宋_GB2312" w:cs="宋体"/>
          <w:color w:val="auto"/>
          <w:kern w:val="0"/>
          <w:sz w:val="32"/>
          <w:szCs w:val="32"/>
          <w:highlight w:val="none"/>
          <w:u w:val="none"/>
        </w:rPr>
        <w:t>等</w:t>
      </w:r>
      <w:r>
        <w:rPr>
          <w:rFonts w:hint="eastAsia" w:ascii="仿宋_GB2312" w:hAnsi="宋体" w:eastAsia="仿宋_GB2312" w:cs="宋体"/>
          <w:color w:val="auto"/>
          <w:kern w:val="0"/>
          <w:sz w:val="32"/>
          <w:szCs w:val="32"/>
          <w:highlight w:val="none"/>
          <w:u w:val="none"/>
        </w:rPr>
        <w:t>。</w:t>
      </w:r>
    </w:p>
    <w:p>
      <w:pPr>
        <w:pStyle w:val="2"/>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仿宋_GB2312" w:hAnsi="宋体" w:eastAsia="仿宋_GB2312" w:cs="宋体"/>
          <w:color w:val="auto"/>
          <w:kern w:val="0"/>
          <w:sz w:val="32"/>
          <w:szCs w:val="32"/>
          <w:highlight w:val="none"/>
          <w:u w:val="none"/>
        </w:rPr>
      </w:pPr>
    </w:p>
    <w:p>
      <w:pPr>
        <w:pStyle w:val="19"/>
        <w:keepNext w:val="0"/>
        <w:keepLines w:val="0"/>
        <w:pageBreakBefore w:val="0"/>
        <w:kinsoku/>
        <w:wordWrap/>
        <w:overflowPunct/>
        <w:topLinePunct w:val="0"/>
        <w:autoSpaceDE/>
        <w:autoSpaceDN/>
        <w:bidi w:val="0"/>
        <w:adjustRightInd/>
        <w:snapToGrid/>
        <w:spacing w:line="560" w:lineRule="exact"/>
        <w:ind w:left="1080" w:firstLine="640" w:firstLineChars="200"/>
        <w:jc w:val="center"/>
        <w:textAlignment w:val="auto"/>
        <w:rPr>
          <w:rFonts w:ascii="黑体" w:hAnsi="黑体" w:eastAsia="黑体" w:cs="Arial"/>
          <w:color w:val="auto"/>
          <w:kern w:val="0"/>
          <w:sz w:val="32"/>
          <w:szCs w:val="32"/>
          <w:highlight w:val="none"/>
        </w:rPr>
      </w:pPr>
      <w:r>
        <w:rPr>
          <w:rFonts w:hint="eastAsia" w:ascii="黑体" w:hAnsi="黑体" w:eastAsia="黑体" w:cs="Arial"/>
          <w:color w:val="auto"/>
          <w:kern w:val="0"/>
          <w:sz w:val="32"/>
          <w:szCs w:val="32"/>
          <w:highlight w:val="none"/>
        </w:rPr>
        <w:t>第五章</w:t>
      </w:r>
      <w:r>
        <w:rPr>
          <w:rFonts w:hint="eastAsia" w:ascii="黑体" w:hAnsi="黑体" w:eastAsia="黑体" w:cs="Arial"/>
          <w:color w:val="auto"/>
          <w:kern w:val="0"/>
          <w:sz w:val="32"/>
          <w:szCs w:val="32"/>
          <w:highlight w:val="none"/>
          <w:lang w:val="en-US" w:eastAsia="zh-CN"/>
        </w:rPr>
        <w:t xml:space="preserve"> </w:t>
      </w:r>
      <w:r>
        <w:rPr>
          <w:rFonts w:hint="eastAsia" w:ascii="黑体" w:hAnsi="黑体" w:eastAsia="黑体" w:cs="Arial"/>
          <w:color w:val="auto"/>
          <w:kern w:val="0"/>
          <w:sz w:val="32"/>
          <w:szCs w:val="32"/>
          <w:highlight w:val="none"/>
        </w:rPr>
        <w:t>绩效评估和管理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ascii="仿宋_GB2312" w:hAnsi="Arial" w:eastAsia="仿宋_GB2312" w:cs="Arial"/>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ascii="仿宋_GB2312" w:hAnsi="宋体" w:eastAsia="仿宋_GB2312" w:cs="宋体"/>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第二十</w:t>
      </w:r>
      <w:r>
        <w:rPr>
          <w:rFonts w:hint="default" w:asciiTheme="majorEastAsia" w:hAnsiTheme="majorEastAsia" w:eastAsiaTheme="majorEastAsia" w:cstheme="majorEastAsia"/>
          <w:b/>
          <w:color w:val="auto"/>
          <w:kern w:val="0"/>
          <w:sz w:val="32"/>
          <w:szCs w:val="32"/>
          <w:highlight w:val="none"/>
        </w:rPr>
        <w:t>三</w:t>
      </w:r>
      <w:r>
        <w:rPr>
          <w:rFonts w:hint="eastAsia" w:asciiTheme="majorEastAsia" w:hAnsiTheme="majorEastAsia" w:eastAsiaTheme="majorEastAsia" w:cstheme="majorEastAsia"/>
          <w:b/>
          <w:color w:val="auto"/>
          <w:kern w:val="0"/>
          <w:sz w:val="32"/>
          <w:szCs w:val="32"/>
          <w:highlight w:val="none"/>
        </w:rPr>
        <w:t>条</w:t>
      </w:r>
      <w:r>
        <w:rPr>
          <w:rFonts w:hint="eastAsia" w:ascii="仿宋_GB2312" w:hAnsi="宋体" w:eastAsia="仿宋_GB2312" w:cs="宋体"/>
          <w:b/>
          <w:color w:val="auto"/>
          <w:kern w:val="0"/>
          <w:sz w:val="32"/>
          <w:szCs w:val="32"/>
          <w:highlight w:val="none"/>
        </w:rPr>
        <w:t xml:space="preserve"> </w:t>
      </w:r>
      <w:r>
        <w:rPr>
          <w:rFonts w:hint="eastAsia" w:ascii="仿宋_GB2312" w:hAnsi="宋体" w:eastAsia="仿宋_GB2312" w:cs="宋体"/>
          <w:color w:val="auto"/>
          <w:kern w:val="0"/>
          <w:sz w:val="32"/>
          <w:szCs w:val="32"/>
          <w:highlight w:val="none"/>
        </w:rPr>
        <w:t>区科普（学术交流）经费的使用必须符合国家和省、市、区的各项财经法规、会计制度的规定，并严格按照本办法执行，同时接受区级财政、审计、</w:t>
      </w:r>
      <w:r>
        <w:rPr>
          <w:rFonts w:hint="eastAsia" w:ascii="仿宋_GB2312" w:hAnsi="宋体" w:eastAsia="仿宋_GB2312" w:cs="宋体"/>
          <w:color w:val="auto"/>
          <w:kern w:val="0"/>
          <w:sz w:val="32"/>
          <w:szCs w:val="32"/>
          <w:highlight w:val="none"/>
          <w:lang w:eastAsia="zh-CN"/>
        </w:rPr>
        <w:t>纪检</w:t>
      </w:r>
      <w:r>
        <w:rPr>
          <w:rFonts w:hint="eastAsia" w:ascii="仿宋_GB2312" w:hAnsi="宋体" w:eastAsia="仿宋_GB2312" w:cs="宋体"/>
          <w:color w:val="auto"/>
          <w:kern w:val="0"/>
          <w:sz w:val="32"/>
          <w:szCs w:val="32"/>
          <w:highlight w:val="none"/>
        </w:rPr>
        <w:t>监察等部门的监督和检查。</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ascii="仿宋_GB2312" w:hAnsi="宋体" w:eastAsia="仿宋_GB2312" w:cs="宋体"/>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第二十</w:t>
      </w:r>
      <w:r>
        <w:rPr>
          <w:rFonts w:hint="default" w:asciiTheme="majorEastAsia" w:hAnsiTheme="majorEastAsia" w:eastAsiaTheme="majorEastAsia" w:cstheme="majorEastAsia"/>
          <w:b/>
          <w:color w:val="auto"/>
          <w:kern w:val="0"/>
          <w:sz w:val="32"/>
          <w:szCs w:val="32"/>
          <w:highlight w:val="none"/>
        </w:rPr>
        <w:t>四</w:t>
      </w:r>
      <w:r>
        <w:rPr>
          <w:rFonts w:hint="eastAsia" w:asciiTheme="majorEastAsia" w:hAnsiTheme="majorEastAsia" w:eastAsiaTheme="majorEastAsia" w:cstheme="majorEastAsia"/>
          <w:b/>
          <w:color w:val="auto"/>
          <w:kern w:val="0"/>
          <w:sz w:val="32"/>
          <w:szCs w:val="32"/>
          <w:highlight w:val="none"/>
        </w:rPr>
        <w:t>条</w:t>
      </w:r>
      <w:r>
        <w:rPr>
          <w:rFonts w:hint="eastAsia" w:ascii="仿宋_GB2312" w:hAnsi="宋体" w:eastAsia="仿宋_GB2312" w:cs="宋体"/>
          <w:b/>
          <w:color w:val="auto"/>
          <w:kern w:val="0"/>
          <w:sz w:val="32"/>
          <w:szCs w:val="32"/>
          <w:highlight w:val="none"/>
        </w:rPr>
        <w:t xml:space="preserve"> </w:t>
      </w:r>
      <w:r>
        <w:rPr>
          <w:rFonts w:hint="eastAsia" w:ascii="仿宋_GB2312" w:hAnsi="宋体" w:eastAsia="仿宋_GB2312" w:cs="宋体"/>
          <w:color w:val="auto"/>
          <w:kern w:val="0"/>
          <w:sz w:val="32"/>
          <w:szCs w:val="32"/>
          <w:highlight w:val="none"/>
        </w:rPr>
        <w:t>区科协负责区科普</w:t>
      </w:r>
      <w:r>
        <w:rPr>
          <w:rFonts w:hint="eastAsia" w:ascii="仿宋_GB2312" w:hAnsi="Arial" w:eastAsia="仿宋_GB2312" w:cs="Arial"/>
          <w:color w:val="auto"/>
          <w:kern w:val="0"/>
          <w:sz w:val="32"/>
          <w:szCs w:val="32"/>
          <w:highlight w:val="none"/>
        </w:rPr>
        <w:t>（学术交流）经费</w:t>
      </w:r>
      <w:r>
        <w:rPr>
          <w:rFonts w:hint="eastAsia" w:ascii="仿宋_GB2312" w:hAnsi="宋体" w:eastAsia="仿宋_GB2312" w:cs="宋体"/>
          <w:color w:val="auto"/>
          <w:kern w:val="0"/>
          <w:sz w:val="32"/>
          <w:szCs w:val="32"/>
          <w:highlight w:val="none"/>
        </w:rPr>
        <w:t>的绩效管理，可对所有项目执行情况开展跟踪评估、过程监测。项目完成后，</w:t>
      </w:r>
      <w:r>
        <w:rPr>
          <w:rFonts w:hint="eastAsia" w:ascii="仿宋_GB2312" w:hAnsi="宋体" w:eastAsia="仿宋_GB2312" w:cs="宋体"/>
          <w:color w:val="auto"/>
          <w:kern w:val="0"/>
          <w:sz w:val="32"/>
          <w:szCs w:val="32"/>
          <w:highlight w:val="none"/>
          <w:u w:val="none"/>
        </w:rPr>
        <w:t>项目承担单位须依项目性质提交总结报告、</w:t>
      </w:r>
      <w:r>
        <w:rPr>
          <w:rFonts w:hint="eastAsia" w:ascii="仿宋_GB2312" w:hAnsi="宋体" w:eastAsia="仿宋_GB2312" w:cs="宋体"/>
          <w:color w:val="auto"/>
          <w:kern w:val="0"/>
          <w:sz w:val="32"/>
          <w:szCs w:val="32"/>
          <w:highlight w:val="none"/>
        </w:rPr>
        <w:t>验收报告等相关资料。</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ascii="仿宋_GB2312" w:hAnsi="宋体" w:eastAsia="仿宋_GB2312" w:cs="宋体"/>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第二十</w:t>
      </w:r>
      <w:r>
        <w:rPr>
          <w:rFonts w:hint="default" w:asciiTheme="majorEastAsia" w:hAnsiTheme="majorEastAsia" w:eastAsiaTheme="majorEastAsia" w:cstheme="majorEastAsia"/>
          <w:b/>
          <w:color w:val="auto"/>
          <w:kern w:val="0"/>
          <w:sz w:val="32"/>
          <w:szCs w:val="32"/>
          <w:highlight w:val="none"/>
        </w:rPr>
        <w:t>五</w:t>
      </w:r>
      <w:r>
        <w:rPr>
          <w:rFonts w:hint="eastAsia" w:asciiTheme="majorEastAsia" w:hAnsiTheme="majorEastAsia" w:eastAsiaTheme="majorEastAsia" w:cstheme="majorEastAsia"/>
          <w:b/>
          <w:color w:val="auto"/>
          <w:kern w:val="0"/>
          <w:sz w:val="32"/>
          <w:szCs w:val="32"/>
          <w:highlight w:val="none"/>
        </w:rPr>
        <w:t>条</w:t>
      </w: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32"/>
          <w:szCs w:val="32"/>
          <w:highlight w:val="none"/>
        </w:rPr>
        <w:t>项目承担单位履行以下义务：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（一）严格按《宝安区科普</w:t>
      </w:r>
      <w:r>
        <w:rPr>
          <w:rFonts w:hint="eastAsia" w:ascii="仿宋_GB2312" w:eastAsia="仿宋_GB2312"/>
          <w:color w:val="auto"/>
          <w:sz w:val="32"/>
          <w:szCs w:val="32"/>
          <w:highlight w:val="none"/>
        </w:rPr>
        <w:t>（学术交流）</w:t>
      </w:r>
      <w:r>
        <w:rPr>
          <w:rFonts w:hint="eastAsia" w:ascii="仿宋_GB2312" w:hAnsi="宋体" w:eastAsia="仿宋_GB2312" w:cs="宋体"/>
          <w:color w:val="auto"/>
          <w:kern w:val="0"/>
          <w:sz w:val="32"/>
          <w:szCs w:val="32"/>
          <w:highlight w:val="none"/>
        </w:rPr>
        <w:t>经费项目资助</w:t>
      </w:r>
      <w:r>
        <w:rPr>
          <w:rFonts w:hint="default" w:ascii="仿宋_GB2312" w:hAnsi="宋体" w:eastAsia="仿宋_GB2312" w:cs="宋体"/>
          <w:color w:val="auto"/>
          <w:kern w:val="0"/>
          <w:sz w:val="32"/>
          <w:szCs w:val="32"/>
          <w:highlight w:val="none"/>
        </w:rPr>
        <w:t>合同书</w:t>
      </w:r>
      <w:r>
        <w:rPr>
          <w:rFonts w:hint="eastAsia" w:ascii="仿宋_GB2312" w:hAnsi="宋体" w:eastAsia="仿宋_GB2312" w:cs="宋体"/>
          <w:color w:val="auto"/>
          <w:kern w:val="0"/>
          <w:sz w:val="32"/>
          <w:szCs w:val="32"/>
          <w:highlight w:val="none"/>
        </w:rPr>
        <w:t>》或</w:t>
      </w:r>
      <w:r>
        <w:rPr>
          <w:rFonts w:hint="default" w:ascii="仿宋_GB2312" w:hAnsi="宋体" w:eastAsia="仿宋_GB2312" w:cs="宋体"/>
          <w:color w:val="auto"/>
          <w:kern w:val="0"/>
          <w:sz w:val="32"/>
          <w:szCs w:val="32"/>
          <w:highlight w:val="none"/>
        </w:rPr>
        <w:t>承诺书约定</w:t>
      </w:r>
      <w:r>
        <w:rPr>
          <w:rFonts w:hint="eastAsia" w:ascii="仿宋_GB2312" w:hAnsi="宋体" w:eastAsia="仿宋_GB2312" w:cs="宋体"/>
          <w:color w:val="auto"/>
          <w:kern w:val="0"/>
          <w:sz w:val="32"/>
          <w:szCs w:val="32"/>
          <w:highlight w:val="none"/>
        </w:rPr>
        <w:t>的内容和时间进度</w:t>
      </w:r>
      <w:r>
        <w:rPr>
          <w:rFonts w:hint="default" w:ascii="仿宋_GB2312" w:hAnsi="宋体" w:eastAsia="仿宋_GB2312" w:cs="宋体"/>
          <w:color w:val="auto"/>
          <w:kern w:val="0"/>
          <w:sz w:val="32"/>
          <w:szCs w:val="32"/>
          <w:highlight w:val="none"/>
        </w:rPr>
        <w:t>等</w:t>
      </w:r>
      <w:r>
        <w:rPr>
          <w:rFonts w:hint="eastAsia" w:ascii="仿宋_GB2312" w:hAnsi="宋体" w:eastAsia="仿宋_GB2312" w:cs="宋体"/>
          <w:color w:val="auto"/>
          <w:kern w:val="0"/>
          <w:sz w:val="32"/>
          <w:szCs w:val="32"/>
          <w:highlight w:val="none"/>
        </w:rPr>
        <w:t>开展项目</w:t>
      </w:r>
      <w:r>
        <w:rPr>
          <w:rFonts w:hint="default" w:ascii="仿宋_GB2312" w:hAnsi="宋体" w:eastAsia="仿宋_GB2312" w:cs="宋体"/>
          <w:color w:val="auto"/>
          <w:kern w:val="0"/>
          <w:sz w:val="32"/>
          <w:szCs w:val="32"/>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（二）严格按相关财务管理制度的要求，对项目资金进</w:t>
      </w:r>
      <w:r>
        <w:rPr>
          <w:rFonts w:hint="eastAsia" w:ascii="仿宋_GB2312" w:hAnsi="宋体" w:eastAsia="仿宋_GB2312" w:cs="宋体"/>
          <w:color w:val="auto"/>
          <w:kern w:val="0"/>
          <w:sz w:val="32"/>
          <w:szCs w:val="32"/>
          <w:highlight w:val="none"/>
          <w:lang w:eastAsia="zh-CN"/>
        </w:rPr>
        <w:t>行</w:t>
      </w:r>
      <w:r>
        <w:rPr>
          <w:rFonts w:hint="eastAsia" w:ascii="仿宋_GB2312" w:hAnsi="宋体" w:eastAsia="仿宋_GB2312" w:cs="宋体"/>
          <w:color w:val="auto"/>
          <w:kern w:val="0"/>
          <w:sz w:val="32"/>
          <w:szCs w:val="32"/>
          <w:highlight w:val="none"/>
        </w:rPr>
        <w:t>会计核算和财务管理</w:t>
      </w:r>
      <w:r>
        <w:rPr>
          <w:rFonts w:hint="default" w:ascii="仿宋_GB2312" w:hAnsi="宋体" w:eastAsia="仿宋_GB2312" w:cs="宋体"/>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（三）配合</w:t>
      </w:r>
      <w:r>
        <w:rPr>
          <w:rFonts w:hint="default" w:ascii="仿宋_GB2312" w:hAnsi="宋体" w:eastAsia="仿宋_GB2312" w:cs="宋体"/>
          <w:color w:val="auto"/>
          <w:kern w:val="0"/>
          <w:sz w:val="32"/>
          <w:szCs w:val="32"/>
          <w:highlight w:val="none"/>
        </w:rPr>
        <w:t>区科协和</w:t>
      </w:r>
      <w:r>
        <w:rPr>
          <w:rFonts w:hint="eastAsia" w:ascii="仿宋_GB2312" w:hAnsi="宋体" w:eastAsia="仿宋_GB2312" w:cs="宋体"/>
          <w:color w:val="auto"/>
          <w:kern w:val="0"/>
          <w:sz w:val="32"/>
          <w:szCs w:val="32"/>
          <w:highlight w:val="none"/>
        </w:rPr>
        <w:t>有关部门组织的监督检查和绩效评估</w:t>
      </w:r>
      <w:r>
        <w:rPr>
          <w:rFonts w:hint="default" w:ascii="仿宋_GB2312" w:hAnsi="宋体" w:eastAsia="仿宋_GB2312" w:cs="宋体"/>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（四）按要求提供财政科普资金使用情况和项目执行情况的报告以及有关财务报表</w:t>
      </w:r>
      <w:r>
        <w:rPr>
          <w:rFonts w:hint="default" w:ascii="仿宋_GB2312" w:hAnsi="宋体" w:eastAsia="仿宋_GB2312" w:cs="宋体"/>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（五）对报送的申请材料、项目</w:t>
      </w:r>
      <w:r>
        <w:rPr>
          <w:rFonts w:hint="default" w:ascii="仿宋_GB2312" w:hAnsi="宋体" w:eastAsia="仿宋_GB2312" w:cs="宋体"/>
          <w:color w:val="auto"/>
          <w:kern w:val="0"/>
          <w:sz w:val="32"/>
          <w:szCs w:val="32"/>
          <w:highlight w:val="none"/>
        </w:rPr>
        <w:t>结项材料</w:t>
      </w:r>
      <w:r>
        <w:rPr>
          <w:rFonts w:hint="eastAsia" w:ascii="仿宋_GB2312" w:hAnsi="宋体" w:eastAsia="仿宋_GB2312" w:cs="宋体"/>
          <w:color w:val="auto"/>
          <w:kern w:val="0"/>
          <w:sz w:val="32"/>
          <w:szCs w:val="32"/>
          <w:highlight w:val="none"/>
        </w:rPr>
        <w:t>和财务</w:t>
      </w:r>
      <w:r>
        <w:rPr>
          <w:rFonts w:hint="default" w:ascii="仿宋_GB2312" w:hAnsi="宋体" w:eastAsia="仿宋_GB2312" w:cs="宋体"/>
          <w:color w:val="auto"/>
          <w:kern w:val="0"/>
          <w:sz w:val="32"/>
          <w:szCs w:val="32"/>
          <w:highlight w:val="none"/>
        </w:rPr>
        <w:t>资料等各项材料的</w:t>
      </w:r>
      <w:r>
        <w:rPr>
          <w:rFonts w:hint="eastAsia" w:ascii="仿宋_GB2312" w:hAnsi="宋体" w:eastAsia="仿宋_GB2312" w:cs="宋体"/>
          <w:color w:val="auto"/>
          <w:kern w:val="0"/>
          <w:sz w:val="32"/>
          <w:szCs w:val="32"/>
          <w:highlight w:val="none"/>
        </w:rPr>
        <w:t>真实性、有效性、完整性负责。</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ascii="仿宋_GB2312" w:hAnsi="宋体" w:eastAsia="仿宋_GB2312" w:cs="宋体"/>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第二十</w:t>
      </w:r>
      <w:r>
        <w:rPr>
          <w:rFonts w:hint="default" w:asciiTheme="majorEastAsia" w:hAnsiTheme="majorEastAsia" w:eastAsiaTheme="majorEastAsia" w:cstheme="majorEastAsia"/>
          <w:b/>
          <w:color w:val="auto"/>
          <w:kern w:val="0"/>
          <w:sz w:val="32"/>
          <w:szCs w:val="32"/>
          <w:highlight w:val="none"/>
        </w:rPr>
        <w:t>六</w:t>
      </w:r>
      <w:r>
        <w:rPr>
          <w:rFonts w:hint="eastAsia" w:asciiTheme="majorEastAsia" w:hAnsiTheme="majorEastAsia" w:eastAsiaTheme="majorEastAsia" w:cstheme="majorEastAsia"/>
          <w:b/>
          <w:color w:val="auto"/>
          <w:kern w:val="0"/>
          <w:sz w:val="32"/>
          <w:szCs w:val="32"/>
          <w:highlight w:val="none"/>
        </w:rPr>
        <w:t>条</w:t>
      </w:r>
      <w:r>
        <w:rPr>
          <w:rFonts w:hint="eastAsia" w:ascii="仿宋_GB2312" w:hAnsi="宋体" w:eastAsia="仿宋_GB2312" w:cs="宋体"/>
          <w:b/>
          <w:color w:val="auto"/>
          <w:kern w:val="0"/>
          <w:sz w:val="32"/>
          <w:szCs w:val="32"/>
          <w:highlight w:val="none"/>
        </w:rPr>
        <w:t xml:space="preserve"> </w:t>
      </w:r>
      <w:r>
        <w:rPr>
          <w:rFonts w:hint="eastAsia" w:ascii="仿宋_GB2312" w:hAnsi="宋体" w:eastAsia="仿宋_GB2312" w:cs="宋体"/>
          <w:color w:val="auto"/>
          <w:kern w:val="0"/>
          <w:sz w:val="32"/>
          <w:szCs w:val="32"/>
          <w:highlight w:val="none"/>
        </w:rPr>
        <w:t>《宝安区科普</w:t>
      </w:r>
      <w:r>
        <w:rPr>
          <w:rFonts w:hint="eastAsia" w:ascii="仿宋_GB2312" w:eastAsia="仿宋_GB2312"/>
          <w:color w:val="auto"/>
          <w:sz w:val="32"/>
          <w:szCs w:val="32"/>
          <w:highlight w:val="none"/>
        </w:rPr>
        <w:t>（学术交流）</w:t>
      </w:r>
      <w:r>
        <w:rPr>
          <w:rFonts w:hint="eastAsia" w:ascii="仿宋_GB2312" w:hAnsi="宋体" w:eastAsia="仿宋_GB2312" w:cs="宋体"/>
          <w:color w:val="auto"/>
          <w:kern w:val="0"/>
          <w:sz w:val="32"/>
          <w:szCs w:val="32"/>
          <w:highlight w:val="none"/>
        </w:rPr>
        <w:t>经费项目资助</w:t>
      </w:r>
      <w:r>
        <w:rPr>
          <w:rFonts w:hint="default" w:ascii="仿宋_GB2312" w:hAnsi="宋体" w:eastAsia="仿宋_GB2312" w:cs="宋体"/>
          <w:color w:val="auto"/>
          <w:kern w:val="0"/>
          <w:sz w:val="32"/>
          <w:szCs w:val="32"/>
          <w:highlight w:val="none"/>
        </w:rPr>
        <w:t>合同书</w:t>
      </w:r>
      <w:r>
        <w:rPr>
          <w:rFonts w:hint="eastAsia" w:ascii="仿宋_GB2312" w:hAnsi="宋体" w:eastAsia="仿宋_GB2312" w:cs="宋体"/>
          <w:color w:val="auto"/>
          <w:kern w:val="0"/>
          <w:sz w:val="32"/>
          <w:szCs w:val="32"/>
          <w:highlight w:val="none"/>
        </w:rPr>
        <w:t>》或</w:t>
      </w:r>
      <w:r>
        <w:rPr>
          <w:rFonts w:hint="default" w:ascii="仿宋_GB2312" w:hAnsi="宋体" w:eastAsia="仿宋_GB2312" w:cs="宋体"/>
          <w:color w:val="auto"/>
          <w:kern w:val="0"/>
          <w:sz w:val="32"/>
          <w:szCs w:val="32"/>
          <w:highlight w:val="none"/>
        </w:rPr>
        <w:t>承诺书</w:t>
      </w:r>
      <w:r>
        <w:rPr>
          <w:rFonts w:hint="eastAsia" w:ascii="仿宋_GB2312" w:hAnsi="宋体" w:eastAsia="仿宋_GB2312" w:cs="宋体"/>
          <w:color w:val="auto"/>
          <w:kern w:val="0"/>
          <w:sz w:val="32"/>
          <w:szCs w:val="32"/>
          <w:highlight w:val="none"/>
        </w:rPr>
        <w:t>一经签订，原则上不得变更。因客观原因确需对项目内容进行调整的，项目承担单位应主动向区科协提交书面申请，说明理由及</w:t>
      </w:r>
      <w:r>
        <w:rPr>
          <w:rFonts w:hint="eastAsia" w:ascii="仿宋_GB2312" w:hAnsi="宋体" w:eastAsia="仿宋_GB2312" w:cs="宋体"/>
          <w:color w:val="auto"/>
          <w:kern w:val="0"/>
          <w:sz w:val="32"/>
          <w:szCs w:val="32"/>
          <w:highlight w:val="none"/>
          <w:u w:val="none"/>
        </w:rPr>
        <w:t>变更内容</w:t>
      </w:r>
      <w:r>
        <w:rPr>
          <w:rFonts w:hint="default" w:ascii="仿宋_GB2312" w:hAnsi="宋体" w:eastAsia="仿宋_GB2312" w:cs="宋体"/>
          <w:color w:val="auto"/>
          <w:kern w:val="0"/>
          <w:sz w:val="32"/>
          <w:szCs w:val="32"/>
          <w:highlight w:val="none"/>
          <w:u w:val="none"/>
        </w:rPr>
        <w:t>。对项目单位提出的变更申请，经区科协审核后</w:t>
      </w:r>
      <w:r>
        <w:rPr>
          <w:rFonts w:hint="eastAsia" w:ascii="仿宋_GB2312" w:hAnsi="宋体" w:eastAsia="仿宋_GB2312" w:cs="宋体"/>
          <w:color w:val="auto"/>
          <w:kern w:val="0"/>
          <w:sz w:val="32"/>
          <w:szCs w:val="32"/>
          <w:highlight w:val="none"/>
          <w:u w:val="none"/>
          <w:lang w:eastAsia="zh-CN"/>
        </w:rPr>
        <w:t>作</w:t>
      </w:r>
      <w:r>
        <w:rPr>
          <w:rFonts w:hint="default" w:ascii="仿宋_GB2312" w:hAnsi="宋体" w:eastAsia="仿宋_GB2312" w:cs="宋体"/>
          <w:color w:val="auto"/>
          <w:kern w:val="0"/>
          <w:sz w:val="32"/>
          <w:szCs w:val="32"/>
          <w:highlight w:val="none"/>
          <w:u w:val="none"/>
        </w:rPr>
        <w:t>出决定</w:t>
      </w:r>
      <w:r>
        <w:rPr>
          <w:rFonts w:hint="eastAsia" w:ascii="仿宋_GB2312" w:hAnsi="宋体" w:eastAsia="仿宋_GB2312" w:cs="宋体"/>
          <w:color w:val="auto"/>
          <w:kern w:val="0"/>
          <w:sz w:val="32"/>
          <w:szCs w:val="32"/>
          <w:highlight w:val="none"/>
          <w:u w:val="none"/>
        </w:rPr>
        <w:t>。</w:t>
      </w:r>
      <w:r>
        <w:rPr>
          <w:rFonts w:hint="eastAsia" w:ascii="仿宋_GB2312" w:hAnsi="宋体" w:eastAsia="仿宋_GB2312" w:cs="宋体"/>
          <w:color w:val="auto"/>
          <w:kern w:val="0"/>
          <w:sz w:val="32"/>
          <w:szCs w:val="32"/>
          <w:highlight w:val="none"/>
        </w:rPr>
        <w:t>因客观原因无法承担该项目的，项目承担单位须书面说明原因并退回已拨付款项。未经许可擅自改变承诺书及合同约定内容或自行放弃项目实施的，</w:t>
      </w:r>
      <w:r>
        <w:rPr>
          <w:rFonts w:hint="eastAsia" w:ascii="仿宋_GB2312" w:hAnsi="宋体" w:eastAsia="仿宋_GB2312" w:cs="宋体"/>
          <w:color w:val="auto"/>
          <w:kern w:val="0"/>
          <w:sz w:val="32"/>
          <w:szCs w:val="32"/>
          <w:highlight w:val="none"/>
          <w:lang w:eastAsia="zh-CN"/>
        </w:rPr>
        <w:t>三年内</w:t>
      </w:r>
      <w:r>
        <w:rPr>
          <w:rFonts w:hint="eastAsia" w:ascii="仿宋_GB2312" w:hAnsi="宋体" w:eastAsia="仿宋_GB2312" w:cs="宋体"/>
          <w:color w:val="auto"/>
          <w:kern w:val="0"/>
          <w:sz w:val="32"/>
          <w:szCs w:val="32"/>
          <w:highlight w:val="none"/>
        </w:rPr>
        <w:t>不再受理该单位的资助申请，追回已拨付款项。情节严重的，将追究法律责任。</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ascii="仿宋_GB2312" w:hAnsi="宋体" w:eastAsia="仿宋_GB2312" w:cs="宋体"/>
          <w:color w:val="auto"/>
          <w:kern w:val="0"/>
          <w:sz w:val="32"/>
          <w:szCs w:val="32"/>
          <w:highlight w:val="none"/>
          <w:u w:val="none"/>
        </w:rPr>
      </w:pPr>
      <w:r>
        <w:rPr>
          <w:rFonts w:hint="eastAsia" w:asciiTheme="majorEastAsia" w:hAnsiTheme="majorEastAsia" w:eastAsiaTheme="majorEastAsia" w:cstheme="majorEastAsia"/>
          <w:b/>
          <w:color w:val="auto"/>
          <w:kern w:val="0"/>
          <w:sz w:val="32"/>
          <w:szCs w:val="32"/>
          <w:highlight w:val="none"/>
        </w:rPr>
        <w:t>第二十</w:t>
      </w:r>
      <w:r>
        <w:rPr>
          <w:rFonts w:hint="default" w:asciiTheme="majorEastAsia" w:hAnsiTheme="majorEastAsia" w:eastAsiaTheme="majorEastAsia" w:cstheme="majorEastAsia"/>
          <w:b/>
          <w:color w:val="auto"/>
          <w:kern w:val="0"/>
          <w:sz w:val="32"/>
          <w:szCs w:val="32"/>
          <w:highlight w:val="none"/>
        </w:rPr>
        <w:t>七</w:t>
      </w:r>
      <w:r>
        <w:rPr>
          <w:rFonts w:hint="eastAsia" w:asciiTheme="majorEastAsia" w:hAnsiTheme="majorEastAsia" w:eastAsiaTheme="majorEastAsia" w:cstheme="majorEastAsia"/>
          <w:b/>
          <w:color w:val="auto"/>
          <w:kern w:val="0"/>
          <w:sz w:val="32"/>
          <w:szCs w:val="32"/>
          <w:highlight w:val="none"/>
        </w:rPr>
        <w:t xml:space="preserve">条 </w:t>
      </w:r>
      <w:r>
        <w:rPr>
          <w:rFonts w:hint="eastAsia" w:ascii="仿宋_GB2312" w:hAnsi="宋体" w:eastAsia="仿宋_GB2312" w:cs="宋体"/>
          <w:color w:val="auto"/>
          <w:kern w:val="0"/>
          <w:sz w:val="32"/>
          <w:szCs w:val="32"/>
          <w:highlight w:val="none"/>
        </w:rPr>
        <w:t>项目承担单位应加强科普</w:t>
      </w:r>
      <w:r>
        <w:rPr>
          <w:rFonts w:hint="eastAsia" w:ascii="仿宋_GB2312" w:hAnsi="Arial" w:eastAsia="仿宋_GB2312" w:cs="Arial"/>
          <w:color w:val="auto"/>
          <w:kern w:val="0"/>
          <w:sz w:val="32"/>
          <w:szCs w:val="32"/>
          <w:highlight w:val="none"/>
        </w:rPr>
        <w:t>（学术交流）经</w:t>
      </w:r>
      <w:r>
        <w:rPr>
          <w:rFonts w:ascii="仿宋_GB2312" w:hAnsi="Arial" w:eastAsia="仿宋_GB2312" w:cs="Arial"/>
          <w:color w:val="auto"/>
          <w:kern w:val="0"/>
          <w:sz w:val="32"/>
          <w:szCs w:val="32"/>
          <w:highlight w:val="none"/>
        </w:rPr>
        <w:t>费</w:t>
      </w:r>
      <w:r>
        <w:rPr>
          <w:rFonts w:hint="eastAsia" w:ascii="仿宋_GB2312" w:hAnsi="宋体" w:eastAsia="仿宋_GB2312" w:cs="宋体"/>
          <w:color w:val="auto"/>
          <w:kern w:val="0"/>
          <w:sz w:val="32"/>
          <w:szCs w:val="32"/>
          <w:highlight w:val="none"/>
        </w:rPr>
        <w:t>使用的监督管理</w:t>
      </w:r>
      <w:r>
        <w:rPr>
          <w:rFonts w:hint="eastAsia" w:ascii="仿宋_GB2312" w:hAnsi="宋体" w:eastAsia="仿宋_GB2312" w:cs="宋体"/>
          <w:color w:val="auto"/>
          <w:kern w:val="0"/>
          <w:sz w:val="32"/>
          <w:szCs w:val="32"/>
          <w:highlight w:val="none"/>
          <w:u w:val="none"/>
        </w:rPr>
        <w:t>；科普</w:t>
      </w:r>
      <w:r>
        <w:rPr>
          <w:rFonts w:hint="eastAsia" w:ascii="仿宋_GB2312" w:hAnsi="Arial" w:eastAsia="仿宋_GB2312" w:cs="Arial"/>
          <w:color w:val="auto"/>
          <w:kern w:val="0"/>
          <w:sz w:val="32"/>
          <w:szCs w:val="32"/>
          <w:highlight w:val="none"/>
          <w:u w:val="none"/>
        </w:rPr>
        <w:t>（学术交流）</w:t>
      </w:r>
      <w:r>
        <w:rPr>
          <w:rFonts w:hint="eastAsia" w:ascii="仿宋_GB2312" w:hAnsi="宋体" w:eastAsia="仿宋_GB2312" w:cs="宋体"/>
          <w:color w:val="auto"/>
          <w:kern w:val="0"/>
          <w:sz w:val="32"/>
          <w:szCs w:val="32"/>
          <w:highlight w:val="none"/>
          <w:u w:val="none"/>
        </w:rPr>
        <w:t>经费的使用单位如违反本办法规定，应停止拨付资金，并追回已拨付涉及违规的资金；情节严重的，由相关部门根据有关法律、法规、规章的规定进行处罚。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u w:val="none"/>
        </w:rPr>
        <w:t>对拒不履行上述义务的项目承担单位，区</w:t>
      </w:r>
      <w:r>
        <w:rPr>
          <w:rFonts w:ascii="仿宋_GB2312" w:eastAsia="仿宋_GB2312"/>
          <w:color w:val="auto"/>
          <w:sz w:val="32"/>
          <w:szCs w:val="32"/>
          <w:highlight w:val="none"/>
          <w:u w:val="none"/>
        </w:rPr>
        <w:t>科协</w:t>
      </w:r>
      <w:r>
        <w:rPr>
          <w:rFonts w:hint="eastAsia" w:ascii="仿宋_GB2312" w:eastAsia="仿宋_GB2312"/>
          <w:color w:val="auto"/>
          <w:sz w:val="32"/>
          <w:szCs w:val="32"/>
          <w:highlight w:val="none"/>
          <w:u w:val="none"/>
        </w:rPr>
        <w:t>建立项目承担单位诚信档案，</w:t>
      </w:r>
      <w:r>
        <w:rPr>
          <w:rFonts w:hint="eastAsia" w:ascii="仿宋_GB2312" w:hAnsi="宋体" w:eastAsia="仿宋_GB2312" w:cs="宋体"/>
          <w:color w:val="auto"/>
          <w:kern w:val="0"/>
          <w:sz w:val="32"/>
          <w:szCs w:val="32"/>
          <w:highlight w:val="none"/>
          <w:u w:val="none"/>
        </w:rPr>
        <w:t>不</w:t>
      </w:r>
      <w:r>
        <w:rPr>
          <w:rFonts w:hint="eastAsia" w:ascii="仿宋_GB2312" w:hAnsi="宋体" w:eastAsia="仿宋_GB2312" w:cs="宋体"/>
          <w:color w:val="auto"/>
          <w:kern w:val="0"/>
          <w:sz w:val="32"/>
          <w:szCs w:val="32"/>
          <w:highlight w:val="none"/>
        </w:rPr>
        <w:t>再受理该单位的资助申请，追回已拨付款项。情节严重的，将追究法律责任。</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pStyle w:val="19"/>
        <w:keepNext w:val="0"/>
        <w:keepLines w:val="0"/>
        <w:pageBreakBefore w:val="0"/>
        <w:kinsoku/>
        <w:wordWrap/>
        <w:overflowPunct/>
        <w:topLinePunct w:val="0"/>
        <w:autoSpaceDE/>
        <w:autoSpaceDN/>
        <w:bidi w:val="0"/>
        <w:adjustRightInd/>
        <w:snapToGrid/>
        <w:spacing w:line="560" w:lineRule="exact"/>
        <w:ind w:left="1080" w:firstLine="640" w:firstLineChars="200"/>
        <w:jc w:val="center"/>
        <w:textAlignment w:val="auto"/>
        <w:rPr>
          <w:rFonts w:ascii="仿宋_GB2312" w:hAnsi="黑体" w:eastAsia="仿宋_GB2312" w:cs="Arial"/>
          <w:b/>
          <w:color w:val="auto"/>
          <w:kern w:val="0"/>
          <w:sz w:val="32"/>
          <w:szCs w:val="32"/>
          <w:highlight w:val="none"/>
        </w:rPr>
      </w:pPr>
      <w:r>
        <w:rPr>
          <w:rFonts w:hint="eastAsia" w:ascii="黑体" w:hAnsi="黑体" w:eastAsia="黑体" w:cs="Arial"/>
          <w:color w:val="auto"/>
          <w:kern w:val="0"/>
          <w:sz w:val="32"/>
          <w:szCs w:val="32"/>
          <w:highlight w:val="none"/>
        </w:rPr>
        <w:t>第六章 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Arial" w:eastAsia="仿宋_GB2312" w:cs="Arial"/>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ascii="仿宋_GB2312" w:hAnsi="Arial" w:eastAsia="仿宋_GB2312" w:cs="Arial"/>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第二十</w:t>
      </w:r>
      <w:r>
        <w:rPr>
          <w:rFonts w:hint="default" w:asciiTheme="majorEastAsia" w:hAnsiTheme="majorEastAsia" w:eastAsiaTheme="majorEastAsia" w:cstheme="majorEastAsia"/>
          <w:b/>
          <w:color w:val="auto"/>
          <w:kern w:val="0"/>
          <w:sz w:val="32"/>
          <w:szCs w:val="32"/>
          <w:highlight w:val="none"/>
        </w:rPr>
        <w:t>八</w:t>
      </w:r>
      <w:r>
        <w:rPr>
          <w:rFonts w:hint="eastAsia" w:asciiTheme="majorEastAsia" w:hAnsiTheme="majorEastAsia" w:eastAsiaTheme="majorEastAsia" w:cstheme="majorEastAsia"/>
          <w:b/>
          <w:color w:val="auto"/>
          <w:kern w:val="0"/>
          <w:sz w:val="32"/>
          <w:szCs w:val="32"/>
          <w:highlight w:val="none"/>
        </w:rPr>
        <w:t>条</w:t>
      </w:r>
      <w:r>
        <w:rPr>
          <w:rFonts w:hint="eastAsia" w:asciiTheme="majorEastAsia" w:hAnsiTheme="majorEastAsia" w:eastAsiaTheme="majorEastAsia" w:cstheme="majorEastAsia"/>
          <w:b/>
          <w:color w:val="auto"/>
          <w:kern w:val="0"/>
          <w:sz w:val="32"/>
          <w:szCs w:val="32"/>
          <w:highlight w:val="none"/>
          <w:lang w:val="en-US" w:eastAsia="zh-CN"/>
        </w:rPr>
        <w:t xml:space="preserve"> </w:t>
      </w:r>
      <w:r>
        <w:rPr>
          <w:rFonts w:hint="eastAsia" w:ascii="仿宋_GB2312" w:hAnsi="Arial" w:eastAsia="仿宋_GB2312" w:cs="Arial"/>
          <w:color w:val="auto"/>
          <w:kern w:val="0"/>
          <w:sz w:val="32"/>
          <w:szCs w:val="32"/>
          <w:highlight w:val="none"/>
        </w:rPr>
        <w:t>本办法资助的项目包括</w:t>
      </w:r>
      <w:r>
        <w:rPr>
          <w:rFonts w:hint="eastAsia" w:ascii="仿宋_GB2312" w:hAnsi="宋体" w:eastAsia="仿宋_GB2312" w:cs="宋体"/>
          <w:color w:val="auto"/>
          <w:kern w:val="0"/>
          <w:sz w:val="32"/>
          <w:szCs w:val="32"/>
          <w:highlight w:val="none"/>
        </w:rPr>
        <w:t>事前、事中、事后项目。</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_GB2312" w:hAnsi="Arial" w:eastAsia="仿宋_GB2312" w:cs="Arial"/>
          <w:color w:val="auto"/>
          <w:kern w:val="0"/>
          <w:sz w:val="32"/>
          <w:szCs w:val="32"/>
          <w:highlight w:val="none"/>
          <w:lang w:val="en-US" w:eastAsia="zh-CN" w:bidi="ar-SA"/>
        </w:rPr>
      </w:pPr>
      <w:r>
        <w:rPr>
          <w:rFonts w:hint="eastAsia" w:asciiTheme="majorEastAsia" w:hAnsiTheme="majorEastAsia" w:eastAsiaTheme="majorEastAsia" w:cstheme="majorEastAsia"/>
          <w:b/>
          <w:color w:val="auto"/>
          <w:kern w:val="0"/>
          <w:sz w:val="32"/>
          <w:szCs w:val="32"/>
          <w:highlight w:val="none"/>
        </w:rPr>
        <w:t>第二十</w:t>
      </w:r>
      <w:r>
        <w:rPr>
          <w:rFonts w:hint="default" w:asciiTheme="majorEastAsia" w:hAnsiTheme="majorEastAsia" w:eastAsiaTheme="majorEastAsia" w:cstheme="majorEastAsia"/>
          <w:b/>
          <w:color w:val="auto"/>
          <w:kern w:val="0"/>
          <w:sz w:val="32"/>
          <w:szCs w:val="32"/>
          <w:highlight w:val="none"/>
        </w:rPr>
        <w:t>九</w:t>
      </w:r>
      <w:r>
        <w:rPr>
          <w:rFonts w:hint="eastAsia" w:asciiTheme="majorEastAsia" w:hAnsiTheme="majorEastAsia" w:eastAsiaTheme="majorEastAsia" w:cstheme="majorEastAsia"/>
          <w:b/>
          <w:color w:val="auto"/>
          <w:kern w:val="0"/>
          <w:sz w:val="32"/>
          <w:szCs w:val="32"/>
          <w:highlight w:val="none"/>
        </w:rPr>
        <w:t>条</w:t>
      </w:r>
      <w:r>
        <w:rPr>
          <w:rFonts w:hint="eastAsia" w:asciiTheme="majorEastAsia" w:hAnsiTheme="majorEastAsia" w:eastAsiaTheme="majorEastAsia" w:cstheme="majorEastAsia"/>
          <w:b/>
          <w:color w:val="auto"/>
          <w:kern w:val="0"/>
          <w:sz w:val="32"/>
          <w:szCs w:val="32"/>
          <w:highlight w:val="none"/>
          <w:lang w:val="en-US" w:eastAsia="zh-CN"/>
        </w:rPr>
        <w:t xml:space="preserve"> </w:t>
      </w:r>
      <w:r>
        <w:rPr>
          <w:rFonts w:hint="eastAsia" w:ascii="仿宋_GB2312" w:hAnsi="Arial" w:eastAsia="仿宋_GB2312" w:cs="Arial"/>
          <w:color w:val="auto"/>
          <w:kern w:val="0"/>
          <w:sz w:val="32"/>
          <w:szCs w:val="32"/>
          <w:highlight w:val="none"/>
          <w:lang w:val="en-US" w:eastAsia="zh-CN" w:bidi="ar-SA"/>
        </w:rPr>
        <w:t>本办法</w:t>
      </w:r>
      <w:r>
        <w:rPr>
          <w:rFonts w:hint="eastAsia" w:ascii="仿宋_GB2312" w:hAnsi="Arial" w:eastAsia="仿宋_GB2312" w:cs="Arial"/>
          <w:color w:val="auto"/>
          <w:kern w:val="0"/>
          <w:sz w:val="32"/>
          <w:szCs w:val="32"/>
          <w:highlight w:val="none"/>
          <w:lang w:eastAsia="zh-CN" w:bidi="ar-SA"/>
        </w:rPr>
        <w:t>生效</w:t>
      </w:r>
      <w:r>
        <w:rPr>
          <w:rFonts w:hint="eastAsia" w:ascii="仿宋_GB2312" w:hAnsi="Arial" w:eastAsia="仿宋_GB2312" w:cs="Arial"/>
          <w:color w:val="auto"/>
          <w:kern w:val="0"/>
          <w:sz w:val="32"/>
          <w:szCs w:val="32"/>
          <w:highlight w:val="none"/>
          <w:lang w:val="en-US" w:eastAsia="zh-CN" w:bidi="ar-SA"/>
        </w:rPr>
        <w:t>前已立项尚未处理完毕的项目，按照原办法执行。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default" w:ascii="仿宋_GB2312" w:hAnsi="Arial" w:eastAsia="仿宋_GB2312" w:cs="Arial"/>
          <w:color w:val="auto"/>
          <w:kern w:val="0"/>
          <w:sz w:val="32"/>
          <w:szCs w:val="32"/>
          <w:highlight w:val="none"/>
          <w:lang w:eastAsia="zh-CN" w:bidi="ar-SA"/>
        </w:rPr>
      </w:pPr>
      <w:r>
        <w:rPr>
          <w:rFonts w:hint="default" w:asciiTheme="majorEastAsia" w:hAnsiTheme="majorEastAsia" w:eastAsiaTheme="majorEastAsia" w:cstheme="majorEastAsia"/>
          <w:b/>
          <w:color w:val="auto"/>
          <w:kern w:val="0"/>
          <w:sz w:val="32"/>
          <w:szCs w:val="32"/>
          <w:highlight w:val="none"/>
          <w:lang w:eastAsia="zh-CN"/>
        </w:rPr>
        <w:t xml:space="preserve">第三十条 </w:t>
      </w:r>
      <w:r>
        <w:rPr>
          <w:rFonts w:hint="eastAsia" w:ascii="仿宋_GB2312" w:hAnsi="Arial" w:eastAsia="仿宋_GB2312" w:cs="Arial"/>
          <w:color w:val="auto"/>
          <w:kern w:val="0"/>
          <w:sz w:val="32"/>
          <w:szCs w:val="32"/>
          <w:highlight w:val="none"/>
          <w:lang w:val="en-US" w:eastAsia="zh-CN" w:bidi="ar-SA"/>
        </w:rPr>
        <w:t>本办法自</w:t>
      </w:r>
      <w:r>
        <w:rPr>
          <w:rFonts w:hint="default" w:ascii="仿宋_GB2312" w:hAnsi="Arial" w:eastAsia="仿宋_GB2312" w:cs="Arial"/>
          <w:color w:val="auto"/>
          <w:kern w:val="0"/>
          <w:sz w:val="32"/>
          <w:szCs w:val="32"/>
          <w:highlight w:val="none"/>
          <w:lang w:eastAsia="zh-CN" w:bidi="ar-SA"/>
        </w:rPr>
        <w:t>印发之日</w:t>
      </w:r>
      <w:r>
        <w:rPr>
          <w:rFonts w:hint="eastAsia" w:ascii="仿宋_GB2312" w:hAnsi="Arial" w:eastAsia="仿宋_GB2312" w:cs="Arial"/>
          <w:color w:val="auto"/>
          <w:kern w:val="0"/>
          <w:sz w:val="32"/>
          <w:szCs w:val="32"/>
          <w:highlight w:val="none"/>
          <w:lang w:val="en-US" w:eastAsia="zh-CN" w:bidi="ar-SA"/>
        </w:rPr>
        <w:t>起</w:t>
      </w:r>
      <w:r>
        <w:rPr>
          <w:rFonts w:hint="default" w:ascii="仿宋_GB2312" w:hAnsi="Arial" w:eastAsia="仿宋_GB2312" w:cs="Arial"/>
          <w:color w:val="auto"/>
          <w:kern w:val="0"/>
          <w:sz w:val="32"/>
          <w:szCs w:val="32"/>
          <w:highlight w:val="none"/>
          <w:lang w:eastAsia="zh-CN" w:bidi="ar-SA"/>
        </w:rPr>
        <w:t>生效。</w:t>
      </w:r>
      <w:r>
        <w:rPr>
          <w:rFonts w:hint="eastAsia" w:ascii="仿宋_GB2312" w:hAnsi="Arial" w:eastAsia="仿宋_GB2312" w:cs="Arial"/>
          <w:color w:val="auto"/>
          <w:kern w:val="0"/>
          <w:sz w:val="32"/>
          <w:szCs w:val="32"/>
          <w:highlight w:val="none"/>
          <w:lang w:val="en-US" w:eastAsia="zh-CN" w:bidi="ar-SA"/>
        </w:rPr>
        <w:t>《深圳市宝安区科普（学术交流）经费使用管理修订办法》</w:t>
      </w:r>
      <w:r>
        <w:rPr>
          <w:rFonts w:hint="eastAsia" w:ascii="仿宋_GB2312" w:hAnsi="Arial" w:eastAsia="仿宋_GB2312" w:cs="Arial"/>
          <w:color w:val="auto"/>
          <w:kern w:val="0"/>
          <w:sz w:val="32"/>
          <w:szCs w:val="32"/>
          <w:highlight w:val="none"/>
          <w:lang w:eastAsia="zh-CN" w:bidi="ar-SA"/>
        </w:rPr>
        <w:t>（</w:t>
      </w:r>
      <w:r>
        <w:rPr>
          <w:rFonts w:hint="eastAsia" w:ascii="仿宋_GB2312" w:hAnsi="Arial" w:eastAsia="仿宋_GB2312" w:cs="Arial"/>
          <w:color w:val="auto"/>
          <w:kern w:val="0"/>
          <w:sz w:val="32"/>
          <w:szCs w:val="32"/>
          <w:highlight w:val="none"/>
          <w:lang w:val="en-US" w:eastAsia="zh-CN" w:bidi="ar-SA"/>
        </w:rPr>
        <w:t>深宝科协〔2019〕1号</w:t>
      </w:r>
      <w:r>
        <w:rPr>
          <w:rFonts w:hint="eastAsia" w:ascii="仿宋_GB2312" w:hAnsi="Arial" w:eastAsia="仿宋_GB2312" w:cs="Arial"/>
          <w:color w:val="auto"/>
          <w:kern w:val="0"/>
          <w:sz w:val="32"/>
          <w:szCs w:val="32"/>
          <w:highlight w:val="none"/>
          <w:lang w:eastAsia="zh-CN" w:bidi="ar-SA"/>
        </w:rPr>
        <w:t>）</w:t>
      </w:r>
      <w:r>
        <w:rPr>
          <w:rFonts w:hint="eastAsia" w:ascii="仿宋_GB2312" w:hAnsi="Arial" w:eastAsia="仿宋_GB2312" w:cs="Arial"/>
          <w:color w:val="auto"/>
          <w:kern w:val="0"/>
          <w:sz w:val="32"/>
          <w:szCs w:val="32"/>
          <w:highlight w:val="none"/>
          <w:lang w:val="en-US" w:eastAsia="zh-CN" w:bidi="ar-SA"/>
        </w:rPr>
        <w:t>同时废止。</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color w:val="auto"/>
          <w:highlight w:val="none"/>
        </w:rPr>
      </w:pPr>
      <w:r>
        <w:rPr>
          <w:rFonts w:hint="eastAsia" w:asciiTheme="majorEastAsia" w:hAnsiTheme="majorEastAsia" w:eastAsiaTheme="majorEastAsia" w:cstheme="majorEastAsia"/>
          <w:b/>
          <w:color w:val="auto"/>
          <w:kern w:val="0"/>
          <w:sz w:val="32"/>
          <w:szCs w:val="32"/>
          <w:highlight w:val="none"/>
        </w:rPr>
        <w:t>第</w:t>
      </w:r>
      <w:r>
        <w:rPr>
          <w:rFonts w:hint="default" w:asciiTheme="majorEastAsia" w:hAnsiTheme="majorEastAsia" w:eastAsiaTheme="majorEastAsia" w:cstheme="majorEastAsia"/>
          <w:b/>
          <w:color w:val="auto"/>
          <w:kern w:val="0"/>
          <w:sz w:val="32"/>
          <w:szCs w:val="32"/>
          <w:highlight w:val="none"/>
        </w:rPr>
        <w:t>三十一</w:t>
      </w:r>
      <w:r>
        <w:rPr>
          <w:rFonts w:hint="eastAsia" w:asciiTheme="majorEastAsia" w:hAnsiTheme="majorEastAsia" w:eastAsiaTheme="majorEastAsia" w:cstheme="majorEastAsia"/>
          <w:b/>
          <w:color w:val="auto"/>
          <w:kern w:val="0"/>
          <w:sz w:val="32"/>
          <w:szCs w:val="32"/>
          <w:highlight w:val="none"/>
        </w:rPr>
        <w:t>条</w:t>
      </w:r>
      <w:r>
        <w:rPr>
          <w:rFonts w:hint="eastAsia" w:ascii="仿宋_GB2312" w:hAnsi="Arial" w:eastAsia="仿宋_GB2312" w:cs="Arial"/>
          <w:b/>
          <w:color w:val="auto"/>
          <w:kern w:val="0"/>
          <w:sz w:val="32"/>
          <w:szCs w:val="32"/>
          <w:highlight w:val="none"/>
        </w:rPr>
        <w:t xml:space="preserve"> </w:t>
      </w:r>
      <w:r>
        <w:rPr>
          <w:rFonts w:hint="eastAsia" w:ascii="仿宋_GB2312" w:hAnsi="Arial" w:eastAsia="仿宋_GB2312" w:cs="Arial"/>
          <w:color w:val="auto"/>
          <w:kern w:val="0"/>
          <w:sz w:val="32"/>
          <w:szCs w:val="32"/>
          <w:highlight w:val="none"/>
        </w:rPr>
        <w:t>本办法由</w:t>
      </w:r>
      <w:r>
        <w:rPr>
          <w:rFonts w:hint="default" w:ascii="仿宋_GB2312" w:hAnsi="Arial" w:eastAsia="仿宋_GB2312" w:cs="Arial"/>
          <w:color w:val="auto"/>
          <w:kern w:val="0"/>
          <w:sz w:val="32"/>
          <w:szCs w:val="32"/>
          <w:highlight w:val="none"/>
        </w:rPr>
        <w:t>深圳市</w:t>
      </w:r>
      <w:r>
        <w:rPr>
          <w:rFonts w:hint="eastAsia" w:ascii="仿宋_GB2312" w:hAnsi="Arial" w:eastAsia="仿宋_GB2312" w:cs="Arial"/>
          <w:color w:val="auto"/>
          <w:kern w:val="0"/>
          <w:sz w:val="32"/>
          <w:szCs w:val="32"/>
          <w:highlight w:val="none"/>
        </w:rPr>
        <w:t>宝安区科学技术协会负责解释。</w:t>
      </w:r>
    </w:p>
    <w:sectPr>
      <w:footerReference r:id="rId3" w:type="default"/>
      <w:pgSz w:w="11906" w:h="16838"/>
      <w:pgMar w:top="1871" w:right="130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Liberation Serif">
    <w:panose1 w:val="02020603050405020304"/>
    <w:charset w:val="00"/>
    <w:family w:val="auto"/>
    <w:pitch w:val="default"/>
    <w:sig w:usb0="A00002AF" w:usb1="500078FB" w:usb2="00000000" w:usb3="00000000" w:csb0="6000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206640"/>
      <w:docPartObj>
        <w:docPartGallery w:val="autotext"/>
      </w:docPartObj>
    </w:sdtPr>
    <w:sdtContent>
      <w:p>
        <w:pPr>
          <w:pStyle w:val="8"/>
          <w:jc w:val="center"/>
        </w:pPr>
        <w:r>
          <w:fldChar w:fldCharType="begin"/>
        </w:r>
        <w:r>
          <w:instrText xml:space="preserve">PAGE   \* MERGEFORMAT</w:instrText>
        </w:r>
        <w:r>
          <w:fldChar w:fldCharType="separate"/>
        </w:r>
        <w:r>
          <w:rPr>
            <w:lang w:val="zh-CN"/>
          </w:rPr>
          <w:t>5</w:t>
        </w:r>
        <w:r>
          <w:fldChar w:fldCharType="end"/>
        </w:r>
      </w:p>
    </w:sdtContent>
  </w:sdt>
  <w:p>
    <w:pPr>
      <w:pStyle w:val="8"/>
    </w:pPr>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8EA"/>
    <w:rsid w:val="00001687"/>
    <w:rsid w:val="0000219E"/>
    <w:rsid w:val="000033F1"/>
    <w:rsid w:val="00010554"/>
    <w:rsid w:val="000107BA"/>
    <w:rsid w:val="000122F0"/>
    <w:rsid w:val="00012438"/>
    <w:rsid w:val="000138B4"/>
    <w:rsid w:val="00015E4D"/>
    <w:rsid w:val="00017917"/>
    <w:rsid w:val="00020594"/>
    <w:rsid w:val="00031B3B"/>
    <w:rsid w:val="00032F32"/>
    <w:rsid w:val="0003365F"/>
    <w:rsid w:val="00033B90"/>
    <w:rsid w:val="00035A73"/>
    <w:rsid w:val="000404A2"/>
    <w:rsid w:val="00042758"/>
    <w:rsid w:val="0004352B"/>
    <w:rsid w:val="000513F9"/>
    <w:rsid w:val="00051506"/>
    <w:rsid w:val="00053A61"/>
    <w:rsid w:val="0005519F"/>
    <w:rsid w:val="00060DA6"/>
    <w:rsid w:val="00061AE3"/>
    <w:rsid w:val="000665C9"/>
    <w:rsid w:val="00075E7E"/>
    <w:rsid w:val="00083482"/>
    <w:rsid w:val="000A2731"/>
    <w:rsid w:val="000A36AF"/>
    <w:rsid w:val="000A3DF0"/>
    <w:rsid w:val="000A6A1B"/>
    <w:rsid w:val="000B508D"/>
    <w:rsid w:val="000C5E35"/>
    <w:rsid w:val="000D4099"/>
    <w:rsid w:val="000D51FF"/>
    <w:rsid w:val="000D527A"/>
    <w:rsid w:val="000D6D19"/>
    <w:rsid w:val="000E4073"/>
    <w:rsid w:val="000E6AD3"/>
    <w:rsid w:val="000F58A5"/>
    <w:rsid w:val="000F6A05"/>
    <w:rsid w:val="000F7ED2"/>
    <w:rsid w:val="00107F09"/>
    <w:rsid w:val="001117C3"/>
    <w:rsid w:val="001145F4"/>
    <w:rsid w:val="00114AE9"/>
    <w:rsid w:val="001150CE"/>
    <w:rsid w:val="00117086"/>
    <w:rsid w:val="00117147"/>
    <w:rsid w:val="001241E5"/>
    <w:rsid w:val="001324EF"/>
    <w:rsid w:val="00134D23"/>
    <w:rsid w:val="00137624"/>
    <w:rsid w:val="001410F3"/>
    <w:rsid w:val="00141386"/>
    <w:rsid w:val="0014590C"/>
    <w:rsid w:val="00147B1F"/>
    <w:rsid w:val="0015115C"/>
    <w:rsid w:val="0015130C"/>
    <w:rsid w:val="00151C1C"/>
    <w:rsid w:val="00151DCB"/>
    <w:rsid w:val="00161FC1"/>
    <w:rsid w:val="00163CF4"/>
    <w:rsid w:val="0016507D"/>
    <w:rsid w:val="001712EC"/>
    <w:rsid w:val="001728A9"/>
    <w:rsid w:val="00175C60"/>
    <w:rsid w:val="00175ED1"/>
    <w:rsid w:val="00180FE3"/>
    <w:rsid w:val="001811E5"/>
    <w:rsid w:val="001847E2"/>
    <w:rsid w:val="001905E7"/>
    <w:rsid w:val="001A1ACF"/>
    <w:rsid w:val="001B09F5"/>
    <w:rsid w:val="001B0A44"/>
    <w:rsid w:val="001B5A49"/>
    <w:rsid w:val="001B7DD4"/>
    <w:rsid w:val="001C071B"/>
    <w:rsid w:val="001C6D7A"/>
    <w:rsid w:val="001D0F3D"/>
    <w:rsid w:val="001D61E4"/>
    <w:rsid w:val="001D72DA"/>
    <w:rsid w:val="001D74DD"/>
    <w:rsid w:val="001D7A17"/>
    <w:rsid w:val="001E200F"/>
    <w:rsid w:val="001E5E72"/>
    <w:rsid w:val="001E7B82"/>
    <w:rsid w:val="001F01C0"/>
    <w:rsid w:val="001F0700"/>
    <w:rsid w:val="001F3BDA"/>
    <w:rsid w:val="001F4C12"/>
    <w:rsid w:val="001F5CFD"/>
    <w:rsid w:val="001F643B"/>
    <w:rsid w:val="00200167"/>
    <w:rsid w:val="00203FB9"/>
    <w:rsid w:val="002121B1"/>
    <w:rsid w:val="00212F12"/>
    <w:rsid w:val="00215A18"/>
    <w:rsid w:val="00216B6A"/>
    <w:rsid w:val="002205A4"/>
    <w:rsid w:val="002212F9"/>
    <w:rsid w:val="0022196A"/>
    <w:rsid w:val="00221B68"/>
    <w:rsid w:val="002235DA"/>
    <w:rsid w:val="00223EFF"/>
    <w:rsid w:val="002254E0"/>
    <w:rsid w:val="002259EE"/>
    <w:rsid w:val="00227068"/>
    <w:rsid w:val="00232484"/>
    <w:rsid w:val="00232C47"/>
    <w:rsid w:val="002343D6"/>
    <w:rsid w:val="00240B0E"/>
    <w:rsid w:val="00241B75"/>
    <w:rsid w:val="00242ED5"/>
    <w:rsid w:val="00244028"/>
    <w:rsid w:val="00244249"/>
    <w:rsid w:val="00247A20"/>
    <w:rsid w:val="00247C6C"/>
    <w:rsid w:val="00250310"/>
    <w:rsid w:val="0025703B"/>
    <w:rsid w:val="00263D15"/>
    <w:rsid w:val="002657C6"/>
    <w:rsid w:val="0026591D"/>
    <w:rsid w:val="002802FF"/>
    <w:rsid w:val="0028195F"/>
    <w:rsid w:val="00282D69"/>
    <w:rsid w:val="00286D04"/>
    <w:rsid w:val="00292E71"/>
    <w:rsid w:val="002930AB"/>
    <w:rsid w:val="002A026B"/>
    <w:rsid w:val="002A19E4"/>
    <w:rsid w:val="002A53AD"/>
    <w:rsid w:val="002B05BC"/>
    <w:rsid w:val="002B1AF6"/>
    <w:rsid w:val="002B550F"/>
    <w:rsid w:val="002C0089"/>
    <w:rsid w:val="002C46E2"/>
    <w:rsid w:val="002E24D5"/>
    <w:rsid w:val="002E3507"/>
    <w:rsid w:val="002E3F3F"/>
    <w:rsid w:val="002F4E29"/>
    <w:rsid w:val="002F5A54"/>
    <w:rsid w:val="00301B3E"/>
    <w:rsid w:val="00303068"/>
    <w:rsid w:val="00303C51"/>
    <w:rsid w:val="003040D8"/>
    <w:rsid w:val="003057D0"/>
    <w:rsid w:val="00306180"/>
    <w:rsid w:val="00306270"/>
    <w:rsid w:val="00306C66"/>
    <w:rsid w:val="00314064"/>
    <w:rsid w:val="00314EB1"/>
    <w:rsid w:val="00315B6E"/>
    <w:rsid w:val="00316483"/>
    <w:rsid w:val="00316B15"/>
    <w:rsid w:val="00316F25"/>
    <w:rsid w:val="00323E8A"/>
    <w:rsid w:val="0032512A"/>
    <w:rsid w:val="003257C0"/>
    <w:rsid w:val="00326C33"/>
    <w:rsid w:val="0033633C"/>
    <w:rsid w:val="00336547"/>
    <w:rsid w:val="00337496"/>
    <w:rsid w:val="00342B20"/>
    <w:rsid w:val="00347632"/>
    <w:rsid w:val="003517ED"/>
    <w:rsid w:val="00351AA6"/>
    <w:rsid w:val="00353CA7"/>
    <w:rsid w:val="00354DF8"/>
    <w:rsid w:val="00354F62"/>
    <w:rsid w:val="00356FE6"/>
    <w:rsid w:val="003624EC"/>
    <w:rsid w:val="00363286"/>
    <w:rsid w:val="003635FF"/>
    <w:rsid w:val="003647CD"/>
    <w:rsid w:val="00371583"/>
    <w:rsid w:val="00372856"/>
    <w:rsid w:val="00373A98"/>
    <w:rsid w:val="00383AE6"/>
    <w:rsid w:val="00391CCB"/>
    <w:rsid w:val="003A4A7E"/>
    <w:rsid w:val="003B097A"/>
    <w:rsid w:val="003C2428"/>
    <w:rsid w:val="003D5412"/>
    <w:rsid w:val="003D6513"/>
    <w:rsid w:val="003D7129"/>
    <w:rsid w:val="003E2D4B"/>
    <w:rsid w:val="003E7855"/>
    <w:rsid w:val="003E7A3A"/>
    <w:rsid w:val="003F1955"/>
    <w:rsid w:val="003F520B"/>
    <w:rsid w:val="00406D3B"/>
    <w:rsid w:val="00421AC3"/>
    <w:rsid w:val="004235D5"/>
    <w:rsid w:val="00425425"/>
    <w:rsid w:val="004322FE"/>
    <w:rsid w:val="00432F01"/>
    <w:rsid w:val="004346D2"/>
    <w:rsid w:val="00435561"/>
    <w:rsid w:val="004424BA"/>
    <w:rsid w:val="0044389B"/>
    <w:rsid w:val="004445F4"/>
    <w:rsid w:val="00446C3D"/>
    <w:rsid w:val="00451F7F"/>
    <w:rsid w:val="00473C6D"/>
    <w:rsid w:val="00475FD0"/>
    <w:rsid w:val="004777E4"/>
    <w:rsid w:val="0048432B"/>
    <w:rsid w:val="0048477A"/>
    <w:rsid w:val="004918C9"/>
    <w:rsid w:val="00493B94"/>
    <w:rsid w:val="004A124A"/>
    <w:rsid w:val="004A49B6"/>
    <w:rsid w:val="004A5728"/>
    <w:rsid w:val="004C3FC6"/>
    <w:rsid w:val="004C6877"/>
    <w:rsid w:val="004C6BC7"/>
    <w:rsid w:val="004D6D29"/>
    <w:rsid w:val="004E44C7"/>
    <w:rsid w:val="004F183D"/>
    <w:rsid w:val="00502200"/>
    <w:rsid w:val="005043C5"/>
    <w:rsid w:val="00504467"/>
    <w:rsid w:val="00511913"/>
    <w:rsid w:val="00517D8E"/>
    <w:rsid w:val="0052070F"/>
    <w:rsid w:val="00520B5D"/>
    <w:rsid w:val="00523D06"/>
    <w:rsid w:val="00526C71"/>
    <w:rsid w:val="00527A73"/>
    <w:rsid w:val="00540412"/>
    <w:rsid w:val="00541C5D"/>
    <w:rsid w:val="00542E70"/>
    <w:rsid w:val="00542F56"/>
    <w:rsid w:val="005477CA"/>
    <w:rsid w:val="005573A9"/>
    <w:rsid w:val="00562DDE"/>
    <w:rsid w:val="00576049"/>
    <w:rsid w:val="0057675C"/>
    <w:rsid w:val="005767F5"/>
    <w:rsid w:val="00577C30"/>
    <w:rsid w:val="00582BA8"/>
    <w:rsid w:val="00585791"/>
    <w:rsid w:val="00586E47"/>
    <w:rsid w:val="00593A11"/>
    <w:rsid w:val="00597B0E"/>
    <w:rsid w:val="005A1016"/>
    <w:rsid w:val="005A1442"/>
    <w:rsid w:val="005A5807"/>
    <w:rsid w:val="005A5C73"/>
    <w:rsid w:val="005A6DBC"/>
    <w:rsid w:val="005B11EA"/>
    <w:rsid w:val="005B4724"/>
    <w:rsid w:val="005B4A93"/>
    <w:rsid w:val="005D257A"/>
    <w:rsid w:val="005F02AC"/>
    <w:rsid w:val="005F3F94"/>
    <w:rsid w:val="005F472B"/>
    <w:rsid w:val="005F4CCC"/>
    <w:rsid w:val="0060391F"/>
    <w:rsid w:val="00605EF8"/>
    <w:rsid w:val="00610AAD"/>
    <w:rsid w:val="00611F7B"/>
    <w:rsid w:val="00612023"/>
    <w:rsid w:val="006143AA"/>
    <w:rsid w:val="00616309"/>
    <w:rsid w:val="0062279B"/>
    <w:rsid w:val="00626EF2"/>
    <w:rsid w:val="00630490"/>
    <w:rsid w:val="00630955"/>
    <w:rsid w:val="00640413"/>
    <w:rsid w:val="006422E0"/>
    <w:rsid w:val="00650570"/>
    <w:rsid w:val="0065119F"/>
    <w:rsid w:val="00656712"/>
    <w:rsid w:val="00662044"/>
    <w:rsid w:val="0066230A"/>
    <w:rsid w:val="00665208"/>
    <w:rsid w:val="006655D4"/>
    <w:rsid w:val="006721FE"/>
    <w:rsid w:val="00672C7F"/>
    <w:rsid w:val="006837B8"/>
    <w:rsid w:val="0069032B"/>
    <w:rsid w:val="006908EC"/>
    <w:rsid w:val="00691C98"/>
    <w:rsid w:val="006A29A0"/>
    <w:rsid w:val="006A41AB"/>
    <w:rsid w:val="006B0FF7"/>
    <w:rsid w:val="006C0E57"/>
    <w:rsid w:val="006D0337"/>
    <w:rsid w:val="006D09E5"/>
    <w:rsid w:val="006D185B"/>
    <w:rsid w:val="006E40CA"/>
    <w:rsid w:val="006E52F0"/>
    <w:rsid w:val="006E54BB"/>
    <w:rsid w:val="006E5739"/>
    <w:rsid w:val="006F05A5"/>
    <w:rsid w:val="007006CD"/>
    <w:rsid w:val="00700813"/>
    <w:rsid w:val="0070341E"/>
    <w:rsid w:val="007063CC"/>
    <w:rsid w:val="00715665"/>
    <w:rsid w:val="00716137"/>
    <w:rsid w:val="00716923"/>
    <w:rsid w:val="007203C1"/>
    <w:rsid w:val="0072064B"/>
    <w:rsid w:val="00727BD9"/>
    <w:rsid w:val="00736190"/>
    <w:rsid w:val="00741CED"/>
    <w:rsid w:val="007422AB"/>
    <w:rsid w:val="0074694A"/>
    <w:rsid w:val="00752716"/>
    <w:rsid w:val="0075391B"/>
    <w:rsid w:val="0075456C"/>
    <w:rsid w:val="007564A6"/>
    <w:rsid w:val="0076409A"/>
    <w:rsid w:val="00764781"/>
    <w:rsid w:val="00767C44"/>
    <w:rsid w:val="00767FFA"/>
    <w:rsid w:val="007738EA"/>
    <w:rsid w:val="007771BC"/>
    <w:rsid w:val="00780854"/>
    <w:rsid w:val="00782295"/>
    <w:rsid w:val="007843C5"/>
    <w:rsid w:val="00792236"/>
    <w:rsid w:val="00793DF2"/>
    <w:rsid w:val="007A0FFA"/>
    <w:rsid w:val="007A21DC"/>
    <w:rsid w:val="007A460C"/>
    <w:rsid w:val="007A5981"/>
    <w:rsid w:val="007B2B4F"/>
    <w:rsid w:val="007B33EB"/>
    <w:rsid w:val="007C2764"/>
    <w:rsid w:val="007D5F2E"/>
    <w:rsid w:val="007E07CD"/>
    <w:rsid w:val="007E4E04"/>
    <w:rsid w:val="007E6C6B"/>
    <w:rsid w:val="007F040B"/>
    <w:rsid w:val="007F257B"/>
    <w:rsid w:val="007F31E9"/>
    <w:rsid w:val="007F3FF9"/>
    <w:rsid w:val="007F4605"/>
    <w:rsid w:val="007F6E43"/>
    <w:rsid w:val="008014DF"/>
    <w:rsid w:val="00806811"/>
    <w:rsid w:val="0080694F"/>
    <w:rsid w:val="008073EF"/>
    <w:rsid w:val="00813151"/>
    <w:rsid w:val="0081500B"/>
    <w:rsid w:val="00816874"/>
    <w:rsid w:val="00817E50"/>
    <w:rsid w:val="008215BA"/>
    <w:rsid w:val="008226C9"/>
    <w:rsid w:val="00823BE0"/>
    <w:rsid w:val="00827E09"/>
    <w:rsid w:val="008316DB"/>
    <w:rsid w:val="00832F80"/>
    <w:rsid w:val="00834A13"/>
    <w:rsid w:val="008460B9"/>
    <w:rsid w:val="008467DB"/>
    <w:rsid w:val="008553F3"/>
    <w:rsid w:val="00865646"/>
    <w:rsid w:val="00873EC8"/>
    <w:rsid w:val="00880F56"/>
    <w:rsid w:val="008839B9"/>
    <w:rsid w:val="0088412C"/>
    <w:rsid w:val="008857A0"/>
    <w:rsid w:val="00885BAE"/>
    <w:rsid w:val="00893154"/>
    <w:rsid w:val="00897540"/>
    <w:rsid w:val="008A22A0"/>
    <w:rsid w:val="008A2DC6"/>
    <w:rsid w:val="008A4CDD"/>
    <w:rsid w:val="008A5DD8"/>
    <w:rsid w:val="008A738C"/>
    <w:rsid w:val="008B7F34"/>
    <w:rsid w:val="008C22C3"/>
    <w:rsid w:val="008C3371"/>
    <w:rsid w:val="008C59A5"/>
    <w:rsid w:val="008C5F69"/>
    <w:rsid w:val="008C6063"/>
    <w:rsid w:val="008D1C74"/>
    <w:rsid w:val="008D2ED0"/>
    <w:rsid w:val="008D3EFA"/>
    <w:rsid w:val="008D6AD1"/>
    <w:rsid w:val="008E163B"/>
    <w:rsid w:val="008E57A9"/>
    <w:rsid w:val="008F0D13"/>
    <w:rsid w:val="008F5916"/>
    <w:rsid w:val="00904BCD"/>
    <w:rsid w:val="00912094"/>
    <w:rsid w:val="00912109"/>
    <w:rsid w:val="00920365"/>
    <w:rsid w:val="0092055C"/>
    <w:rsid w:val="00921653"/>
    <w:rsid w:val="00923D12"/>
    <w:rsid w:val="009277FB"/>
    <w:rsid w:val="00936F80"/>
    <w:rsid w:val="00942A2A"/>
    <w:rsid w:val="00946A56"/>
    <w:rsid w:val="00947C3C"/>
    <w:rsid w:val="00947F0D"/>
    <w:rsid w:val="0095533A"/>
    <w:rsid w:val="00960A84"/>
    <w:rsid w:val="009622A1"/>
    <w:rsid w:val="00967489"/>
    <w:rsid w:val="00972813"/>
    <w:rsid w:val="00980E37"/>
    <w:rsid w:val="009825E3"/>
    <w:rsid w:val="009826E6"/>
    <w:rsid w:val="009907CB"/>
    <w:rsid w:val="0099591E"/>
    <w:rsid w:val="00996902"/>
    <w:rsid w:val="009A5F31"/>
    <w:rsid w:val="009C0A2B"/>
    <w:rsid w:val="009C0AD6"/>
    <w:rsid w:val="009C0C69"/>
    <w:rsid w:val="009C1A64"/>
    <w:rsid w:val="009C3489"/>
    <w:rsid w:val="009C48C1"/>
    <w:rsid w:val="009C7E56"/>
    <w:rsid w:val="009C7F43"/>
    <w:rsid w:val="009D005D"/>
    <w:rsid w:val="009D1A22"/>
    <w:rsid w:val="009D2242"/>
    <w:rsid w:val="009D482B"/>
    <w:rsid w:val="009E0E17"/>
    <w:rsid w:val="009E2019"/>
    <w:rsid w:val="009E3850"/>
    <w:rsid w:val="009E3F17"/>
    <w:rsid w:val="009F1109"/>
    <w:rsid w:val="009F20A2"/>
    <w:rsid w:val="009F38B3"/>
    <w:rsid w:val="009F45D4"/>
    <w:rsid w:val="009F5D2D"/>
    <w:rsid w:val="009F6121"/>
    <w:rsid w:val="00A00927"/>
    <w:rsid w:val="00A01EB4"/>
    <w:rsid w:val="00A04B81"/>
    <w:rsid w:val="00A05521"/>
    <w:rsid w:val="00A10CD3"/>
    <w:rsid w:val="00A33CCC"/>
    <w:rsid w:val="00A34529"/>
    <w:rsid w:val="00A359C8"/>
    <w:rsid w:val="00A44D45"/>
    <w:rsid w:val="00A5320D"/>
    <w:rsid w:val="00A53570"/>
    <w:rsid w:val="00A554FB"/>
    <w:rsid w:val="00A56B38"/>
    <w:rsid w:val="00A5766F"/>
    <w:rsid w:val="00A608F9"/>
    <w:rsid w:val="00A63FE6"/>
    <w:rsid w:val="00A64D21"/>
    <w:rsid w:val="00A656AA"/>
    <w:rsid w:val="00A664D1"/>
    <w:rsid w:val="00A71E33"/>
    <w:rsid w:val="00A73678"/>
    <w:rsid w:val="00A74825"/>
    <w:rsid w:val="00A81E31"/>
    <w:rsid w:val="00A826A6"/>
    <w:rsid w:val="00A838B5"/>
    <w:rsid w:val="00A90162"/>
    <w:rsid w:val="00A91109"/>
    <w:rsid w:val="00A94FDF"/>
    <w:rsid w:val="00AB1852"/>
    <w:rsid w:val="00AB323E"/>
    <w:rsid w:val="00AB3EFA"/>
    <w:rsid w:val="00AC65D9"/>
    <w:rsid w:val="00AC7F46"/>
    <w:rsid w:val="00AD0513"/>
    <w:rsid w:val="00AD7B6D"/>
    <w:rsid w:val="00AE030B"/>
    <w:rsid w:val="00AE1632"/>
    <w:rsid w:val="00AE2C19"/>
    <w:rsid w:val="00AE7B38"/>
    <w:rsid w:val="00AF0A1B"/>
    <w:rsid w:val="00AF64B3"/>
    <w:rsid w:val="00AF6FD3"/>
    <w:rsid w:val="00B10E1F"/>
    <w:rsid w:val="00B130E9"/>
    <w:rsid w:val="00B14DD0"/>
    <w:rsid w:val="00B163D8"/>
    <w:rsid w:val="00B16A99"/>
    <w:rsid w:val="00B17E8A"/>
    <w:rsid w:val="00B22C0A"/>
    <w:rsid w:val="00B30BED"/>
    <w:rsid w:val="00B40804"/>
    <w:rsid w:val="00B4302F"/>
    <w:rsid w:val="00B46310"/>
    <w:rsid w:val="00B51F5D"/>
    <w:rsid w:val="00B54765"/>
    <w:rsid w:val="00B657EF"/>
    <w:rsid w:val="00B6623E"/>
    <w:rsid w:val="00B70777"/>
    <w:rsid w:val="00B762D8"/>
    <w:rsid w:val="00B80417"/>
    <w:rsid w:val="00B80FEB"/>
    <w:rsid w:val="00B867A3"/>
    <w:rsid w:val="00B91598"/>
    <w:rsid w:val="00B96F17"/>
    <w:rsid w:val="00B97AB3"/>
    <w:rsid w:val="00BA56C5"/>
    <w:rsid w:val="00BA664B"/>
    <w:rsid w:val="00BB33E2"/>
    <w:rsid w:val="00BC7823"/>
    <w:rsid w:val="00BD0081"/>
    <w:rsid w:val="00BD12B3"/>
    <w:rsid w:val="00BD2903"/>
    <w:rsid w:val="00BD5EC5"/>
    <w:rsid w:val="00BD6043"/>
    <w:rsid w:val="00BD68F9"/>
    <w:rsid w:val="00BE0088"/>
    <w:rsid w:val="00BE07CE"/>
    <w:rsid w:val="00BF33D5"/>
    <w:rsid w:val="00BF44AA"/>
    <w:rsid w:val="00BF461B"/>
    <w:rsid w:val="00C036AB"/>
    <w:rsid w:val="00C104CB"/>
    <w:rsid w:val="00C11019"/>
    <w:rsid w:val="00C1118F"/>
    <w:rsid w:val="00C12C89"/>
    <w:rsid w:val="00C15208"/>
    <w:rsid w:val="00C209D0"/>
    <w:rsid w:val="00C236AC"/>
    <w:rsid w:val="00C255CD"/>
    <w:rsid w:val="00C27735"/>
    <w:rsid w:val="00C30DA6"/>
    <w:rsid w:val="00C31257"/>
    <w:rsid w:val="00C34EEB"/>
    <w:rsid w:val="00C36125"/>
    <w:rsid w:val="00C521DD"/>
    <w:rsid w:val="00C56897"/>
    <w:rsid w:val="00C61102"/>
    <w:rsid w:val="00C6252C"/>
    <w:rsid w:val="00C62ADE"/>
    <w:rsid w:val="00C669F4"/>
    <w:rsid w:val="00C66B91"/>
    <w:rsid w:val="00C7396C"/>
    <w:rsid w:val="00C82093"/>
    <w:rsid w:val="00C83E4D"/>
    <w:rsid w:val="00C841A8"/>
    <w:rsid w:val="00C842C3"/>
    <w:rsid w:val="00C84376"/>
    <w:rsid w:val="00C871DE"/>
    <w:rsid w:val="00C92F4C"/>
    <w:rsid w:val="00C93627"/>
    <w:rsid w:val="00CA5846"/>
    <w:rsid w:val="00CA73F3"/>
    <w:rsid w:val="00CB3ED3"/>
    <w:rsid w:val="00CB662F"/>
    <w:rsid w:val="00CC0462"/>
    <w:rsid w:val="00CC226F"/>
    <w:rsid w:val="00CC2A20"/>
    <w:rsid w:val="00CC632F"/>
    <w:rsid w:val="00CD56CE"/>
    <w:rsid w:val="00CD70AD"/>
    <w:rsid w:val="00CE0F18"/>
    <w:rsid w:val="00CE1F8D"/>
    <w:rsid w:val="00CE2104"/>
    <w:rsid w:val="00CE2282"/>
    <w:rsid w:val="00CE3E03"/>
    <w:rsid w:val="00CE659F"/>
    <w:rsid w:val="00CE7493"/>
    <w:rsid w:val="00CF72F6"/>
    <w:rsid w:val="00D010A2"/>
    <w:rsid w:val="00D03F5B"/>
    <w:rsid w:val="00D06014"/>
    <w:rsid w:val="00D06EF6"/>
    <w:rsid w:val="00D13586"/>
    <w:rsid w:val="00D23350"/>
    <w:rsid w:val="00D246E1"/>
    <w:rsid w:val="00D26820"/>
    <w:rsid w:val="00D27809"/>
    <w:rsid w:val="00D34687"/>
    <w:rsid w:val="00D347A9"/>
    <w:rsid w:val="00D36507"/>
    <w:rsid w:val="00D46525"/>
    <w:rsid w:val="00D47937"/>
    <w:rsid w:val="00D522AC"/>
    <w:rsid w:val="00D5411D"/>
    <w:rsid w:val="00D55BD7"/>
    <w:rsid w:val="00D56F5E"/>
    <w:rsid w:val="00D573EE"/>
    <w:rsid w:val="00D610CF"/>
    <w:rsid w:val="00D61469"/>
    <w:rsid w:val="00D63F9E"/>
    <w:rsid w:val="00D64E76"/>
    <w:rsid w:val="00D654AF"/>
    <w:rsid w:val="00D674AE"/>
    <w:rsid w:val="00D718B1"/>
    <w:rsid w:val="00D7702C"/>
    <w:rsid w:val="00D77E79"/>
    <w:rsid w:val="00D8087F"/>
    <w:rsid w:val="00D828D8"/>
    <w:rsid w:val="00D84971"/>
    <w:rsid w:val="00D84BEE"/>
    <w:rsid w:val="00D872AB"/>
    <w:rsid w:val="00D9038E"/>
    <w:rsid w:val="00D93A1C"/>
    <w:rsid w:val="00D951F2"/>
    <w:rsid w:val="00DA2CFC"/>
    <w:rsid w:val="00DC6099"/>
    <w:rsid w:val="00DC724B"/>
    <w:rsid w:val="00DD2F3E"/>
    <w:rsid w:val="00DD3D80"/>
    <w:rsid w:val="00DD556F"/>
    <w:rsid w:val="00DD5C40"/>
    <w:rsid w:val="00DD5CC8"/>
    <w:rsid w:val="00DD6C70"/>
    <w:rsid w:val="00DF1747"/>
    <w:rsid w:val="00DF2D68"/>
    <w:rsid w:val="00DF3169"/>
    <w:rsid w:val="00DF490B"/>
    <w:rsid w:val="00E0730B"/>
    <w:rsid w:val="00E12F61"/>
    <w:rsid w:val="00E149A7"/>
    <w:rsid w:val="00E159C8"/>
    <w:rsid w:val="00E21C75"/>
    <w:rsid w:val="00E21E9F"/>
    <w:rsid w:val="00E2291A"/>
    <w:rsid w:val="00E24BF4"/>
    <w:rsid w:val="00E24D0F"/>
    <w:rsid w:val="00E327AA"/>
    <w:rsid w:val="00E3756B"/>
    <w:rsid w:val="00E40D59"/>
    <w:rsid w:val="00E47952"/>
    <w:rsid w:val="00E54FAA"/>
    <w:rsid w:val="00E67759"/>
    <w:rsid w:val="00E718D5"/>
    <w:rsid w:val="00E71ACB"/>
    <w:rsid w:val="00E7374B"/>
    <w:rsid w:val="00E745CF"/>
    <w:rsid w:val="00E84EC7"/>
    <w:rsid w:val="00E86240"/>
    <w:rsid w:val="00E87A8E"/>
    <w:rsid w:val="00E912E5"/>
    <w:rsid w:val="00E93A5E"/>
    <w:rsid w:val="00E95339"/>
    <w:rsid w:val="00E96633"/>
    <w:rsid w:val="00EA274B"/>
    <w:rsid w:val="00EA35FF"/>
    <w:rsid w:val="00EA3B9C"/>
    <w:rsid w:val="00EA489D"/>
    <w:rsid w:val="00EA51D7"/>
    <w:rsid w:val="00EA53C1"/>
    <w:rsid w:val="00EA67BE"/>
    <w:rsid w:val="00EB12F0"/>
    <w:rsid w:val="00EB5CD7"/>
    <w:rsid w:val="00EC0401"/>
    <w:rsid w:val="00EC05D5"/>
    <w:rsid w:val="00EC063A"/>
    <w:rsid w:val="00EC3515"/>
    <w:rsid w:val="00ED4215"/>
    <w:rsid w:val="00ED46F1"/>
    <w:rsid w:val="00ED7EE0"/>
    <w:rsid w:val="00EE0111"/>
    <w:rsid w:val="00EE2CC2"/>
    <w:rsid w:val="00EE5501"/>
    <w:rsid w:val="00EF0111"/>
    <w:rsid w:val="00EF3D16"/>
    <w:rsid w:val="00EF56CE"/>
    <w:rsid w:val="00EF5CA2"/>
    <w:rsid w:val="00EF7570"/>
    <w:rsid w:val="00F0079C"/>
    <w:rsid w:val="00F02E51"/>
    <w:rsid w:val="00F0455B"/>
    <w:rsid w:val="00F05C61"/>
    <w:rsid w:val="00F06568"/>
    <w:rsid w:val="00F16E84"/>
    <w:rsid w:val="00F20688"/>
    <w:rsid w:val="00F22737"/>
    <w:rsid w:val="00F24C08"/>
    <w:rsid w:val="00F27146"/>
    <w:rsid w:val="00F276E8"/>
    <w:rsid w:val="00F30536"/>
    <w:rsid w:val="00F34A12"/>
    <w:rsid w:val="00F36078"/>
    <w:rsid w:val="00F40127"/>
    <w:rsid w:val="00F403EE"/>
    <w:rsid w:val="00F41A5D"/>
    <w:rsid w:val="00F45FB8"/>
    <w:rsid w:val="00F461BA"/>
    <w:rsid w:val="00F53DC6"/>
    <w:rsid w:val="00F56DFA"/>
    <w:rsid w:val="00F578B1"/>
    <w:rsid w:val="00F65855"/>
    <w:rsid w:val="00F66C0A"/>
    <w:rsid w:val="00F670AC"/>
    <w:rsid w:val="00F70BA1"/>
    <w:rsid w:val="00F80C37"/>
    <w:rsid w:val="00F8221E"/>
    <w:rsid w:val="00F86A3A"/>
    <w:rsid w:val="00F9723A"/>
    <w:rsid w:val="00FB270E"/>
    <w:rsid w:val="00FB323C"/>
    <w:rsid w:val="00FB5142"/>
    <w:rsid w:val="00FC49B8"/>
    <w:rsid w:val="00FC520D"/>
    <w:rsid w:val="00FD0A01"/>
    <w:rsid w:val="00FD4732"/>
    <w:rsid w:val="00FD743D"/>
    <w:rsid w:val="00FE1F44"/>
    <w:rsid w:val="00FE6785"/>
    <w:rsid w:val="00FF602A"/>
    <w:rsid w:val="00FF72B9"/>
    <w:rsid w:val="0CE51189"/>
    <w:rsid w:val="0E777553"/>
    <w:rsid w:val="0FFF4BFF"/>
    <w:rsid w:val="13BEA1B4"/>
    <w:rsid w:val="13DA5679"/>
    <w:rsid w:val="14774E30"/>
    <w:rsid w:val="15AD0F6D"/>
    <w:rsid w:val="16FB4C92"/>
    <w:rsid w:val="16FDC809"/>
    <w:rsid w:val="176F6598"/>
    <w:rsid w:val="17D7C4DD"/>
    <w:rsid w:val="17F53B8C"/>
    <w:rsid w:val="198DAE09"/>
    <w:rsid w:val="1BEC1FE4"/>
    <w:rsid w:val="1C7B13F4"/>
    <w:rsid w:val="1CB32029"/>
    <w:rsid w:val="1D7DFF12"/>
    <w:rsid w:val="1EDF0B7E"/>
    <w:rsid w:val="1FFDCEB9"/>
    <w:rsid w:val="1FFF11EC"/>
    <w:rsid w:val="1FFF7A9B"/>
    <w:rsid w:val="208F185F"/>
    <w:rsid w:val="216CC623"/>
    <w:rsid w:val="25FF7EA1"/>
    <w:rsid w:val="26F1DCD4"/>
    <w:rsid w:val="277EFA09"/>
    <w:rsid w:val="2AEA964D"/>
    <w:rsid w:val="2AFF3C52"/>
    <w:rsid w:val="2C8B913A"/>
    <w:rsid w:val="2CFD599A"/>
    <w:rsid w:val="2F95A353"/>
    <w:rsid w:val="2FADE60B"/>
    <w:rsid w:val="2FD7C236"/>
    <w:rsid w:val="2FDEDB36"/>
    <w:rsid w:val="2FFB7139"/>
    <w:rsid w:val="2FFECEE6"/>
    <w:rsid w:val="323DC881"/>
    <w:rsid w:val="32F032D0"/>
    <w:rsid w:val="32FFED83"/>
    <w:rsid w:val="33B7E281"/>
    <w:rsid w:val="33E5958C"/>
    <w:rsid w:val="3581571C"/>
    <w:rsid w:val="367A36E5"/>
    <w:rsid w:val="36C73549"/>
    <w:rsid w:val="36FF2BA9"/>
    <w:rsid w:val="36FF6261"/>
    <w:rsid w:val="3717813F"/>
    <w:rsid w:val="373D54B4"/>
    <w:rsid w:val="374CB9D8"/>
    <w:rsid w:val="37FF4C12"/>
    <w:rsid w:val="38B7F28D"/>
    <w:rsid w:val="39FE4F25"/>
    <w:rsid w:val="3ABAD2A3"/>
    <w:rsid w:val="3AFE5F81"/>
    <w:rsid w:val="3B290BDA"/>
    <w:rsid w:val="3B7B345D"/>
    <w:rsid w:val="3B7F379B"/>
    <w:rsid w:val="3B9D9FE0"/>
    <w:rsid w:val="3BD616CD"/>
    <w:rsid w:val="3BDBB4C1"/>
    <w:rsid w:val="3BFB1B8D"/>
    <w:rsid w:val="3C8BD3C6"/>
    <w:rsid w:val="3CA90F59"/>
    <w:rsid w:val="3CAF52E5"/>
    <w:rsid w:val="3D7F8717"/>
    <w:rsid w:val="3DBFD305"/>
    <w:rsid w:val="3DFF2D1D"/>
    <w:rsid w:val="3E72C535"/>
    <w:rsid w:val="3F2DE892"/>
    <w:rsid w:val="3F5E3CC5"/>
    <w:rsid w:val="3F6DDA35"/>
    <w:rsid w:val="3F96BE02"/>
    <w:rsid w:val="3F9BF714"/>
    <w:rsid w:val="3FAEA28C"/>
    <w:rsid w:val="3FB30442"/>
    <w:rsid w:val="3FF11652"/>
    <w:rsid w:val="3FFF2D8E"/>
    <w:rsid w:val="44DE1549"/>
    <w:rsid w:val="45D406B0"/>
    <w:rsid w:val="46380102"/>
    <w:rsid w:val="4A1F59F7"/>
    <w:rsid w:val="4AD61014"/>
    <w:rsid w:val="4B0F8803"/>
    <w:rsid w:val="4BFF26D9"/>
    <w:rsid w:val="4CD37CF8"/>
    <w:rsid w:val="4CEFA40C"/>
    <w:rsid w:val="4D6D2134"/>
    <w:rsid w:val="4DE39D38"/>
    <w:rsid w:val="4FB7D1EA"/>
    <w:rsid w:val="4FFDBF9A"/>
    <w:rsid w:val="4FFFB10E"/>
    <w:rsid w:val="51DB8C3F"/>
    <w:rsid w:val="526F89DA"/>
    <w:rsid w:val="53510095"/>
    <w:rsid w:val="5379992A"/>
    <w:rsid w:val="54E8C799"/>
    <w:rsid w:val="559EFCEF"/>
    <w:rsid w:val="55FF52CA"/>
    <w:rsid w:val="56BF76EB"/>
    <w:rsid w:val="5759510B"/>
    <w:rsid w:val="577615B9"/>
    <w:rsid w:val="577EE4E4"/>
    <w:rsid w:val="579D9D63"/>
    <w:rsid w:val="57BA72A2"/>
    <w:rsid w:val="57BB0130"/>
    <w:rsid w:val="57EF499B"/>
    <w:rsid w:val="57FFD771"/>
    <w:rsid w:val="59DB7AC4"/>
    <w:rsid w:val="59E5CA9A"/>
    <w:rsid w:val="5AED046B"/>
    <w:rsid w:val="5B7BA274"/>
    <w:rsid w:val="5BBDBCB1"/>
    <w:rsid w:val="5BD5BFEE"/>
    <w:rsid w:val="5BE121E9"/>
    <w:rsid w:val="5BF756AC"/>
    <w:rsid w:val="5BFB8914"/>
    <w:rsid w:val="5BFBA562"/>
    <w:rsid w:val="5BFC142F"/>
    <w:rsid w:val="5BFEBDFB"/>
    <w:rsid w:val="5D660C34"/>
    <w:rsid w:val="5D8F930D"/>
    <w:rsid w:val="5DBD417B"/>
    <w:rsid w:val="5DDFEA2C"/>
    <w:rsid w:val="5DFE583A"/>
    <w:rsid w:val="5EAF45C1"/>
    <w:rsid w:val="5EB7E5A7"/>
    <w:rsid w:val="5EE55859"/>
    <w:rsid w:val="5EEB3F96"/>
    <w:rsid w:val="5F9B3747"/>
    <w:rsid w:val="5FBFEFA9"/>
    <w:rsid w:val="5FCA1484"/>
    <w:rsid w:val="5FD73D08"/>
    <w:rsid w:val="5FDE48DE"/>
    <w:rsid w:val="5FDF7734"/>
    <w:rsid w:val="5FE272AC"/>
    <w:rsid w:val="5FF5EBB7"/>
    <w:rsid w:val="5FF77281"/>
    <w:rsid w:val="5FF7D56C"/>
    <w:rsid w:val="5FFEF889"/>
    <w:rsid w:val="5FFF0B2E"/>
    <w:rsid w:val="63300E73"/>
    <w:rsid w:val="63BDD635"/>
    <w:rsid w:val="63F75152"/>
    <w:rsid w:val="63FD0954"/>
    <w:rsid w:val="63FE7703"/>
    <w:rsid w:val="655FF596"/>
    <w:rsid w:val="675F09E7"/>
    <w:rsid w:val="679FF5F9"/>
    <w:rsid w:val="67BB97B4"/>
    <w:rsid w:val="67F19316"/>
    <w:rsid w:val="67F7C485"/>
    <w:rsid w:val="67FBBE36"/>
    <w:rsid w:val="67FF9475"/>
    <w:rsid w:val="687F46F4"/>
    <w:rsid w:val="6B5ACFFB"/>
    <w:rsid w:val="6BBB75B4"/>
    <w:rsid w:val="6BEF69A6"/>
    <w:rsid w:val="6BF5DB2C"/>
    <w:rsid w:val="6BF72112"/>
    <w:rsid w:val="6BFB5C43"/>
    <w:rsid w:val="6BFF11C2"/>
    <w:rsid w:val="6C5D691C"/>
    <w:rsid w:val="6C7D43A8"/>
    <w:rsid w:val="6D53EB7E"/>
    <w:rsid w:val="6D72495D"/>
    <w:rsid w:val="6DCF6FE7"/>
    <w:rsid w:val="6EF93C98"/>
    <w:rsid w:val="6EFB1A80"/>
    <w:rsid w:val="6EFF92F3"/>
    <w:rsid w:val="6F06D538"/>
    <w:rsid w:val="6F3F7B71"/>
    <w:rsid w:val="6F726538"/>
    <w:rsid w:val="6FBF0E75"/>
    <w:rsid w:val="6FE46875"/>
    <w:rsid w:val="6FFAD7E1"/>
    <w:rsid w:val="6FFCF363"/>
    <w:rsid w:val="6FFE99E7"/>
    <w:rsid w:val="6FFFD19B"/>
    <w:rsid w:val="70CA63D3"/>
    <w:rsid w:val="70E7AECD"/>
    <w:rsid w:val="70FF2546"/>
    <w:rsid w:val="716FF5BD"/>
    <w:rsid w:val="71F509BC"/>
    <w:rsid w:val="724FD5ED"/>
    <w:rsid w:val="73B27400"/>
    <w:rsid w:val="73E7B0E2"/>
    <w:rsid w:val="73EFB255"/>
    <w:rsid w:val="74DD66D4"/>
    <w:rsid w:val="755F20BF"/>
    <w:rsid w:val="757F3794"/>
    <w:rsid w:val="757FBC40"/>
    <w:rsid w:val="75BF070E"/>
    <w:rsid w:val="75BFA7B2"/>
    <w:rsid w:val="75BFB1B2"/>
    <w:rsid w:val="75F52D5E"/>
    <w:rsid w:val="75F7DBFC"/>
    <w:rsid w:val="75FB0048"/>
    <w:rsid w:val="75FEDD72"/>
    <w:rsid w:val="763F6DEA"/>
    <w:rsid w:val="767ED31D"/>
    <w:rsid w:val="76D79EB1"/>
    <w:rsid w:val="76DE88C8"/>
    <w:rsid w:val="76EFCA2F"/>
    <w:rsid w:val="774FA125"/>
    <w:rsid w:val="775F55E4"/>
    <w:rsid w:val="776CF058"/>
    <w:rsid w:val="777F25F0"/>
    <w:rsid w:val="77BF93E3"/>
    <w:rsid w:val="77D9FEEB"/>
    <w:rsid w:val="77EF0208"/>
    <w:rsid w:val="77F4F193"/>
    <w:rsid w:val="77F988AB"/>
    <w:rsid w:val="77FBA7CD"/>
    <w:rsid w:val="787F508A"/>
    <w:rsid w:val="791A3FD2"/>
    <w:rsid w:val="79FF1748"/>
    <w:rsid w:val="7AEFE96D"/>
    <w:rsid w:val="7AFFB262"/>
    <w:rsid w:val="7B3FA872"/>
    <w:rsid w:val="7B8FA7C0"/>
    <w:rsid w:val="7BAF0D78"/>
    <w:rsid w:val="7BBB2CE3"/>
    <w:rsid w:val="7BBC2BFB"/>
    <w:rsid w:val="7BCFF65B"/>
    <w:rsid w:val="7BE5A8AF"/>
    <w:rsid w:val="7BEEEF6A"/>
    <w:rsid w:val="7BF668B2"/>
    <w:rsid w:val="7BFD9544"/>
    <w:rsid w:val="7C69C2D9"/>
    <w:rsid w:val="7CBBD063"/>
    <w:rsid w:val="7CD75714"/>
    <w:rsid w:val="7CDD41F2"/>
    <w:rsid w:val="7D1F348B"/>
    <w:rsid w:val="7D5FA879"/>
    <w:rsid w:val="7D76B412"/>
    <w:rsid w:val="7D7F848B"/>
    <w:rsid w:val="7D7FBA4C"/>
    <w:rsid w:val="7DAFFE66"/>
    <w:rsid w:val="7DB76BD3"/>
    <w:rsid w:val="7DBFA0DD"/>
    <w:rsid w:val="7DD347D1"/>
    <w:rsid w:val="7DDB8BD4"/>
    <w:rsid w:val="7DF63D8D"/>
    <w:rsid w:val="7DF70B2C"/>
    <w:rsid w:val="7DFB5B4A"/>
    <w:rsid w:val="7DFD4789"/>
    <w:rsid w:val="7E3ADE49"/>
    <w:rsid w:val="7E4F09B4"/>
    <w:rsid w:val="7E574873"/>
    <w:rsid w:val="7E5D87F8"/>
    <w:rsid w:val="7E680FFE"/>
    <w:rsid w:val="7E6D6DE8"/>
    <w:rsid w:val="7E73A28C"/>
    <w:rsid w:val="7E7CD797"/>
    <w:rsid w:val="7EB1087F"/>
    <w:rsid w:val="7ED8353F"/>
    <w:rsid w:val="7EDF34E2"/>
    <w:rsid w:val="7EDFC3B3"/>
    <w:rsid w:val="7EEA24A9"/>
    <w:rsid w:val="7F172570"/>
    <w:rsid w:val="7F3B184D"/>
    <w:rsid w:val="7F3D1B58"/>
    <w:rsid w:val="7F577675"/>
    <w:rsid w:val="7F7775F1"/>
    <w:rsid w:val="7F77E114"/>
    <w:rsid w:val="7F7F8E7F"/>
    <w:rsid w:val="7F82952A"/>
    <w:rsid w:val="7F8815DE"/>
    <w:rsid w:val="7F8F045A"/>
    <w:rsid w:val="7F9A15C9"/>
    <w:rsid w:val="7F9D1BC1"/>
    <w:rsid w:val="7F9F1143"/>
    <w:rsid w:val="7F9F7CED"/>
    <w:rsid w:val="7FB53783"/>
    <w:rsid w:val="7FB766B4"/>
    <w:rsid w:val="7FB9FED0"/>
    <w:rsid w:val="7FBBB391"/>
    <w:rsid w:val="7FBEAFDB"/>
    <w:rsid w:val="7FC7B1F1"/>
    <w:rsid w:val="7FCA532F"/>
    <w:rsid w:val="7FCF150D"/>
    <w:rsid w:val="7FD32511"/>
    <w:rsid w:val="7FD32644"/>
    <w:rsid w:val="7FD72A60"/>
    <w:rsid w:val="7FD739E2"/>
    <w:rsid w:val="7FDBAF58"/>
    <w:rsid w:val="7FDE03F5"/>
    <w:rsid w:val="7FDFD726"/>
    <w:rsid w:val="7FE70524"/>
    <w:rsid w:val="7FEB8FC4"/>
    <w:rsid w:val="7FEBC071"/>
    <w:rsid w:val="7FEDF80B"/>
    <w:rsid w:val="7FEF939D"/>
    <w:rsid w:val="7FEFC3D7"/>
    <w:rsid w:val="7FF32177"/>
    <w:rsid w:val="7FF6D9C6"/>
    <w:rsid w:val="7FF76917"/>
    <w:rsid w:val="7FF78347"/>
    <w:rsid w:val="7FF8CD76"/>
    <w:rsid w:val="7FFBAC2F"/>
    <w:rsid w:val="7FFE2958"/>
    <w:rsid w:val="7FFECC94"/>
    <w:rsid w:val="7FFF3340"/>
    <w:rsid w:val="7FFFC606"/>
    <w:rsid w:val="8BE7B4E0"/>
    <w:rsid w:val="8DB555F9"/>
    <w:rsid w:val="8F7A212C"/>
    <w:rsid w:val="8F997EEE"/>
    <w:rsid w:val="8FBF3327"/>
    <w:rsid w:val="94EA2FAD"/>
    <w:rsid w:val="97FB0A34"/>
    <w:rsid w:val="9BFBE673"/>
    <w:rsid w:val="9EBB224D"/>
    <w:rsid w:val="9EDBC411"/>
    <w:rsid w:val="9F1FD70B"/>
    <w:rsid w:val="9F3D3ED3"/>
    <w:rsid w:val="9F5BAAD2"/>
    <w:rsid w:val="9FBF2E7F"/>
    <w:rsid w:val="9FDA23DB"/>
    <w:rsid w:val="9FDF1EF8"/>
    <w:rsid w:val="9FEC62BA"/>
    <w:rsid w:val="9FFF70AB"/>
    <w:rsid w:val="A5EA71F2"/>
    <w:rsid w:val="A7B9E2E4"/>
    <w:rsid w:val="AC7552B0"/>
    <w:rsid w:val="ACCF7E19"/>
    <w:rsid w:val="ADBB7C2B"/>
    <w:rsid w:val="AEAF8F71"/>
    <w:rsid w:val="AEE71D69"/>
    <w:rsid w:val="AEFB2E75"/>
    <w:rsid w:val="AF7B9453"/>
    <w:rsid w:val="AF7FA145"/>
    <w:rsid w:val="AF7FB2C7"/>
    <w:rsid w:val="AFCF1709"/>
    <w:rsid w:val="AFEF16D0"/>
    <w:rsid w:val="AFFC0206"/>
    <w:rsid w:val="AFFECA29"/>
    <w:rsid w:val="B43F30A6"/>
    <w:rsid w:val="B5A11819"/>
    <w:rsid w:val="B5EF4663"/>
    <w:rsid w:val="B5FF266F"/>
    <w:rsid w:val="B6E05ABE"/>
    <w:rsid w:val="B73FD000"/>
    <w:rsid w:val="B77B6429"/>
    <w:rsid w:val="B7BB1447"/>
    <w:rsid w:val="B7D81705"/>
    <w:rsid w:val="B7EE9178"/>
    <w:rsid w:val="B7F740E5"/>
    <w:rsid w:val="B8BE2792"/>
    <w:rsid w:val="BAA7EE79"/>
    <w:rsid w:val="BAB820DD"/>
    <w:rsid w:val="BB7F6B72"/>
    <w:rsid w:val="BBAF5546"/>
    <w:rsid w:val="BBF3267D"/>
    <w:rsid w:val="BC3E8EC1"/>
    <w:rsid w:val="BD57F781"/>
    <w:rsid w:val="BD5F9C5D"/>
    <w:rsid w:val="BE1DE26D"/>
    <w:rsid w:val="BEDFA2A6"/>
    <w:rsid w:val="BEFCCBE5"/>
    <w:rsid w:val="BF2C6C2D"/>
    <w:rsid w:val="BF3F58BF"/>
    <w:rsid w:val="BF565FEB"/>
    <w:rsid w:val="BF6F9AF6"/>
    <w:rsid w:val="BF7E9328"/>
    <w:rsid w:val="BF7F2B68"/>
    <w:rsid w:val="BF9E8A20"/>
    <w:rsid w:val="BFA652D5"/>
    <w:rsid w:val="BFB8EB29"/>
    <w:rsid w:val="BFBAA9CC"/>
    <w:rsid w:val="BFBF7FA8"/>
    <w:rsid w:val="BFC8E338"/>
    <w:rsid w:val="BFDEAA84"/>
    <w:rsid w:val="BFDFB23E"/>
    <w:rsid w:val="BFECFEDA"/>
    <w:rsid w:val="BFFEF642"/>
    <w:rsid w:val="BFFFC82C"/>
    <w:rsid w:val="C30F1A61"/>
    <w:rsid w:val="C3FB09BC"/>
    <w:rsid w:val="C6F4B9B8"/>
    <w:rsid w:val="C75B3016"/>
    <w:rsid w:val="C76FA59C"/>
    <w:rsid w:val="C77F4C32"/>
    <w:rsid w:val="CAFBC89C"/>
    <w:rsid w:val="CBB22E14"/>
    <w:rsid w:val="CC7A0304"/>
    <w:rsid w:val="CDDFCF6D"/>
    <w:rsid w:val="D14EDD17"/>
    <w:rsid w:val="D1AB5794"/>
    <w:rsid w:val="D1F305DD"/>
    <w:rsid w:val="D2FFFF57"/>
    <w:rsid w:val="D5CFCB8A"/>
    <w:rsid w:val="D5DD6CE1"/>
    <w:rsid w:val="D67141DF"/>
    <w:rsid w:val="D7BED86B"/>
    <w:rsid w:val="D7C3506A"/>
    <w:rsid w:val="D7F72D8D"/>
    <w:rsid w:val="D7F763B8"/>
    <w:rsid w:val="D7FCA6A3"/>
    <w:rsid w:val="D99D52EA"/>
    <w:rsid w:val="DAAF049D"/>
    <w:rsid w:val="DAEED417"/>
    <w:rsid w:val="DAF99E96"/>
    <w:rsid w:val="DB7965CF"/>
    <w:rsid w:val="DB9D6076"/>
    <w:rsid w:val="DB9FB909"/>
    <w:rsid w:val="DBAFA8B8"/>
    <w:rsid w:val="DBB20ECC"/>
    <w:rsid w:val="DBB649DB"/>
    <w:rsid w:val="DBB8346D"/>
    <w:rsid w:val="DBCF0EDC"/>
    <w:rsid w:val="DBD7FFE7"/>
    <w:rsid w:val="DBDD65D4"/>
    <w:rsid w:val="DBEDBF41"/>
    <w:rsid w:val="DC731A7A"/>
    <w:rsid w:val="DCFF4F53"/>
    <w:rsid w:val="DD362A72"/>
    <w:rsid w:val="DDAFB55C"/>
    <w:rsid w:val="DDCB80B4"/>
    <w:rsid w:val="DE7DD00E"/>
    <w:rsid w:val="DE9FE71E"/>
    <w:rsid w:val="DEF08C38"/>
    <w:rsid w:val="DEF2D97B"/>
    <w:rsid w:val="DF15DE87"/>
    <w:rsid w:val="DF1B565B"/>
    <w:rsid w:val="DF9DC82A"/>
    <w:rsid w:val="DFBB5F9D"/>
    <w:rsid w:val="DFBCE632"/>
    <w:rsid w:val="DFBE3C9A"/>
    <w:rsid w:val="DFCB822E"/>
    <w:rsid w:val="DFDA0586"/>
    <w:rsid w:val="DFEB447E"/>
    <w:rsid w:val="DFEB6141"/>
    <w:rsid w:val="DFF72E75"/>
    <w:rsid w:val="DFFE44F0"/>
    <w:rsid w:val="DFFF0CFD"/>
    <w:rsid w:val="E1FF3536"/>
    <w:rsid w:val="E1FF8BC8"/>
    <w:rsid w:val="E3BB9A35"/>
    <w:rsid w:val="E3FFE3DC"/>
    <w:rsid w:val="E55F66AF"/>
    <w:rsid w:val="E5F34BE2"/>
    <w:rsid w:val="E7B6B278"/>
    <w:rsid w:val="E7DF7310"/>
    <w:rsid w:val="EBB9625B"/>
    <w:rsid w:val="EBFAB493"/>
    <w:rsid w:val="EBFD2F36"/>
    <w:rsid w:val="EBFF80AD"/>
    <w:rsid w:val="EC7DAE05"/>
    <w:rsid w:val="ECFFEE1E"/>
    <w:rsid w:val="EDAFB535"/>
    <w:rsid w:val="EDC68C64"/>
    <w:rsid w:val="EDCF012E"/>
    <w:rsid w:val="EDFDCCB6"/>
    <w:rsid w:val="EDFFE8BF"/>
    <w:rsid w:val="EEBD98A5"/>
    <w:rsid w:val="EECED1B4"/>
    <w:rsid w:val="EEDF1520"/>
    <w:rsid w:val="EEEFE8D1"/>
    <w:rsid w:val="EEFF1C20"/>
    <w:rsid w:val="EEFF5329"/>
    <w:rsid w:val="EF37180B"/>
    <w:rsid w:val="EF3D0812"/>
    <w:rsid w:val="EF74881B"/>
    <w:rsid w:val="EFBDBC9E"/>
    <w:rsid w:val="EFBF22A4"/>
    <w:rsid w:val="EFBFFEBA"/>
    <w:rsid w:val="EFDB122B"/>
    <w:rsid w:val="EFFA06E9"/>
    <w:rsid w:val="EFFB7A11"/>
    <w:rsid w:val="EFFF511B"/>
    <w:rsid w:val="EFFF881B"/>
    <w:rsid w:val="F0FE6103"/>
    <w:rsid w:val="F1BD0150"/>
    <w:rsid w:val="F1BF1825"/>
    <w:rsid w:val="F2EF59E0"/>
    <w:rsid w:val="F31FF70F"/>
    <w:rsid w:val="F33FAC53"/>
    <w:rsid w:val="F3ED076B"/>
    <w:rsid w:val="F3EE954E"/>
    <w:rsid w:val="F3F779F9"/>
    <w:rsid w:val="F3FDA315"/>
    <w:rsid w:val="F427A2D0"/>
    <w:rsid w:val="F49D3660"/>
    <w:rsid w:val="F4FCDD4F"/>
    <w:rsid w:val="F4FFF2A8"/>
    <w:rsid w:val="F51FBFAA"/>
    <w:rsid w:val="F54747C6"/>
    <w:rsid w:val="F596DB7A"/>
    <w:rsid w:val="F5ED6CC8"/>
    <w:rsid w:val="F65A0CCE"/>
    <w:rsid w:val="F6A3BC0A"/>
    <w:rsid w:val="F6BCE927"/>
    <w:rsid w:val="F6EBCA74"/>
    <w:rsid w:val="F75FD27D"/>
    <w:rsid w:val="F76A6542"/>
    <w:rsid w:val="F7755134"/>
    <w:rsid w:val="F796F8F7"/>
    <w:rsid w:val="F7B7C7FF"/>
    <w:rsid w:val="F7BA5824"/>
    <w:rsid w:val="F7BF3ED6"/>
    <w:rsid w:val="F7EF7D89"/>
    <w:rsid w:val="F7EF9BFE"/>
    <w:rsid w:val="F7F75D63"/>
    <w:rsid w:val="F7FB00F0"/>
    <w:rsid w:val="F87CD848"/>
    <w:rsid w:val="F8FD2FB9"/>
    <w:rsid w:val="F8FF035D"/>
    <w:rsid w:val="F9DB971B"/>
    <w:rsid w:val="F9DDACEC"/>
    <w:rsid w:val="F9FE6925"/>
    <w:rsid w:val="F9FF3525"/>
    <w:rsid w:val="FA7759B9"/>
    <w:rsid w:val="FB29C6F7"/>
    <w:rsid w:val="FB35280A"/>
    <w:rsid w:val="FB3868FC"/>
    <w:rsid w:val="FB699729"/>
    <w:rsid w:val="FB76C279"/>
    <w:rsid w:val="FB77C59D"/>
    <w:rsid w:val="FB7B93A0"/>
    <w:rsid w:val="FB7BF4F6"/>
    <w:rsid w:val="FB7F0DDE"/>
    <w:rsid w:val="FBAA5A69"/>
    <w:rsid w:val="FBACD0A7"/>
    <w:rsid w:val="FBBCE412"/>
    <w:rsid w:val="FBEBC7E6"/>
    <w:rsid w:val="FBECB7B0"/>
    <w:rsid w:val="FBFE511E"/>
    <w:rsid w:val="FBFE6917"/>
    <w:rsid w:val="FBFF3A92"/>
    <w:rsid w:val="FBFF44FD"/>
    <w:rsid w:val="FBFFD866"/>
    <w:rsid w:val="FC2FD29B"/>
    <w:rsid w:val="FC53FD75"/>
    <w:rsid w:val="FCAC7F71"/>
    <w:rsid w:val="FCBF1720"/>
    <w:rsid w:val="FCBF66D2"/>
    <w:rsid w:val="FCBF8D83"/>
    <w:rsid w:val="FCF7C8A4"/>
    <w:rsid w:val="FD43E55E"/>
    <w:rsid w:val="FD7F2BDE"/>
    <w:rsid w:val="FD9DC06C"/>
    <w:rsid w:val="FDAE24C1"/>
    <w:rsid w:val="FDB303E4"/>
    <w:rsid w:val="FDBE7F99"/>
    <w:rsid w:val="FDC7E41E"/>
    <w:rsid w:val="FDCF5799"/>
    <w:rsid w:val="FDDD2145"/>
    <w:rsid w:val="FDDDD158"/>
    <w:rsid w:val="FDDE58C6"/>
    <w:rsid w:val="FDEBC27C"/>
    <w:rsid w:val="FDEF8874"/>
    <w:rsid w:val="FDF36047"/>
    <w:rsid w:val="FDF6AFEB"/>
    <w:rsid w:val="FE7F001C"/>
    <w:rsid w:val="FE9DB2A1"/>
    <w:rsid w:val="FEB537DB"/>
    <w:rsid w:val="FED44B1A"/>
    <w:rsid w:val="FED7BB3D"/>
    <w:rsid w:val="FEDD04EE"/>
    <w:rsid w:val="FEED3318"/>
    <w:rsid w:val="FEF5A928"/>
    <w:rsid w:val="FEFD8C2D"/>
    <w:rsid w:val="FEFE4C54"/>
    <w:rsid w:val="FEFFC75A"/>
    <w:rsid w:val="FEFFD233"/>
    <w:rsid w:val="FEFFEFDB"/>
    <w:rsid w:val="FF3F07AE"/>
    <w:rsid w:val="FF3F6DE3"/>
    <w:rsid w:val="FF3FA4C1"/>
    <w:rsid w:val="FF50227C"/>
    <w:rsid w:val="FF5514BE"/>
    <w:rsid w:val="FF663A1A"/>
    <w:rsid w:val="FF6F11BA"/>
    <w:rsid w:val="FF76165D"/>
    <w:rsid w:val="FF77BC22"/>
    <w:rsid w:val="FF8FD152"/>
    <w:rsid w:val="FF9FD548"/>
    <w:rsid w:val="FFAE5FFB"/>
    <w:rsid w:val="FFAF2774"/>
    <w:rsid w:val="FFB8D994"/>
    <w:rsid w:val="FFBBB5E1"/>
    <w:rsid w:val="FFBF51C2"/>
    <w:rsid w:val="FFC286DC"/>
    <w:rsid w:val="FFCE14C9"/>
    <w:rsid w:val="FFCFB97F"/>
    <w:rsid w:val="FFD66523"/>
    <w:rsid w:val="FFD738D0"/>
    <w:rsid w:val="FFDBFD89"/>
    <w:rsid w:val="FFDE8EAA"/>
    <w:rsid w:val="FFDF17E3"/>
    <w:rsid w:val="FFE59383"/>
    <w:rsid w:val="FFECE235"/>
    <w:rsid w:val="FFED640C"/>
    <w:rsid w:val="FFEEA11D"/>
    <w:rsid w:val="FFF16034"/>
    <w:rsid w:val="FFF5F7F3"/>
    <w:rsid w:val="FFF72792"/>
    <w:rsid w:val="FFF73C63"/>
    <w:rsid w:val="FFF77789"/>
    <w:rsid w:val="FFF7BE0A"/>
    <w:rsid w:val="FFF7F95A"/>
    <w:rsid w:val="FFFB095E"/>
    <w:rsid w:val="FFFBD319"/>
    <w:rsid w:val="FFFBF1F9"/>
    <w:rsid w:val="FFFD35AE"/>
    <w:rsid w:val="FFFD7E52"/>
    <w:rsid w:val="FFFD89EE"/>
    <w:rsid w:val="FFFDFB91"/>
    <w:rsid w:val="FFFE4446"/>
    <w:rsid w:val="FFFEB9D0"/>
    <w:rsid w:val="FFFEBB3B"/>
    <w:rsid w:val="FFFED057"/>
    <w:rsid w:val="FFFEE4F6"/>
    <w:rsid w:val="FFFF2951"/>
    <w:rsid w:val="FFFF7402"/>
    <w:rsid w:val="FFFF93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annotation text"/>
    <w:basedOn w:val="1"/>
    <w:link w:val="23"/>
    <w:semiHidden/>
    <w:unhideWhenUsed/>
    <w:qFormat/>
    <w:uiPriority w:val="99"/>
    <w:pPr>
      <w:jc w:val="left"/>
    </w:pPr>
  </w:style>
  <w:style w:type="paragraph" w:styleId="4">
    <w:name w:val="Body Text"/>
    <w:basedOn w:val="1"/>
    <w:link w:val="25"/>
    <w:semiHidden/>
    <w:unhideWhenUsed/>
    <w:qFormat/>
    <w:uiPriority w:val="99"/>
    <w:pPr>
      <w:spacing w:after="120"/>
    </w:pPr>
  </w:style>
  <w:style w:type="paragraph" w:styleId="5">
    <w:name w:val="Body Text Indent"/>
    <w:basedOn w:val="1"/>
    <w:link w:val="20"/>
    <w:qFormat/>
    <w:uiPriority w:val="0"/>
    <w:pPr>
      <w:spacing w:after="120"/>
      <w:ind w:left="420" w:leftChars="200"/>
    </w:pPr>
    <w:rPr>
      <w:rFonts w:ascii="Times New Roman" w:hAnsi="Times New Roman" w:eastAsia="宋体" w:cs="Times New Roman"/>
      <w:szCs w:val="24"/>
    </w:rPr>
  </w:style>
  <w:style w:type="paragraph" w:styleId="6">
    <w:name w:val="Body Text Indent 2"/>
    <w:basedOn w:val="1"/>
    <w:qFormat/>
    <w:uiPriority w:val="0"/>
    <w:pPr>
      <w:spacing w:line="580" w:lineRule="exact"/>
      <w:ind w:firstLine="646"/>
    </w:pPr>
    <w:rPr>
      <w:rFonts w:ascii="仿宋_GB2312" w:hAnsi="Times New Roman" w:eastAsia="仿宋_GB2312"/>
      <w:sz w:val="32"/>
      <w:szCs w:val="24"/>
    </w:rPr>
  </w:style>
  <w:style w:type="paragraph" w:styleId="7">
    <w:name w:val="Balloon Text"/>
    <w:basedOn w:val="1"/>
    <w:link w:val="22"/>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semiHidden/>
    <w:unhideWhenUsed/>
    <w:qFormat/>
    <w:uiPriority w:val="39"/>
    <w:pPr>
      <w:ind w:left="420" w:leftChars="200"/>
    </w:p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annotation subject"/>
    <w:basedOn w:val="3"/>
    <w:next w:val="3"/>
    <w:link w:val="24"/>
    <w:semiHidden/>
    <w:unhideWhenUsed/>
    <w:qFormat/>
    <w:uiPriority w:val="99"/>
    <w:rPr>
      <w:b/>
      <w:bCs/>
    </w:rPr>
  </w:style>
  <w:style w:type="character" w:styleId="15">
    <w:name w:val="Strong"/>
    <w:basedOn w:val="14"/>
    <w:qFormat/>
    <w:uiPriority w:val="22"/>
    <w:rPr>
      <w:b/>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正文文本缩进 字符"/>
    <w:basedOn w:val="14"/>
    <w:link w:val="5"/>
    <w:qFormat/>
    <w:uiPriority w:val="0"/>
    <w:rPr>
      <w:rFonts w:ascii="Times New Roman" w:hAnsi="Times New Roman" w:eastAsia="宋体" w:cs="Times New Roman"/>
      <w:szCs w:val="24"/>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批注框文本 字符"/>
    <w:basedOn w:val="14"/>
    <w:link w:val="7"/>
    <w:semiHidden/>
    <w:qFormat/>
    <w:uiPriority w:val="99"/>
    <w:rPr>
      <w:sz w:val="18"/>
      <w:szCs w:val="18"/>
    </w:rPr>
  </w:style>
  <w:style w:type="character" w:customStyle="1" w:styleId="23">
    <w:name w:val="批注文字 字符"/>
    <w:basedOn w:val="14"/>
    <w:link w:val="3"/>
    <w:semiHidden/>
    <w:qFormat/>
    <w:uiPriority w:val="99"/>
  </w:style>
  <w:style w:type="character" w:customStyle="1" w:styleId="24">
    <w:name w:val="批注主题 字符"/>
    <w:basedOn w:val="23"/>
    <w:link w:val="12"/>
    <w:semiHidden/>
    <w:qFormat/>
    <w:uiPriority w:val="99"/>
    <w:rPr>
      <w:b/>
      <w:bCs/>
    </w:rPr>
  </w:style>
  <w:style w:type="character" w:customStyle="1" w:styleId="25">
    <w:name w:val="正文文本 字符"/>
    <w:basedOn w:val="14"/>
    <w:link w:val="4"/>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530</Words>
  <Characters>3025</Characters>
  <Lines>25</Lines>
  <Paragraphs>7</Paragraphs>
  <TotalTime>32</TotalTime>
  <ScaleCrop>false</ScaleCrop>
  <LinksUpToDate>false</LinksUpToDate>
  <CharactersWithSpaces>3548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2019-04-30T14:21:00Z</dcterms:created>
  <dc:creator>张岱</dc:creator>
  <cp:lastModifiedBy>科普工作部</cp:lastModifiedBy>
  <cp:lastPrinted>2024-09-03T15:18:00Z</cp:lastPrinted>
  <dcterms:modified xsi:type="dcterms:W3CDTF">2024-10-09T17:05:06Z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