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/>
          <w:sz w:val="36"/>
          <w:szCs w:val="36"/>
          <w:u w:val="single"/>
          <w:shd w:val="clear" w:color="auto" w:fill="auto"/>
        </w:rPr>
      </w:pPr>
      <w:r>
        <w:rPr>
          <w:rFonts w:hint="eastAsia" w:ascii="仿宋_GB2312" w:eastAsia="仿宋_GB2312"/>
          <w:b/>
          <w:sz w:val="32"/>
          <w:szCs w:val="32"/>
          <w:shd w:val="clear" w:color="auto" w:fill="auto"/>
        </w:rPr>
        <w:t>附件3</w:t>
      </w:r>
    </w:p>
    <w:p>
      <w:pPr>
        <w:pStyle w:val="4"/>
        <w:outlineLvl w:val="9"/>
        <w:rPr>
          <w:spacing w:val="-14"/>
          <w:sz w:val="36"/>
          <w:szCs w:val="36"/>
          <w:shd w:val="clear" w:color="auto" w:fill="auto"/>
        </w:rPr>
      </w:pPr>
      <w:r>
        <w:rPr>
          <w:rFonts w:hint="eastAsia" w:ascii="Times New Roman" w:hAnsi="Times New Roman"/>
          <w:sz w:val="36"/>
          <w:szCs w:val="36"/>
          <w:u w:val="single"/>
          <w:shd w:val="clear" w:color="auto" w:fill="auto"/>
        </w:rPr>
        <w:t xml:space="preserve">                      </w:t>
      </w:r>
      <w:r>
        <w:rPr>
          <w:rFonts w:hint="eastAsia"/>
          <w:spacing w:val="-14"/>
          <w:sz w:val="36"/>
          <w:szCs w:val="36"/>
          <w:shd w:val="clear" w:color="auto" w:fill="auto"/>
        </w:rPr>
        <w:t>项目</w:t>
      </w:r>
    </w:p>
    <w:p>
      <w:pPr>
        <w:pStyle w:val="4"/>
        <w:spacing w:before="0"/>
        <w:outlineLvl w:val="9"/>
        <w:rPr>
          <w:sz w:val="36"/>
          <w:szCs w:val="36"/>
          <w:shd w:val="clear" w:color="auto" w:fill="auto"/>
        </w:rPr>
      </w:pPr>
      <w:bookmarkStart w:id="0" w:name="_GoBack"/>
      <w:r>
        <w:rPr>
          <w:rFonts w:hint="eastAsia"/>
          <w:sz w:val="36"/>
          <w:szCs w:val="36"/>
          <w:shd w:val="clear" w:color="auto" w:fill="auto"/>
        </w:rPr>
        <w:t>绩效自评</w:t>
      </w:r>
      <w:r>
        <w:rPr>
          <w:sz w:val="36"/>
          <w:szCs w:val="36"/>
          <w:shd w:val="clear" w:color="auto" w:fill="auto"/>
        </w:rPr>
        <w:t>报告</w:t>
      </w:r>
      <w:bookmarkEnd w:id="0"/>
    </w:p>
    <w:p>
      <w:pPr>
        <w:pStyle w:val="4"/>
        <w:spacing w:before="0"/>
        <w:outlineLvl w:val="9"/>
        <w:rPr>
          <w:sz w:val="24"/>
          <w:szCs w:val="24"/>
          <w:shd w:val="clear" w:color="auto" w:fill="auto"/>
        </w:rPr>
      </w:pPr>
      <w:r>
        <w:rPr>
          <w:rFonts w:hint="eastAsia"/>
          <w:spacing w:val="-14"/>
          <w:sz w:val="24"/>
          <w:szCs w:val="24"/>
          <w:shd w:val="clear" w:color="auto" w:fill="auto"/>
        </w:rPr>
        <w:t>适用于新污染物治理试点工程和示范项目</w:t>
      </w:r>
    </w:p>
    <w:p>
      <w:pPr>
        <w:pStyle w:val="4"/>
        <w:spacing w:before="163"/>
        <w:outlineLvl w:val="9"/>
        <w:rPr>
          <w:rFonts w:hint="eastAsia"/>
          <w:sz w:val="36"/>
          <w:szCs w:val="36"/>
          <w:shd w:val="clear" w:color="auto" w:fill="auto"/>
        </w:rPr>
      </w:pPr>
      <w:r>
        <w:rPr>
          <w:rFonts w:hint="eastAsia"/>
          <w:sz w:val="36"/>
          <w:szCs w:val="36"/>
          <w:shd w:val="clear" w:color="auto" w:fill="auto"/>
        </w:rPr>
        <w:t>（编制大纲）</w:t>
      </w:r>
    </w:p>
    <w:p>
      <w:pPr>
        <w:spacing w:before="163"/>
        <w:ind w:firstLine="480"/>
        <w:rPr>
          <w:rFonts w:hint="eastAsia"/>
          <w:shd w:val="clear" w:color="auto" w:fill="auto"/>
        </w:rPr>
      </w:pPr>
    </w:p>
    <w:p>
      <w:pPr>
        <w:spacing w:before="163"/>
        <w:ind w:firstLine="480"/>
        <w:rPr>
          <w:rFonts w:hint="eastAsia"/>
          <w:shd w:val="clear" w:color="auto" w:fill="auto"/>
        </w:rPr>
      </w:pPr>
    </w:p>
    <w:p>
      <w:pPr>
        <w:spacing w:before="163"/>
        <w:ind w:firstLine="480"/>
        <w:rPr>
          <w:rFonts w:hint="eastAsia"/>
          <w:shd w:val="clear" w:color="auto" w:fill="auto"/>
        </w:rPr>
      </w:pPr>
    </w:p>
    <w:p>
      <w:pPr>
        <w:spacing w:before="163"/>
        <w:ind w:firstLine="480"/>
        <w:rPr>
          <w:rFonts w:hint="eastAsia"/>
          <w:shd w:val="clear" w:color="auto" w:fill="auto"/>
        </w:rPr>
      </w:pPr>
    </w:p>
    <w:p>
      <w:pPr>
        <w:keepNext/>
        <w:keepLines/>
        <w:rPr>
          <w:rFonts w:hint="eastAsia"/>
          <w:shd w:val="clear" w:color="auto" w:fill="auto"/>
        </w:rPr>
      </w:pPr>
    </w:p>
    <w:p>
      <w:pPr>
        <w:keepNext/>
        <w:keepLines/>
        <w:rPr>
          <w:rFonts w:hint="eastAsia"/>
          <w:shd w:val="clear" w:color="auto" w:fill="auto"/>
        </w:rPr>
      </w:pPr>
    </w:p>
    <w:p>
      <w:pPr>
        <w:spacing w:before="163"/>
        <w:ind w:firstLine="480"/>
        <w:rPr>
          <w:rFonts w:hint="eastAsia"/>
          <w:shd w:val="clear" w:color="auto" w:fill="auto"/>
        </w:rPr>
      </w:pPr>
    </w:p>
    <w:p>
      <w:pPr>
        <w:spacing w:before="163"/>
        <w:rPr>
          <w:rFonts w:hint="eastAsia"/>
          <w:shd w:val="clear" w:color="auto" w:fill="auto"/>
        </w:rPr>
      </w:pPr>
    </w:p>
    <w:p>
      <w:pPr>
        <w:spacing w:before="163"/>
        <w:rPr>
          <w:rFonts w:hint="eastAsia"/>
          <w:shd w:val="clear" w:color="auto" w:fill="auto"/>
        </w:rPr>
      </w:pPr>
    </w:p>
    <w:p>
      <w:pPr>
        <w:spacing w:before="163"/>
        <w:rPr>
          <w:rFonts w:hint="eastAsia"/>
          <w:shd w:val="clear" w:color="auto" w:fill="auto"/>
        </w:rPr>
      </w:pPr>
    </w:p>
    <w:p>
      <w:pPr>
        <w:spacing w:before="163"/>
        <w:rPr>
          <w:rFonts w:hint="eastAsia"/>
          <w:shd w:val="clear" w:color="auto" w:fill="auto"/>
        </w:rPr>
      </w:pPr>
    </w:p>
    <w:p>
      <w:pPr>
        <w:spacing w:before="163"/>
        <w:rPr>
          <w:rFonts w:hint="eastAsia"/>
          <w:shd w:val="clear" w:color="auto" w:fill="auto"/>
        </w:rPr>
      </w:pPr>
    </w:p>
    <w:p>
      <w:pPr>
        <w:spacing w:before="163"/>
        <w:rPr>
          <w:shd w:val="clear" w:color="auto" w:fill="auto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6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362" w:type="dxa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eastAsia="黑体" w:cs="Times New Roman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shd w:val="clear" w:color="auto" w:fill="auto"/>
              </w:rPr>
              <w:t>项目申报单位：</w:t>
            </w:r>
          </w:p>
        </w:tc>
        <w:tc>
          <w:tcPr>
            <w:tcW w:w="6812" w:type="dxa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eastAsia="黑体" w:cs="Times New Roman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362" w:type="dxa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eastAsia="黑体" w:cs="Times New Roman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shd w:val="clear" w:color="auto" w:fill="auto"/>
              </w:rPr>
              <w:t>报告编制单位：</w:t>
            </w:r>
          </w:p>
        </w:tc>
        <w:tc>
          <w:tcPr>
            <w:tcW w:w="6812" w:type="dxa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eastAsia="黑体" w:cs="Times New Roman"/>
                <w:sz w:val="32"/>
                <w:szCs w:val="3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362" w:type="dxa"/>
            <w:noWrap w:val="0"/>
            <w:vAlign w:val="center"/>
          </w:tcPr>
          <w:p>
            <w:pPr>
              <w:pStyle w:val="7"/>
              <w:jc w:val="both"/>
              <w:rPr>
                <w:rFonts w:hint="eastAsia" w:ascii="黑体" w:eastAsia="黑体" w:cs="Times New Roman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shd w:val="clear" w:color="auto" w:fill="auto"/>
              </w:rPr>
              <w:t>报告日期：</w:t>
            </w:r>
          </w:p>
        </w:tc>
        <w:tc>
          <w:tcPr>
            <w:tcW w:w="6812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黑体" w:eastAsia="黑体" w:cs="Times New Roman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shd w:val="clear" w:color="auto" w:fill="auto"/>
              </w:rPr>
              <w:t>年    月    日</w:t>
            </w:r>
          </w:p>
        </w:tc>
      </w:tr>
    </w:tbl>
    <w:p>
      <w:pPr>
        <w:pStyle w:val="8"/>
        <w:jc w:val="both"/>
        <w:rPr>
          <w:rFonts w:ascii="Times New Roman" w:eastAsia="隶书" w:cs="Times New Roman"/>
          <w:color w:val="auto"/>
          <w:sz w:val="32"/>
          <w:szCs w:val="32"/>
          <w:shd w:val="clear" w:color="auto" w:fill="auto"/>
        </w:rPr>
        <w:sectPr>
          <w:headerReference r:id="rId3" w:type="default"/>
          <w:pgSz w:w="11906" w:h="16838"/>
          <w:pgMar w:top="2154" w:right="1587" w:bottom="1587" w:left="1587" w:header="510" w:footer="567" w:gutter="0"/>
          <w:cols w:space="720" w:num="1"/>
          <w:docGrid w:type="lines" w:linePitch="326" w:charSpace="0"/>
        </w:sectPr>
      </w:pP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一、项目基本情况</w:t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项目开展的背景及目的</w:t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项目实施前现状介绍</w:t>
      </w:r>
    </w:p>
    <w:p>
      <w:pPr>
        <w:pStyle w:val="8"/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包含改造前产排污情况，原工艺介绍，项目实施前与绩效相关的指标数据（列表），项目实施前相关监测数据（列表）</w:t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1.3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项目介绍</w:t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包含建设内容，工艺介绍，设备清单，建设周期，资金投入及使用情况，改造后产排污情况，项目实施后与绩效相关的指标数据（列表），项目实施后相关监测数据（列表）</w:t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二、项目绩效评价</w:t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2.1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绩效指标内容</w:t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（一）分析项目产生的主要污染物/新污染物的减废、减污或降碳效果；</w:t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（二）实现降低能源消耗、节约项目用地、减少水资源使用等经济效益；</w:t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（三）全面降低环境信访维稳风险隐患，构建和谐社会；</w:t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（四）其他可体现生态环境效益的指标。</w:t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2.2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绩效推导计算过程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ab/>
      </w:r>
    </w:p>
    <w:p>
      <w:pPr>
        <w:pStyle w:val="3"/>
        <w:widowControl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bidi="ar"/>
        </w:rPr>
        <w:t>结论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bidi="ar"/>
        </w:rPr>
        <w:tab/>
      </w:r>
    </w:p>
    <w:p>
      <w:pPr>
        <w:pStyle w:val="8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附件：1.编制单位资质证明</w:t>
      </w:r>
    </w:p>
    <w:p>
      <w:pPr>
        <w:pStyle w:val="8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2.项目实施前后检测报告</w:t>
      </w:r>
    </w:p>
    <w:p>
      <w:pPr>
        <w:pStyle w:val="8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3.绩效推导计算相关佐证材料</w:t>
      </w:r>
    </w:p>
    <w:p>
      <w:pPr>
        <w:pStyle w:val="8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bidi="ar"/>
        </w:rPr>
        <w:t>4.其它</w:t>
      </w:r>
    </w:p>
    <w:p/>
    <w:sectPr>
      <w:headerReference r:id="rId4" w:type="default"/>
      <w:pgSz w:w="11906" w:h="16838"/>
      <w:pgMar w:top="2154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姚体">
    <w:altName w:val="Droid Sans Fallbac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隶书">
    <w:altName w:val="方正隶书_GBK"/>
    <w:panose1 w:val="0201050906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宋体" w:hAnsi="宋体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宋体" w:hAnsi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682DC"/>
    <w:rsid w:val="F5F68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7">
    <w:name w:val="首行缩进"/>
    <w:basedOn w:val="8"/>
    <w:next w:val="8"/>
    <w:qFormat/>
    <w:uiPriority w:val="0"/>
    <w:pPr>
      <w:spacing w:after="120" w:afterLines="0"/>
    </w:pPr>
    <w:rPr>
      <w:color w:val="auto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姚体" w:hAnsi="Times New Roman" w:eastAsia="方正姚体" w:cs="方正姚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2024-08-05T17:31:00Z</dcterms:created>
  <dc:creator>陈洁蓉</dc:creator>
  <cp:lastModifiedBy>陈洁蓉</cp:lastModifiedBy>
  <dcterms:modified xsi:type="dcterms:W3CDTF">2024-08-05T17:31:35Z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9AFD1696661426B5DA9BB066526BDADD</vt:lpwstr>
  </property>
</Properties>
</file>