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2023年度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知识产权保护工作站评价对象名单</w:t>
      </w:r>
    </w:p>
    <w:p>
      <w:pPr>
        <w:pStyle w:val="3"/>
        <w:numPr>
          <w:ilvl w:val="0"/>
          <w:numId w:val="0"/>
        </w:numPr>
        <w:ind w:leftChars="0"/>
        <w:jc w:val="center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以</w:t>
      </w:r>
      <w:r>
        <w:rPr>
          <w:rFonts w:hint="eastAsia"/>
          <w:lang w:val="en-US" w:eastAsia="zh-CN"/>
        </w:rPr>
        <w:t>工作站所属单位首字母先后顺序</w:t>
      </w:r>
      <w:r>
        <w:rPr>
          <w:rFonts w:hint="eastAsia"/>
        </w:rPr>
        <w:t>排序</w:t>
      </w:r>
      <w:r>
        <w:rPr>
          <w:rFonts w:hint="eastAsia"/>
          <w:lang w:eastAsia="zh-CN"/>
        </w:rPr>
        <w:t>）</w:t>
      </w:r>
    </w:p>
    <w:tbl>
      <w:tblPr>
        <w:tblStyle w:val="5"/>
        <w:tblW w:w="94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797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OLE_LINK1" w:colFirst="0" w:colLast="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工作站所属单位名称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工作站名称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深圳工业总会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深圳工业总会知识产权保护工作站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深圳市安全防范行业协会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深圳市安全防范行业协会知识产权保护工作站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深圳市版权协会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深圳市南山区荔秀服饰文化街区知识产权保护工作站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深圳市半导体产业发展促进会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深圳市半导体照明产业发展促进会知识产权保护工作站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深圳市半导体行业协会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深圳市半导体行业协会知识产权保护工作站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深圳市宝安区半导体行业协会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深圳市宝安区半导体行业协会知识产权保护工作站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深圳市宝安区互联网行业协会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深圳市宝安区互联网行业协会知识产权工作保护站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深圳市宝安区机器人智能装备行业协会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深圳市宝安区机器人智能装备行业协会知识产权保护工作站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深圳市宝安区上市企业协会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深圳市宝安区上市企业协会知识产权保护工作站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深圳市宝安区五类百强企业联合会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深圳市宝安区五类百强企业联合会知识产权保护工作站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深圳市宝安区新安商会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深圳市宝安区新安商会知识产权保护工作站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深圳市宝安区新型显示产业技术促进中心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宝安区新型显示产业技术促进中心知识产权保护工作站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深圳市宝安区智能制造行业协会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深圳市宝安区智能制造行业协会知识产权保护工作站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深圳市宝安中德（欧）产业发展合作联盟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深圳市宝安中德（欧）产业发展合作联盟国际知识产权保护工作站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深圳市标识行业协会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深圳市标识行业协会知识产权保护工作站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深圳市标准化协会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深圳市标准化协会知识产权保护工作站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深圳市残疾人企业家协会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深圳市残疾人企业家协会知识产权保护工作站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深圳市茶文化促进会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深圳市茶文化促进会知识产权保护工作站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深圳市城市轨道交通协会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深圳市城市轨道交通协会知识产权保护工作站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深圳市创客协会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深圳市创客协会知识产权保护工作站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深圳市创业服务协会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深圳市创业服务协会知识产权保护工作站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深圳市大鹏新区生命科技促进联合会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深圳市大鹏新区生命科技促进联合会知识产权保护工作站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深圳市电源技术学会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深圳市电源技术学会知识产权保护工作站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深圳市电子行业协会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深圳市电子行业协会知识产权保护工作站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深圳市电子学会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深圳市电子学会知识产权保护工作站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深圳市电子装备产业协会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深圳市电子装备产业协会知识产权保护工作站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深圳市对外经贸科技合作促进会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深圳市对外经贸科技合作促进会知识产权保护工作站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深圳市服务贸易协会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深圳市服务贸易协会知识产权保护工作站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深圳市服装行业协会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深圳市服装行业协会知识产权保护工作站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深圳市高科技企业协同创新促进会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深圳高促会知识产权保护工作站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深圳市高新技术产业协会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深圳市高新技术产业协会知识产权保护工作站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深圳市工程师联合会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深圳市工程师联合会知识产权保护工作站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深圳市工商联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深圳市工商联（总商会）知识产权保护工作站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深圳市工业设计行业协会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工业设计行业知识产权保护工作站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深圳市工业自动化行业协会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深圳市工业自动化行业协会知识产权保护工作站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深圳市供应链金融协会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深圳市供应链金融协会知识产权保护工作站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深圳市光学光电子行业协会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深圳市光学光电子行业协会知识产权保护工作站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深圳市国际金融研究会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深圳市国际金融研究会知识产权保护工作站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深圳市国际投融资商会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深圳市国际投融资商会知识产权保护工作站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深圳市互联网创业创新服务促进会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深圳市互联网创业创新服务促进会知识产权保护工作站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深圳市互联网贸易交流协会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深圳市互联网贸易交流协会知识产权保护工作站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深圳市互联网文化产业促进会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深圳市互联网文化产业促进会知识产权保护工作站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深圳市互联网文化市场协会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深圳市互联网文化市场协会知识产权保护工作站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深圳市互联网学会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深圳市互联网学会知识产权保护工作站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深圳市户内外拓展培训行业协会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深圳市户内外拓展培训行业协会知识产权保护工作站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深圳市机器人协会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深圳市机器人协会知识产权保护工作站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深圳市机械行业协会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深圳市机械行业协会知识产权保护工作站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深圳市计算机行业协会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深圳市计算机行业协会知识产权保护工作站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深圳市计算机用户协会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深圳市计算机用户协会知识产权保护工作站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深圳市家具行业协会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深圳市家具行业协会知识产权保护工作站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深圳市检验检测认证协会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深圳市检验检测认证协会知识产权保护工作站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深圳市健康产业发展促进会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深圳市健康产业发展促进会知识产权保护工作站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深圳市教育信息化行业协会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深圳市教育信息化行业协会知识产权保护工作站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深圳市教育装备行业协会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深圳市教育装备行业协会知识产权保护工作站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深圳市金银珠宝创意产业协会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深圳市金银珠宝创意产业协会知识产权保护工作站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深圳市进出口商会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深圳市进出口商会知识产权保护工作站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深圳市科技成果转化促进会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深圳市科技成果转化促进会知识产权保护工作站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深圳市跨境电商研究会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深圳市跨境电商研究会知识产权保护工作站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深圳市跨境电子商务协会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深圳市跨境电子商务协会知识产权保护工作站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深圳市连接器行业协会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深圳市连接器行业协会知识产权保护工作站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深圳市零售智能信息化行业协会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深圳市零售智能信息化行业协会知识产权保护工作站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深圳市龙岗区高新技术产业协会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深圳市龙岗区高新技术产业知识产权保护工作站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深圳市龙岗区科技服务促进会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深圳市龙岗区科技服务促进会知识产权保护工作站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深圳市龙岗区科技金融商会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深圳市龙岗区科技金融商会知识产权保护工作站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深圳市龙岗区企业联合会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深圳市龙岗区企业联合会知识产权保护工作站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深圳市龙岗区文化娱乐行业协会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深圳市龙岗区文化娱乐行业知识产权保护工作站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深圳市罗湖区真品溯源珠宝技术研究院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深圳市珠宝行业知识产权保护工作站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深圳市品牌保护与发展促进会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深圳市品牌保护与发展促进会知识产权保护工作站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深圳市平板显示行业协会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平板显示行业协会知识保护工作站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深圳市萍乡商会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深圳市萍乡商会知识产权保护工作站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深圳市企业高质量发展促进会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深圳市企业高质量发展促进会知识产权保护工作站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深圳市企业科技创新促进会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深圳市企业科技创新促进会知识产权保护工作站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深圳市企业联合会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深圳市企业家协会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深圳市企业联合会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深圳市企业家协会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深圳市汽车电子行业协会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深圳市汽车电子行业协会知识产权保护工作站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深圳市人工智能产业协会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深圳市人工智能产业协会知识产权保护工作站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深圳市人工智能行业协会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深圳市人工智能行业协会知识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深圳市软件行业协会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深圳市软件行业协会知识产权保护工作站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深圳市商业美术设计促进会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深圳市商业美术设计促进会知识产权保护工作站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深圳市商用显示系统产业促进会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深圳市商用显示系统产业促进会知识产权保护工作站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深圳市商用液晶显示行业协会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深圳市商用液晶显示行业协会知识产权保护工作站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深圳市设施农业行业协会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深圳市设施农业行业知识产权保护工作站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深圳市深汕特别合作区商会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深汕特别合作区商会知识产权保护工作站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深圳市生命科技产学研资联盟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深圳市生命科技产学研资联盟知识产权保护工作站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深圳市生态农业促进会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深圳市生态农业促进会知识产权保护工作站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深圳市生态园林产业协会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深圳市生态园林产业协会知识产权保护工作站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深圳市时尚文化创意协会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深圳市时尚文化创意协会知识产权保护工作站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深圳市时装设计师协会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深圳市时装设计师协会知识产权保护工作站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深圳市书店行业协会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深圳市书店行业协会知识产权保护工作站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深圳市双创服务协会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深圳市双创服务协会知识产权保护工作站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深圳市玩具行业协会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深圳市玩具行业协会知识产权保护工作站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深圳市微波通信技术应用行业协会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深圳市微波通信技术应用行业协会知识产权保护工作站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深圳市微纳制造产业促进会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深圳市微纳制造产业促进会知识产权保护工作站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深圳市无人机行业协会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深圳市无人机行业协会知识产权保护工作站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深圳市物流与供应链管理协会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深圳市物流与供应链管理协会知识产权保护工作站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深圳市小微企业发展促进会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深圳市小微企业知识产权保护工作站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深圳市芯片行业协会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深圳市芯片行业协会知识产权保护工作站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深圳市芯片科技促进会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深圳市芯片科技促进会知识产权保护工作站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深圳市新材料行业协会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深圳市新材料行业协会知识产权保护工作站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深圳市信息服务业区块链协会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深圳市信息服务业区块链协会知识产权保护工作站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深圳市信息行业协会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深圳市信息行业协会知识产权保护工作站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深圳市医院管理者协会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中兴达医院管理者知识产权保护工作站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深圳市移动通信联合会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深圳市移动通信联合会知识产权保护工作站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深圳市印刷行业协会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深圳市印刷行业协会知识产权保护工作站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深圳市应急管理学会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深圳市应急管理学会知识产权保护工作站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深圳市域名行业协会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域名知识产权保护工作站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深圳市增强现实技术应用协会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深圳市增强现实技术应用协会知识产权保护工作站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深圳市展示道具行业协会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深圳市展示道具行业协会知识产权保护工作站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深圳市战略性新兴产业发展促进会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深圳市战略性新兴产业发展促进会知识产权保护工作站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深圳市照明与显示工程行业协会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深圳市照明与显示工程行业知识产权保护工作站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深圳市知识产权联合会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深圳市知识产权联合会知识产权保护工作站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深圳市质量检验协会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深圳市质量检验协会知识产权保护工作站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深圳市智慧安防行业协会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深圳市智慧安防行业协会知识产权保护工作站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深圳市智慧杆产业促进会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深圳市智慧杆产业促进会知识产权保护工作站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深圳市智能化学会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深圳市智能化学会知识产权保护工作站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深圳市智能交通行业协会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深圳市智能交通行业协会知识产权保护工作站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深圳市智能装备产业协会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深圳市智能装备产业协会知识产权保护工作站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深圳市中小企业发展促进会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深圳中小企业知识产权保护工作站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深圳市钟表与智能穿戴研究院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深圳市钟表与智能穿戴产业境外知识产权保护工作站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深圳市珠宝首饰设计师协会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深圳市珠宝首饰设计师协会知识产权保护工作站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深圳市注册建筑师协会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深圳市注册建筑师协会知识产权保护工作站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深圳市专家人才联合会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深圳市专家人才联合会知识产权保护工作站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深圳市专利协会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深圳市专利协会知识产权保护工作站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深圳外商投资企业协会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深圳外商投资企业协会知识产权保护工作站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深圳自动化学会</w:t>
            </w:r>
          </w:p>
        </w:tc>
        <w:tc>
          <w:tcPr>
            <w:tcW w:w="4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深圳自动化学会知识产权保护工作站</w:t>
            </w:r>
          </w:p>
        </w:tc>
      </w:tr>
      <w:bookmarkEnd w:id="0"/>
    </w:tbl>
    <w:p>
      <w:pPr>
        <w:spacing w:line="600" w:lineRule="exact"/>
        <w:jc w:val="left"/>
        <w:rPr>
          <w:rFonts w:ascii="黑体" w:hAnsi="黑体" w:eastAsia="黑体" w:cs="黑体"/>
          <w:sz w:val="32"/>
          <w:szCs w:val="48"/>
        </w:rPr>
        <w:sectPr>
          <w:footerReference r:id="rId3" w:type="default"/>
          <w:footerReference r:id="rId4" w:type="even"/>
          <w:pgSz w:w="11906" w:h="16838"/>
          <w:pgMar w:top="1588" w:right="1474" w:bottom="1588" w:left="1474" w:header="851" w:footer="992" w:gutter="0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16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5F6B6"/>
    <w:multiLevelType w:val="multilevel"/>
    <w:tmpl w:val="6DC5F6B6"/>
    <w:lvl w:ilvl="0" w:tentative="0">
      <w:start w:val="1"/>
      <w:numFmt w:val="decimal"/>
      <w:pStyle w:val="3"/>
      <w:suff w:val="nothing"/>
      <w:lvlText w:val="%1."/>
      <w:lvlJc w:val="left"/>
      <w:pPr>
        <w:tabs>
          <w:tab w:val="left" w:pos="420"/>
        </w:tabs>
        <w:ind w:left="0" w:leftChars="0" w:firstLine="0" w:firstLineChars="0"/>
      </w:pPr>
      <w:rPr>
        <w:rFonts w:hint="default" w:ascii="黑体" w:hAnsi="黑体" w:eastAsia="黑体" w:cs="黑体"/>
        <w:sz w:val="32"/>
        <w:szCs w:val="32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default" w:ascii="仿宋_GB2312" w:hAnsi="仿宋_GB2312" w:eastAsia="仿宋_GB2312" w:cs="仿宋_GB2312"/>
        <w:sz w:val="32"/>
        <w:szCs w:val="32"/>
      </w:rPr>
    </w:lvl>
    <w:lvl w:ilvl="2" w:tentative="0">
      <w:start w:val="1"/>
      <w:numFmt w:val="decimal"/>
      <w:pStyle w:val="2"/>
      <w:suff w:val="space"/>
      <w:lvlText w:val="%1.%2.%3"/>
      <w:lvlJc w:val="left"/>
      <w:pPr>
        <w:tabs>
          <w:tab w:val="left" w:pos="0"/>
        </w:tabs>
        <w:ind w:left="0" w:leftChars="0" w:firstLine="0" w:firstLineChars="0"/>
      </w:pPr>
      <w:rPr>
        <w:rFonts w:hint="default" w:ascii="仿宋_GB2312" w:hAnsi="仿宋_GB2312" w:eastAsia="仿宋_GB2312" w:cs="仿宋_GB2312"/>
        <w:sz w:val="32"/>
        <w:szCs w:val="32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0" w:leftChars="0" w:firstLine="0" w:firstLineChars="0"/>
      </w:pPr>
      <w:rPr>
        <w:rFonts w:hint="default" w:ascii="仿宋_GB2312" w:hAnsi="仿宋_GB2312" w:eastAsia="仿宋_GB2312" w:cs="仿宋_GB2312"/>
        <w:sz w:val="32"/>
        <w:szCs w:val="32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M2FlYjg1NDBiYTNiMWE2MWMxNTU2NTRjNDAxMGEifQ=="/>
  </w:docVars>
  <w:rsids>
    <w:rsidRoot w:val="493B26A5"/>
    <w:rsid w:val="41742562"/>
    <w:rsid w:val="493B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widowControl w:val="0"/>
      <w:numPr>
        <w:ilvl w:val="0"/>
        <w:numId w:val="1"/>
      </w:numPr>
      <w:shd w:val="clear" w:color="auto" w:fill="FFFFFF"/>
      <w:spacing w:before="0" w:beforeAutospacing="0" w:after="0" w:afterAutospacing="0" w:line="580" w:lineRule="exact"/>
      <w:ind w:firstLine="0" w:firstLineChars="0"/>
      <w:jc w:val="left"/>
      <w:outlineLvl w:val="0"/>
    </w:pPr>
    <w:rPr>
      <w:rFonts w:ascii="黑体" w:hAnsi="黑体" w:eastAsia="黑体" w:cs="Arial"/>
      <w:spacing w:val="6"/>
      <w:sz w:val="32"/>
      <w:szCs w:val="30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2024-01-22T09:35:00Z</dcterms:created>
  <dc:creator>曾伟荣</dc:creator>
  <cp:lastModifiedBy>蓝天</cp:lastModifiedBy>
  <dcterms:modified xsi:type="dcterms:W3CDTF">2024-01-22T10:00:08Z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43C43A45A9FD4E908A13D77E8F25E2FF_12</vt:lpwstr>
  </property>
</Properties>
</file>