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黑体" w:hAnsi="黑体" w:eastAsia="黑体"/>
          <w:bCs/>
          <w:kern w:val="0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kern w:val="0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深圳市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en-US" w:eastAsia="zh-CN"/>
        </w:rPr>
        <w:t>商务局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202</w:t>
      </w:r>
      <w:r>
        <w:rPr>
          <w:rFonts w:hint="default" w:ascii="方正小标宋简体" w:hAnsi="宋体" w:eastAsia="方正小标宋简体"/>
          <w:bCs/>
          <w:kern w:val="0"/>
          <w:sz w:val="44"/>
          <w:szCs w:val="44"/>
          <w:lang w:eastAsia="zh-CN"/>
        </w:rPr>
        <w:t>3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年度中央资金（进口贴息</w:t>
      </w:r>
    </w:p>
    <w:p>
      <w:pPr>
        <w:snapToGrid w:val="0"/>
        <w:spacing w:line="560" w:lineRule="exact"/>
        <w:jc w:val="center"/>
        <w:rPr>
          <w:rFonts w:hint="eastAsia" w:ascii="方正小标宋简体" w:hAnsi="宋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事项）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指南</w:t>
      </w:r>
    </w:p>
    <w:p>
      <w:pPr>
        <w:snapToGrid w:val="0"/>
        <w:spacing w:line="560" w:lineRule="exact"/>
        <w:jc w:val="left"/>
        <w:rPr>
          <w:rFonts w:ascii="FangSong_GB2312" w:hAnsi="宋体"/>
          <w:bCs/>
          <w:kern w:val="0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一、支持领域</w:t>
      </w:r>
    </w:p>
    <w:p>
      <w:pPr>
        <w:spacing w:line="560" w:lineRule="exact"/>
        <w:ind w:firstLine="537" w:firstLineChars="168"/>
        <w:rPr>
          <w:rFonts w:ascii="FangSong_GB2312"/>
          <w:szCs w:val="32"/>
        </w:rPr>
      </w:pPr>
      <w:r>
        <w:rPr>
          <w:rFonts w:hint="eastAsia" w:ascii="FangSong_GB2312" w:hAnsi="仿宋"/>
          <w:szCs w:val="32"/>
          <w:lang w:val="en-US" w:eastAsia="zh-CN"/>
        </w:rPr>
        <w:t>优化进出口商品结构。鼓励</w:t>
      </w:r>
      <w:r>
        <w:rPr>
          <w:rFonts w:hint="eastAsia" w:ascii="FangSong_GB2312" w:hAnsi="仿宋"/>
          <w:szCs w:val="32"/>
        </w:rPr>
        <w:t>企业</w:t>
      </w:r>
      <w:r>
        <w:rPr>
          <w:rFonts w:hint="eastAsia" w:ascii="FangSong_GB2312" w:hAnsi="仿宋"/>
          <w:szCs w:val="32"/>
          <w:lang w:val="en-US" w:eastAsia="zh-CN"/>
        </w:rPr>
        <w:t>进口</w:t>
      </w:r>
      <w:r>
        <w:rPr>
          <w:rFonts w:hint="eastAsia" w:ascii="FangSong_GB2312"/>
          <w:szCs w:val="32"/>
        </w:rPr>
        <w:t>先进设备</w:t>
      </w:r>
      <w:r>
        <w:rPr>
          <w:rFonts w:hint="eastAsia" w:ascii="FangSong_GB2312"/>
          <w:szCs w:val="32"/>
          <w:lang w:val="en-US" w:eastAsia="zh-CN"/>
        </w:rPr>
        <w:t>及</w:t>
      </w:r>
      <w:r>
        <w:rPr>
          <w:rFonts w:hint="eastAsia" w:ascii="FangSong_GB2312"/>
          <w:szCs w:val="32"/>
        </w:rPr>
        <w:t>关键零部件和</w:t>
      </w:r>
      <w:r>
        <w:rPr>
          <w:rFonts w:hint="eastAsia" w:ascii="FangSong_GB2312"/>
          <w:szCs w:val="32"/>
          <w:lang w:val="en-US" w:eastAsia="zh-CN"/>
        </w:rPr>
        <w:t>先进</w:t>
      </w:r>
      <w:r>
        <w:rPr>
          <w:rFonts w:hint="eastAsia" w:ascii="FangSong_GB2312"/>
          <w:szCs w:val="32"/>
        </w:rPr>
        <w:t xml:space="preserve">技术等。 </w:t>
      </w:r>
    </w:p>
    <w:p>
      <w:pPr>
        <w:numPr>
          <w:ilvl w:val="0"/>
          <w:numId w:val="1"/>
        </w:numPr>
        <w:spacing w:line="560" w:lineRule="exact"/>
        <w:ind w:firstLine="640" w:firstLineChars="200"/>
        <w:outlineLvl w:val="0"/>
        <w:rPr>
          <w:rFonts w:hint="default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设定依据</w:t>
      </w:r>
    </w:p>
    <w:p>
      <w:pPr>
        <w:spacing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根据相关文件设定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hint="eastAsia" w:ascii="FangSong_GB2312" w:hAnsi="宋体"/>
          <w:b/>
          <w:szCs w:val="32"/>
        </w:rPr>
      </w:pPr>
      <w:r>
        <w:rPr>
          <w:rFonts w:hint="eastAsia" w:ascii="黑体" w:hAnsi="黑体" w:eastAsia="黑体"/>
          <w:szCs w:val="32"/>
        </w:rPr>
        <w:t>三、支持数量、</w:t>
      </w:r>
      <w:r>
        <w:rPr>
          <w:rFonts w:hint="eastAsia" w:ascii="黑体" w:hAnsi="黑体" w:eastAsia="黑体"/>
          <w:szCs w:val="32"/>
          <w:lang w:val="en-US" w:eastAsia="zh-CN"/>
        </w:rPr>
        <w:t>支持</w:t>
      </w:r>
      <w:r>
        <w:rPr>
          <w:rFonts w:hint="eastAsia" w:ascii="黑体" w:hAnsi="黑体" w:eastAsia="黑体"/>
          <w:szCs w:val="32"/>
        </w:rPr>
        <w:t>方式和</w:t>
      </w:r>
      <w:r>
        <w:rPr>
          <w:rFonts w:hint="eastAsia" w:ascii="黑体" w:hAnsi="黑体" w:eastAsia="黑体"/>
          <w:szCs w:val="32"/>
          <w:lang w:val="en-US" w:eastAsia="zh-CN"/>
        </w:rPr>
        <w:t>支持</w:t>
      </w:r>
      <w:r>
        <w:rPr>
          <w:rFonts w:hint="eastAsia" w:ascii="黑体" w:hAnsi="黑体" w:eastAsia="黑体"/>
          <w:szCs w:val="32"/>
        </w:rPr>
        <w:t>标准</w:t>
      </w:r>
    </w:p>
    <w:p>
      <w:pPr>
        <w:numPr>
          <w:ilvl w:val="0"/>
          <w:numId w:val="2"/>
        </w:numPr>
        <w:spacing w:line="56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</w:rPr>
        <w:t>支持数量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ascii="FangSong_GB2312" w:hAnsi="宋体"/>
          <w:szCs w:val="32"/>
        </w:rPr>
      </w:pPr>
      <w:r>
        <w:rPr>
          <w:rFonts w:hint="eastAsia" w:ascii="FangSong_GB2312" w:hAnsi="宋体"/>
          <w:szCs w:val="32"/>
        </w:rPr>
        <w:t>国家财政部、商务部审定下达。</w:t>
      </w:r>
    </w:p>
    <w:p>
      <w:pPr>
        <w:numPr>
          <w:ilvl w:val="0"/>
          <w:numId w:val="2"/>
        </w:numPr>
        <w:spacing w:line="56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b w:val="0"/>
          <w:bCs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  <w:lang w:val="en-US" w:eastAsia="zh-CN"/>
        </w:rPr>
        <w:t>支持</w:t>
      </w:r>
      <w:r>
        <w:rPr>
          <w:rFonts w:hint="eastAsia" w:ascii="楷体_GB2312" w:hAnsi="楷体_GB2312" w:eastAsia="楷体_GB2312" w:cs="楷体_GB2312"/>
          <w:b w:val="0"/>
          <w:bCs/>
          <w:szCs w:val="32"/>
        </w:rPr>
        <w:t>方式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0"/>
        <w:rPr>
          <w:rFonts w:ascii="FangSong_GB2312" w:hAnsi="宋体"/>
          <w:szCs w:val="32"/>
        </w:rPr>
      </w:pPr>
      <w:r>
        <w:rPr>
          <w:rFonts w:hint="eastAsia" w:ascii="FangSong_GB2312" w:hAnsi="宋体"/>
          <w:szCs w:val="32"/>
        </w:rPr>
        <w:t>无偿资助，自愿申报，地方初审，国家审定。</w:t>
      </w:r>
    </w:p>
    <w:p>
      <w:pPr>
        <w:spacing w:line="560" w:lineRule="exact"/>
        <w:ind w:firstLine="640" w:firstLineChars="200"/>
        <w:outlineLvl w:val="0"/>
        <w:rPr>
          <w:rFonts w:ascii="FangSong_GB2312" w:hAnsi="宋体"/>
          <w:b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Cs w:val="32"/>
          <w:lang w:val="en-US" w:eastAsia="zh-CN"/>
        </w:rPr>
        <w:t>（三）支持</w:t>
      </w:r>
      <w:r>
        <w:rPr>
          <w:rFonts w:hint="eastAsia" w:ascii="楷体_GB2312" w:hAnsi="楷体_GB2312" w:eastAsia="楷体_GB2312" w:cs="楷体_GB2312"/>
          <w:b w:val="0"/>
          <w:bCs/>
          <w:szCs w:val="32"/>
        </w:rPr>
        <w:t>标准：</w:t>
      </w:r>
      <w:r>
        <w:rPr>
          <w:rFonts w:hint="eastAsia" w:ascii="FangSong_GB2312" w:hAnsi="宋体"/>
          <w:szCs w:val="32"/>
        </w:rPr>
        <w:t>贴息标准</w:t>
      </w:r>
    </w:p>
    <w:p>
      <w:pPr>
        <w:spacing w:line="560" w:lineRule="exact"/>
        <w:ind w:firstLine="640" w:firstLineChars="200"/>
        <w:outlineLvl w:val="0"/>
        <w:rPr>
          <w:rFonts w:ascii="FangSong_GB2312" w:hAnsi="宋体"/>
          <w:b/>
          <w:color w:val="FF0000"/>
          <w:szCs w:val="32"/>
        </w:rPr>
      </w:pPr>
      <w:r>
        <w:rPr>
          <w:rFonts w:hint="eastAsia" w:ascii="FangSong_GB2312" w:hAnsi="宋体"/>
          <w:szCs w:val="32"/>
          <w:lang w:val="en-US" w:eastAsia="zh-CN"/>
        </w:rPr>
        <w:t>1.</w:t>
      </w:r>
      <w:r>
        <w:rPr>
          <w:rFonts w:hint="eastAsia" w:ascii="FangSong_GB2312" w:hAnsi="宋体"/>
          <w:szCs w:val="32"/>
        </w:rPr>
        <w:t>贴息本金。以符合规定条件的产品或技术的进口金额乘以人民币汇率计算。申请项目汇率按中国人民银行公布的202</w:t>
      </w:r>
      <w:r>
        <w:rPr>
          <w:rFonts w:hint="default" w:ascii="FangSong_GB2312" w:hAnsi="宋体"/>
          <w:szCs w:val="32"/>
          <w:lang w:eastAsia="zh-CN"/>
        </w:rPr>
        <w:t>3</w:t>
      </w:r>
      <w:r>
        <w:rPr>
          <w:rFonts w:hint="eastAsia" w:ascii="FangSong_GB2312" w:hAnsi="宋体"/>
          <w:szCs w:val="32"/>
        </w:rPr>
        <w:t>年6月30日人民币汇率中间价为计算依据。</w:t>
      </w:r>
    </w:p>
    <w:p>
      <w:pPr>
        <w:spacing w:line="560" w:lineRule="exact"/>
        <w:ind w:firstLine="640" w:firstLineChars="200"/>
        <w:outlineLvl w:val="0"/>
        <w:rPr>
          <w:rFonts w:hint="eastAsia" w:ascii="FangSong_GB2312" w:hAnsi="宋体"/>
          <w:szCs w:val="32"/>
        </w:rPr>
      </w:pPr>
      <w:r>
        <w:rPr>
          <w:rFonts w:hint="eastAsia" w:ascii="FangSong_GB2312" w:hAnsi="宋体"/>
          <w:szCs w:val="32"/>
          <w:lang w:val="en-US" w:eastAsia="zh-CN"/>
        </w:rPr>
        <w:t>2.</w:t>
      </w:r>
      <w:r>
        <w:rPr>
          <w:rFonts w:hint="eastAsia" w:ascii="FangSong_GB2312" w:hAnsi="宋体"/>
          <w:szCs w:val="32"/>
        </w:rPr>
        <w:t>贴息率。按照不超过中国人民银行公布的202</w:t>
      </w:r>
      <w:r>
        <w:rPr>
          <w:rFonts w:hint="default" w:ascii="FangSong_GB2312" w:hAnsi="宋体"/>
          <w:szCs w:val="32"/>
          <w:lang w:eastAsia="zh-CN"/>
        </w:rPr>
        <w:t>3</w:t>
      </w:r>
      <w:r>
        <w:rPr>
          <w:rFonts w:hint="eastAsia" w:ascii="FangSong_GB2312" w:hAnsi="宋体"/>
          <w:szCs w:val="32"/>
        </w:rPr>
        <w:t>年6月30日前最近一期人民币一年期贷款市场报价利率（LPR）计算。</w:t>
      </w:r>
    </w:p>
    <w:p>
      <w:pPr>
        <w:spacing w:line="560" w:lineRule="exact"/>
        <w:ind w:firstLine="640" w:firstLineChars="200"/>
        <w:outlineLvl w:val="0"/>
        <w:rPr>
          <w:rFonts w:ascii="FangSong_GB2312" w:hAnsi="宋体"/>
          <w:szCs w:val="32"/>
        </w:rPr>
      </w:pPr>
      <w:r>
        <w:rPr>
          <w:rFonts w:hint="eastAsia" w:ascii="FangSong_GB2312" w:hAnsi="宋体"/>
          <w:szCs w:val="32"/>
          <w:lang w:val="en-US" w:eastAsia="zh-CN"/>
        </w:rPr>
        <w:t>3.</w:t>
      </w:r>
      <w:r>
        <w:rPr>
          <w:rFonts w:hint="eastAsia" w:ascii="FangSong_GB2312" w:hAnsi="宋体"/>
          <w:szCs w:val="32"/>
        </w:rPr>
        <w:t>贴息金额。按照贴息本金乘以贴息率计算，每户企业不超过6000万元人民币，对贴息总额低于50万元人民币的地区和中央企业不予安排贴息资金。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四、申报条件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（一）基本条件</w:t>
      </w:r>
    </w:p>
    <w:p>
      <w:pPr>
        <w:widowControl/>
        <w:shd w:val="clear" w:color="auto" w:fill="auto"/>
        <w:spacing w:line="560" w:lineRule="exact"/>
        <w:ind w:firstLine="640" w:firstLineChars="200"/>
        <w:rPr>
          <w:rFonts w:hint="eastAsia" w:ascii="FangSong_GB2312" w:hAnsi="仿宋" w:eastAsia="FangSong_GB2312"/>
          <w:color w:val="auto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z w:val="32"/>
          <w:szCs w:val="32"/>
        </w:rPr>
        <w:t>1.</w:t>
      </w:r>
      <w:r>
        <w:rPr>
          <w:rFonts w:hint="eastAsia" w:ascii="FangSong_GB2312" w:hAnsi="仿宋" w:eastAsia="FangSong_GB2312"/>
          <w:color w:val="auto"/>
          <w:sz w:val="32"/>
          <w:szCs w:val="32"/>
          <w:lang w:eastAsia="zh-CN"/>
        </w:rPr>
        <w:t>申报单位为</w:t>
      </w:r>
      <w:r>
        <w:rPr>
          <w:rFonts w:hint="eastAsia" w:ascii="FangSong_GB2312" w:hAnsi="仿宋" w:eastAsia="FangSong_GB2312"/>
          <w:color w:val="auto"/>
          <w:sz w:val="32"/>
          <w:szCs w:val="32"/>
        </w:rPr>
        <w:t>在深圳市行政区域内依法</w:t>
      </w:r>
      <w:r>
        <w:rPr>
          <w:rFonts w:hint="eastAsia" w:ascii="FangSong_GB2312" w:hAnsi="仿宋" w:eastAsia="FangSong_GB2312"/>
          <w:color w:val="auto"/>
          <w:sz w:val="32"/>
          <w:szCs w:val="32"/>
          <w:lang w:val="en-US" w:eastAsia="zh-CN"/>
        </w:rPr>
        <w:t>登记</w:t>
      </w:r>
      <w:r>
        <w:rPr>
          <w:rFonts w:hint="eastAsia" w:ascii="FangSong_GB2312" w:hAnsi="仿宋" w:eastAsia="FangSong_GB2312"/>
          <w:color w:val="auto"/>
          <w:sz w:val="32"/>
          <w:szCs w:val="32"/>
        </w:rPr>
        <w:t>注册</w:t>
      </w:r>
      <w:r>
        <w:rPr>
          <w:rFonts w:hint="eastAsia" w:ascii="FangSong_GB2312" w:hAnsi="仿宋" w:eastAsia="FangSong_GB2312"/>
          <w:color w:val="auto"/>
          <w:sz w:val="32"/>
          <w:szCs w:val="32"/>
          <w:lang w:eastAsia="zh-CN"/>
        </w:rPr>
        <w:t>，</w:t>
      </w:r>
      <w:r>
        <w:rPr>
          <w:rFonts w:hint="eastAsia" w:ascii="FangSong_GB2312" w:hAnsi="仿宋" w:eastAsia="FangSong_GB2312"/>
          <w:color w:val="auto"/>
          <w:sz w:val="32"/>
          <w:szCs w:val="32"/>
          <w:lang w:val="en-US" w:eastAsia="zh-CN"/>
        </w:rPr>
        <w:t>具有</w:t>
      </w:r>
      <w:r>
        <w:rPr>
          <w:rFonts w:hint="eastAsia" w:ascii="FangSong_GB2312" w:hAnsi="仿宋" w:eastAsia="FangSong_GB2312"/>
          <w:color w:val="auto"/>
          <w:sz w:val="32"/>
          <w:szCs w:val="32"/>
        </w:rPr>
        <w:t>独立法人</w:t>
      </w:r>
      <w:r>
        <w:rPr>
          <w:rFonts w:hint="eastAsia" w:ascii="FangSong_GB2312" w:hAnsi="仿宋" w:eastAsia="FangSong_GB2312"/>
          <w:color w:val="auto"/>
          <w:sz w:val="32"/>
          <w:szCs w:val="32"/>
          <w:lang w:val="en-US" w:eastAsia="zh-CN"/>
        </w:rPr>
        <w:t>资格的</w:t>
      </w:r>
      <w:r>
        <w:rPr>
          <w:rFonts w:hint="eastAsia" w:ascii="FangSong_GB2312" w:hAnsi="仿宋" w:eastAsia="FangSong_GB2312"/>
          <w:color w:val="auto"/>
          <w:sz w:val="32"/>
          <w:szCs w:val="32"/>
        </w:rPr>
        <w:t>企业</w:t>
      </w:r>
      <w:r>
        <w:rPr>
          <w:rFonts w:hint="default" w:ascii="FangSong_GB2312" w:hAnsi="仿宋" w:eastAsia="FangSong_GB2312"/>
          <w:color w:val="auto"/>
          <w:sz w:val="32"/>
          <w:szCs w:val="32"/>
        </w:rPr>
        <w:t>(企业性质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国有、集体、民营、三资、研究院所、高校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)</w:t>
      </w:r>
      <w:r>
        <w:rPr>
          <w:rFonts w:hint="eastAsia" w:ascii="FangSong_GB2312" w:hAnsi="仿宋" w:eastAsia="FangSong_GB2312"/>
          <w:color w:val="auto"/>
          <w:sz w:val="32"/>
          <w:szCs w:val="32"/>
          <w:lang w:eastAsia="zh-CN"/>
        </w:rPr>
        <w:t>。</w:t>
      </w:r>
    </w:p>
    <w:p>
      <w:pPr>
        <w:widowControl/>
        <w:shd w:val="clear" w:color="auto" w:fill="auto"/>
        <w:spacing w:line="560" w:lineRule="exact"/>
        <w:ind w:firstLine="640" w:firstLineChars="200"/>
        <w:rPr>
          <w:rFonts w:hint="eastAsia" w:ascii="FangSong_GB2312" w:hAnsi="仿宋" w:eastAsia="FangSong_GB2312" w:cs="Times New Roman"/>
          <w:color w:val="auto"/>
          <w:sz w:val="32"/>
          <w:szCs w:val="32"/>
          <w:lang w:eastAsia="zh-CN"/>
        </w:rPr>
      </w:pPr>
      <w:r>
        <w:rPr>
          <w:rFonts w:hint="eastAsia" w:ascii="FangSong_GB2312" w:hAnsi="仿宋" w:eastAsia="FangSong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FangSong_GB2312" w:hAnsi="仿宋" w:eastAsia="FangSong_GB2312"/>
          <w:color w:val="auto"/>
          <w:sz w:val="32"/>
          <w:szCs w:val="32"/>
        </w:rPr>
        <w:t>.</w:t>
      </w:r>
      <w:r>
        <w:rPr>
          <w:rFonts w:hint="eastAsia" w:ascii="FangSong_GB2312" w:hAnsi="仿宋" w:eastAsia="FangSong_GB2312"/>
          <w:color w:val="auto"/>
          <w:sz w:val="32"/>
          <w:szCs w:val="32"/>
          <w:lang w:eastAsia="zh-CN"/>
        </w:rPr>
        <w:t>申报单位</w:t>
      </w:r>
      <w:r>
        <w:rPr>
          <w:rFonts w:hint="eastAsia" w:ascii="FangSong_GB2312" w:hAnsi="仿宋" w:eastAsia="FangSong_GB2312"/>
          <w:color w:val="auto"/>
          <w:sz w:val="32"/>
          <w:szCs w:val="32"/>
        </w:rPr>
        <w:t>未被国家、省、市</w:t>
      </w:r>
      <w:r>
        <w:rPr>
          <w:rFonts w:hint="eastAsia" w:ascii="FangSong_GB2312" w:hAnsi="仿宋" w:eastAsia="FangSong_GB2312"/>
          <w:color w:val="auto"/>
          <w:sz w:val="32"/>
          <w:szCs w:val="32"/>
          <w:lang w:eastAsia="zh-CN"/>
        </w:rPr>
        <w:t>有</w:t>
      </w:r>
      <w:r>
        <w:rPr>
          <w:rFonts w:hint="eastAsia" w:ascii="FangSong_GB2312" w:hAnsi="仿宋" w:eastAsia="FangSong_GB2312"/>
          <w:color w:val="auto"/>
          <w:sz w:val="32"/>
          <w:szCs w:val="32"/>
        </w:rPr>
        <w:t>关部门</w:t>
      </w:r>
      <w:r>
        <w:rPr>
          <w:rFonts w:hint="eastAsia" w:ascii="FangSong_GB2312" w:hAnsi="仿宋" w:eastAsia="FangSong_GB2312"/>
          <w:color w:val="auto"/>
          <w:sz w:val="32"/>
          <w:szCs w:val="32"/>
          <w:lang w:eastAsia="zh-CN"/>
        </w:rPr>
        <w:t>列</w:t>
      </w:r>
      <w:r>
        <w:rPr>
          <w:rFonts w:hint="eastAsia" w:ascii="FangSong_GB2312" w:hAnsi="仿宋" w:eastAsia="FangSong_GB2312"/>
          <w:color w:val="auto"/>
          <w:sz w:val="32"/>
          <w:szCs w:val="32"/>
        </w:rPr>
        <w:t>入严重失信主体名单实施失信惩戒，明确限制申请财政性资金项目</w:t>
      </w:r>
      <w:r>
        <w:rPr>
          <w:rFonts w:hint="eastAsia" w:ascii="FangSong_GB2312" w:hAnsi="仿宋" w:eastAsia="FangSong_GB2312"/>
          <w:color w:val="auto"/>
          <w:sz w:val="32"/>
          <w:szCs w:val="32"/>
          <w:lang w:eastAsia="zh-CN"/>
        </w:rPr>
        <w:t>，</w:t>
      </w:r>
      <w:r>
        <w:rPr>
          <w:rFonts w:hint="eastAsia" w:ascii="FangSong_GB2312" w:hAnsi="仿宋" w:eastAsia="FangSong_GB2312"/>
          <w:color w:val="auto"/>
          <w:sz w:val="32"/>
          <w:szCs w:val="32"/>
        </w:rPr>
        <w:t>且在限制期内</w:t>
      </w:r>
      <w:r>
        <w:rPr>
          <w:rFonts w:hint="eastAsia" w:ascii="FangSong_GB2312" w:hAnsi="仿宋" w:eastAsia="FangSong_GB2312" w:cs="Times New Roman"/>
          <w:color w:val="auto"/>
          <w:sz w:val="32"/>
          <w:szCs w:val="32"/>
          <w:lang w:eastAsia="zh-CN"/>
        </w:rPr>
        <w:t>。</w:t>
      </w:r>
    </w:p>
    <w:p>
      <w:pPr>
        <w:widowControl/>
        <w:shd w:val="clear" w:color="auto" w:fill="auto"/>
        <w:spacing w:line="560" w:lineRule="exact"/>
        <w:ind w:firstLine="640" w:firstLineChars="200"/>
        <w:rPr>
          <w:rFonts w:hint="eastAsia" w:ascii="FangSong_GB2312" w:hAnsi="仿宋" w:eastAsia="FangSong_GB2312"/>
          <w:color w:val="auto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/>
          <w:color w:val="auto"/>
          <w:sz w:val="32"/>
          <w:szCs w:val="32"/>
        </w:rPr>
        <w:t>.</w:t>
      </w:r>
      <w:r>
        <w:rPr>
          <w:rFonts w:hint="eastAsia" w:ascii="FangSong_GB2312" w:hAnsi="仿宋" w:eastAsia="FangSong_GB2312"/>
          <w:color w:val="auto"/>
          <w:sz w:val="32"/>
          <w:szCs w:val="32"/>
          <w:lang w:eastAsia="zh-CN"/>
        </w:rPr>
        <w:t>申报单位</w:t>
      </w:r>
      <w:r>
        <w:rPr>
          <w:rFonts w:hint="eastAsia" w:ascii="FangSong_GB2312" w:hAnsi="仿宋" w:eastAsia="FangSong_GB2312"/>
          <w:color w:val="auto"/>
          <w:sz w:val="32"/>
          <w:szCs w:val="32"/>
        </w:rPr>
        <w:t>近三年不存在严重违法违规行为，未拖欠应缴还的财政性资金。</w:t>
      </w:r>
    </w:p>
    <w:p>
      <w:pPr>
        <w:tabs>
          <w:tab w:val="left" w:pos="562"/>
          <w:tab w:val="left" w:pos="3372"/>
          <w:tab w:val="left" w:pos="3653"/>
        </w:tabs>
        <w:spacing w:line="560" w:lineRule="exact"/>
        <w:ind w:firstLine="640" w:firstLineChars="200"/>
        <w:rPr>
          <w:rFonts w:hint="eastAsia" w:ascii="FangSong_GB2312" w:hAnsi="仿宋" w:eastAsia="FangSong_GB2312" w:cs="Times New Roman"/>
          <w:szCs w:val="32"/>
          <w:lang w:val="en-US" w:eastAsia="zh-CN"/>
        </w:rPr>
      </w:pPr>
      <w:r>
        <w:rPr>
          <w:rFonts w:hint="eastAsia" w:ascii="FangSong_GB2312" w:hAnsi="仿宋" w:eastAsia="FangSong_GB2312" w:cs="Times New Roman"/>
          <w:color w:val="000000"/>
          <w:sz w:val="32"/>
          <w:szCs w:val="32"/>
          <w:lang w:val="en-US" w:eastAsia="zh-CN"/>
        </w:rPr>
        <w:t>4.申报单位应承担资金真实申报、合规使用和有效管理；应对申报材料的真实性、合法性、完整性负责，应如实提供本单位信用状况，承担违约责任并作出承诺，不得弄虚作假、套取、骗取财政资金。</w:t>
      </w:r>
    </w:p>
    <w:p>
      <w:pPr>
        <w:widowControl/>
        <w:shd w:val="clear" w:color="auto" w:fill="auto"/>
        <w:spacing w:line="560" w:lineRule="exact"/>
        <w:ind w:firstLine="640" w:firstLineChars="200"/>
        <w:rPr>
          <w:rFonts w:hint="eastAsia" w:ascii="FangSong_GB2312" w:hAnsi="仿宋" w:eastAsia="FangSong_GB2312"/>
          <w:color w:val="auto"/>
          <w:sz w:val="32"/>
          <w:szCs w:val="32"/>
          <w:lang w:eastAsia="zh-CN"/>
        </w:rPr>
      </w:pPr>
      <w:r>
        <w:rPr>
          <w:rFonts w:hint="eastAsia" w:ascii="FangSong_GB2312" w:hAnsi="仿宋" w:eastAsia="FangSong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FangSong_GB2312" w:hAnsi="仿宋" w:eastAsia="FangSong_GB2312"/>
          <w:color w:val="auto"/>
          <w:sz w:val="32"/>
          <w:szCs w:val="32"/>
        </w:rPr>
        <w:t>.</w:t>
      </w:r>
      <w:r>
        <w:rPr>
          <w:rFonts w:hint="eastAsia" w:ascii="FangSong_GB2312" w:hAnsi="仿宋" w:eastAsia="FangSong_GB2312"/>
          <w:color w:val="auto"/>
          <w:sz w:val="32"/>
          <w:szCs w:val="32"/>
          <w:lang w:eastAsia="zh-CN"/>
        </w:rPr>
        <w:t>申报项目</w:t>
      </w:r>
      <w:r>
        <w:rPr>
          <w:rFonts w:hint="eastAsia" w:ascii="FangSong_GB2312" w:hAnsi="仿宋" w:eastAsia="FangSong_GB2312"/>
          <w:color w:val="auto"/>
          <w:sz w:val="32"/>
          <w:szCs w:val="32"/>
        </w:rPr>
        <w:t>未以同一事项从其他渠道获得中央财政资金支持</w:t>
      </w:r>
      <w:r>
        <w:rPr>
          <w:rFonts w:hint="eastAsia" w:ascii="FangSong_GB2312" w:hAnsi="仿宋" w:eastAsia="FangSong_GB2312"/>
          <w:color w:val="auto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</w:t>
      </w: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专项条件</w:t>
      </w:r>
    </w:p>
    <w:p>
      <w:pPr>
        <w:spacing w:line="560" w:lineRule="exact"/>
        <w:ind w:firstLine="640" w:firstLineChars="200"/>
        <w:rPr>
          <w:rFonts w:ascii="FangSong_GB2312"/>
          <w:szCs w:val="32"/>
        </w:rPr>
      </w:pPr>
      <w:r>
        <w:rPr>
          <w:rFonts w:hint="eastAsia" w:ascii="FangSong_GB2312"/>
          <w:szCs w:val="32"/>
          <w:lang w:val="en-US" w:eastAsia="zh-CN"/>
        </w:rPr>
        <w:t>1.</w:t>
      </w:r>
      <w:r>
        <w:rPr>
          <w:rFonts w:hint="eastAsia" w:ascii="FangSong_GB2312"/>
          <w:szCs w:val="32"/>
        </w:rPr>
        <w:t>以</w:t>
      </w:r>
      <w:r>
        <w:rPr>
          <w:rFonts w:hint="eastAsia" w:ascii="FangSong_GB2312" w:hAnsi="仿宋"/>
          <w:szCs w:val="32"/>
        </w:rPr>
        <w:t>一般贸易方式、边境贸易方式</w:t>
      </w:r>
      <w:r>
        <w:rPr>
          <w:rFonts w:hint="eastAsia" w:ascii="FangSong_GB2312"/>
          <w:szCs w:val="32"/>
        </w:rPr>
        <w:t>进口列入发展改革委、财政部、商务部发布的《鼓励进口技术和产品目录》（以下简称《目录》）</w:t>
      </w:r>
      <w:r>
        <w:rPr>
          <w:rFonts w:hint="eastAsia" w:ascii="FangSong_GB2312"/>
          <w:szCs w:val="32"/>
          <w:lang w:val="en-US" w:eastAsia="zh-CN"/>
        </w:rPr>
        <w:t>中的产品（不含旧品），</w:t>
      </w:r>
      <w:r>
        <w:rPr>
          <w:rFonts w:hint="eastAsia" w:ascii="FangSong_GB2312"/>
          <w:szCs w:val="32"/>
        </w:rPr>
        <w:t>或自非关联企业引进列入《目录》中的技术。</w:t>
      </w:r>
    </w:p>
    <w:p>
      <w:pPr>
        <w:spacing w:line="560" w:lineRule="exact"/>
        <w:ind w:firstLine="645"/>
        <w:rPr>
          <w:rFonts w:ascii="FangSong_GB2312" w:hAnsi="微软雅黑"/>
          <w:szCs w:val="32"/>
        </w:rPr>
      </w:pPr>
      <w:r>
        <w:rPr>
          <w:rFonts w:hint="eastAsia" w:ascii="FangSong_GB2312"/>
          <w:szCs w:val="32"/>
          <w:lang w:val="en-US" w:eastAsia="zh-CN"/>
        </w:rPr>
        <w:t>2.</w:t>
      </w:r>
      <w:r>
        <w:rPr>
          <w:rFonts w:hint="eastAsia" w:ascii="FangSong_GB2312"/>
          <w:szCs w:val="32"/>
        </w:rPr>
        <w:t>进口产品的申请企业应当是《进口货物报关单》上的</w:t>
      </w:r>
      <w:r>
        <w:rPr>
          <w:rFonts w:hint="eastAsia" w:ascii="FangSong_GB2312" w:hAnsi="微软雅黑"/>
          <w:szCs w:val="32"/>
        </w:rPr>
        <w:t>消费使用单位</w:t>
      </w:r>
      <w:r>
        <w:rPr>
          <w:rFonts w:hint="eastAsia" w:ascii="FangSong_GB2312"/>
          <w:szCs w:val="32"/>
        </w:rPr>
        <w:t>；进口技术的申请企业应当是《技术进口合同登记证书》上的技术使用单位。</w:t>
      </w:r>
    </w:p>
    <w:p>
      <w:pPr>
        <w:spacing w:line="560" w:lineRule="exact"/>
        <w:ind w:firstLine="640" w:firstLineChars="200"/>
        <w:rPr>
          <w:rFonts w:ascii="FangSong_GB2312"/>
          <w:szCs w:val="32"/>
        </w:rPr>
      </w:pPr>
      <w:r>
        <w:rPr>
          <w:rFonts w:hint="eastAsia" w:ascii="FangSong_GB2312"/>
          <w:szCs w:val="32"/>
          <w:lang w:val="en-US" w:eastAsia="zh-CN"/>
        </w:rPr>
        <w:t>3.</w:t>
      </w:r>
      <w:r>
        <w:rPr>
          <w:rFonts w:hint="eastAsia" w:ascii="FangSong_GB2312"/>
          <w:szCs w:val="32"/>
        </w:rPr>
        <w:t>进口产品应当在</w:t>
      </w:r>
      <w:r>
        <w:rPr>
          <w:rFonts w:ascii="FangSong_GB2312"/>
          <w:szCs w:val="32"/>
        </w:rPr>
        <w:t>20</w:t>
      </w:r>
      <w:r>
        <w:rPr>
          <w:rFonts w:hint="eastAsia" w:ascii="FangSong_GB2312"/>
          <w:szCs w:val="32"/>
          <w:lang w:val="en-US" w:eastAsia="zh-CN"/>
        </w:rPr>
        <w:t>2</w:t>
      </w:r>
      <w:r>
        <w:rPr>
          <w:rFonts w:hint="default" w:ascii="FangSong_GB2312"/>
          <w:szCs w:val="32"/>
          <w:lang w:eastAsia="zh-CN"/>
        </w:rPr>
        <w:t>2</w:t>
      </w:r>
      <w:r>
        <w:rPr>
          <w:rFonts w:hint="eastAsia" w:ascii="FangSong_GB2312"/>
          <w:szCs w:val="32"/>
        </w:rPr>
        <w:t>年7月1日至</w:t>
      </w:r>
      <w:r>
        <w:rPr>
          <w:rFonts w:ascii="FangSong_GB2312"/>
          <w:szCs w:val="32"/>
        </w:rPr>
        <w:t>202</w:t>
      </w:r>
      <w:r>
        <w:rPr>
          <w:rFonts w:hint="default" w:ascii="FangSong_GB2312"/>
          <w:szCs w:val="32"/>
          <w:lang w:eastAsia="zh-CN"/>
        </w:rPr>
        <w:t>3</w:t>
      </w:r>
      <w:r>
        <w:rPr>
          <w:rFonts w:hint="eastAsia" w:ascii="FangSong_GB2312"/>
          <w:szCs w:val="32"/>
        </w:rPr>
        <w:t>年6月30日期间完成进口报关（以海关结关日期为准）;进口技术应当在</w:t>
      </w:r>
      <w:r>
        <w:rPr>
          <w:rFonts w:ascii="FangSong_GB2312"/>
          <w:szCs w:val="32"/>
        </w:rPr>
        <w:t>20</w:t>
      </w:r>
      <w:r>
        <w:rPr>
          <w:rFonts w:hint="eastAsia" w:ascii="FangSong_GB2312"/>
          <w:szCs w:val="32"/>
          <w:lang w:val="en-US" w:eastAsia="zh-CN"/>
        </w:rPr>
        <w:t>2</w:t>
      </w:r>
      <w:r>
        <w:rPr>
          <w:rFonts w:hint="default" w:ascii="FangSong_GB2312"/>
          <w:szCs w:val="32"/>
          <w:lang w:eastAsia="zh-CN"/>
        </w:rPr>
        <w:t>2</w:t>
      </w:r>
      <w:r>
        <w:rPr>
          <w:rFonts w:hint="eastAsia" w:ascii="FangSong_GB2312"/>
          <w:szCs w:val="32"/>
        </w:rPr>
        <w:t>年7月1日至</w:t>
      </w:r>
      <w:r>
        <w:rPr>
          <w:rFonts w:ascii="FangSong_GB2312"/>
          <w:szCs w:val="32"/>
        </w:rPr>
        <w:t>202</w:t>
      </w:r>
      <w:r>
        <w:rPr>
          <w:rFonts w:hint="default" w:ascii="FangSong_GB2312"/>
          <w:szCs w:val="32"/>
          <w:lang w:eastAsia="zh-CN"/>
        </w:rPr>
        <w:t>3</w:t>
      </w:r>
      <w:r>
        <w:rPr>
          <w:rFonts w:hint="eastAsia" w:ascii="FangSong_GB2312"/>
          <w:szCs w:val="32"/>
        </w:rPr>
        <w:t>年6月30日期间执行合同,并取得银行出具的付汇凭证。</w:t>
      </w:r>
    </w:p>
    <w:p>
      <w:pPr>
        <w:spacing w:line="560" w:lineRule="exact"/>
        <w:ind w:firstLine="640" w:firstLineChars="200"/>
        <w:rPr>
          <w:rFonts w:ascii="FangSong_GB2312"/>
          <w:szCs w:val="32"/>
        </w:rPr>
      </w:pPr>
      <w:r>
        <w:rPr>
          <w:rFonts w:hint="eastAsia" w:ascii="FangSong_GB2312"/>
          <w:szCs w:val="32"/>
          <w:lang w:val="en-US" w:eastAsia="zh-CN"/>
        </w:rPr>
        <w:t>4.</w:t>
      </w:r>
      <w:r>
        <w:rPr>
          <w:rFonts w:hint="eastAsia" w:ascii="FangSong_GB2312"/>
          <w:szCs w:val="32"/>
        </w:rPr>
        <w:t>技术进口合同中不含违反《中华人民共和国技术进出口管理条例》（国务院令第331号）规定的条款。</w:t>
      </w:r>
    </w:p>
    <w:p>
      <w:pPr>
        <w:spacing w:line="560" w:lineRule="exact"/>
        <w:ind w:firstLine="640" w:firstLineChars="200"/>
        <w:rPr>
          <w:rFonts w:hint="eastAsia" w:ascii="FangSong_GB2312"/>
          <w:szCs w:val="32"/>
        </w:rPr>
      </w:pPr>
      <w:r>
        <w:rPr>
          <w:rFonts w:hint="eastAsia" w:ascii="FangSong_GB2312"/>
          <w:szCs w:val="32"/>
          <w:lang w:val="en-US" w:eastAsia="zh-CN"/>
        </w:rPr>
        <w:t>5.</w:t>
      </w:r>
      <w:r>
        <w:rPr>
          <w:rFonts w:hint="eastAsia" w:ascii="FangSong_GB2312"/>
          <w:szCs w:val="32"/>
        </w:rPr>
        <w:t>进口《目录》中“鼓励发展的重点行业”项下的设备，未列入《国内投资项目不予免税的进口商品目录（2012年调整）》（财政部、发展改革委、海关总署、国家税务总局公告2012年第83号）。</w:t>
      </w:r>
    </w:p>
    <w:p>
      <w:pPr>
        <w:spacing w:line="560" w:lineRule="exact"/>
        <w:ind w:firstLine="576" w:firstLineChars="200"/>
        <w:rPr>
          <w:rFonts w:ascii="FangSong_GB2312"/>
          <w:spacing w:val="-16"/>
          <w:szCs w:val="32"/>
        </w:rPr>
      </w:pPr>
      <w:r>
        <w:rPr>
          <w:rFonts w:hint="eastAsia" w:ascii="FangSong_GB2312"/>
          <w:spacing w:val="-16"/>
          <w:szCs w:val="32"/>
          <w:lang w:val="en-US" w:eastAsia="zh-CN"/>
        </w:rPr>
        <w:t>6.</w:t>
      </w:r>
      <w:r>
        <w:rPr>
          <w:rFonts w:hint="eastAsia" w:ascii="FangSong_GB2312"/>
          <w:spacing w:val="-16"/>
          <w:szCs w:val="32"/>
        </w:rPr>
        <w:t>符合以上条件的进口产品及技术总额不低于50万美元。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五、申</w:t>
      </w:r>
      <w:r>
        <w:rPr>
          <w:rFonts w:hint="eastAsia" w:ascii="黑体" w:hAnsi="黑体" w:eastAsia="黑体"/>
          <w:szCs w:val="32"/>
          <w:lang w:val="en-US" w:eastAsia="zh-CN"/>
        </w:rPr>
        <w:t>报</w:t>
      </w:r>
      <w:r>
        <w:rPr>
          <w:rFonts w:hint="eastAsia" w:ascii="黑体" w:hAnsi="黑体" w:eastAsia="黑体"/>
          <w:szCs w:val="32"/>
        </w:rPr>
        <w:t>材料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楷体_GB2312" w:hAnsi="华文楷体" w:eastAsia="楷体_GB2312"/>
          <w:color w:val="000000"/>
          <w:sz w:val="32"/>
          <w:szCs w:val="32"/>
        </w:rPr>
      </w:pPr>
      <w:r>
        <w:rPr>
          <w:rFonts w:hint="eastAsia" w:ascii="楷体_GB2312" w:hAnsi="华文楷体" w:eastAsia="楷体_GB2312"/>
          <w:color w:val="000000"/>
          <w:sz w:val="32"/>
          <w:szCs w:val="32"/>
        </w:rPr>
        <w:t>（</w:t>
      </w:r>
      <w:r>
        <w:rPr>
          <w:rFonts w:hint="default" w:ascii="楷体_GB2312" w:hAnsi="华文楷体" w:eastAsia="楷体_GB2312"/>
          <w:color w:val="000000"/>
          <w:sz w:val="32"/>
          <w:szCs w:val="32"/>
        </w:rPr>
        <w:t>一</w:t>
      </w:r>
      <w:r>
        <w:rPr>
          <w:rFonts w:hint="eastAsia" w:ascii="楷体_GB2312" w:hAnsi="华文楷体" w:eastAsia="楷体_GB2312"/>
          <w:color w:val="000000"/>
          <w:sz w:val="32"/>
          <w:szCs w:val="32"/>
        </w:rPr>
        <w:t>）基本材料</w:t>
      </w:r>
    </w:p>
    <w:p>
      <w:pPr>
        <w:pStyle w:val="5"/>
        <w:widowControl/>
        <w:shd w:val="clear" w:color="auto" w:fill="FFFFFF"/>
        <w:spacing w:beforeLines="0" w:afterLines="0" w:line="560" w:lineRule="exact"/>
        <w:ind w:firstLine="608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FangSong_GB2312" w:hAnsi="宋体" w:eastAsia="FangSong_GB2312" w:cs="Times New Roman"/>
          <w:spacing w:val="-8"/>
          <w:sz w:val="32"/>
          <w:szCs w:val="32"/>
        </w:rPr>
        <w:t>本指南规定提交的表格（附表1、附表2）</w:t>
      </w:r>
      <w:r>
        <w:rPr>
          <w:rFonts w:hint="eastAsia" w:ascii="FangSong_GB2312" w:hAnsi="宋体" w:eastAsia="FangSong_GB2312" w:cs="Times New Roman"/>
          <w:spacing w:val="-8"/>
          <w:sz w:val="32"/>
          <w:szCs w:val="32"/>
          <w:lang w:eastAsia="zh-CN"/>
        </w:rPr>
        <w:t>，</w:t>
      </w:r>
      <w:r>
        <w:rPr>
          <w:rFonts w:hint="eastAsia" w:ascii="FangSong_GB2312" w:hAnsi="宋体" w:eastAsia="FangSong_GB2312" w:cs="Times New Roman"/>
          <w:spacing w:val="-8"/>
          <w:sz w:val="32"/>
          <w:szCs w:val="32"/>
          <w:lang w:val="en-US" w:eastAsia="zh-CN"/>
        </w:rPr>
        <w:t>申请人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登陆</w:t>
      </w:r>
      <w:r>
        <w:rPr>
          <w:rFonts w:hint="eastAsia" w:ascii="FangSong_GB2312" w:hAnsi="宋体" w:eastAsia="FangSong_GB2312" w:cs="Times New Roman"/>
          <w:spacing w:val="-8"/>
          <w:sz w:val="32"/>
          <w:szCs w:val="32"/>
        </w:rPr>
        <w:t>“深圳市商务局财政专项资金系统</w:t>
      </w:r>
      <w:r>
        <w:rPr>
          <w:rFonts w:hint="eastAsia" w:ascii="FangSong_GB2312" w:hAnsi="宋体" w:eastAsia="FangSong_GB2312" w:cs="Times New Roman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ascii="FangSong_GB2312" w:hAnsi="宋体" w:eastAsia="FangSong_GB2312" w:cs="Times New Roman"/>
          <w:spacing w:val="-8"/>
          <w:sz w:val="32"/>
          <w:szCs w:val="32"/>
        </w:rPr>
        <w:t>zj.commerce.sz.gov.cn”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提供通过该系统打印的申请书纸质文件原件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560" w:lineRule="exact"/>
        <w:ind w:firstLine="640" w:firstLineChars="200"/>
        <w:outlineLvl w:val="9"/>
        <w:rPr>
          <w:rFonts w:hint="eastAsia" w:ascii="FangSong_GB2312" w:hAnsi="宋体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（</w:t>
      </w:r>
      <w:r>
        <w:rPr>
          <w:rFonts w:hint="default" w:ascii="楷体_GB2312" w:eastAsia="楷体_GB2312"/>
          <w:color w:val="000000"/>
          <w:sz w:val="32"/>
          <w:szCs w:val="32"/>
        </w:rPr>
        <w:t>二</w:t>
      </w:r>
      <w:r>
        <w:rPr>
          <w:rFonts w:hint="eastAsia" w:ascii="楷体_GB2312" w:eastAsia="楷体_GB2312"/>
          <w:color w:val="000000"/>
          <w:sz w:val="32"/>
          <w:szCs w:val="32"/>
        </w:rPr>
        <w:t>）项目材料</w:t>
      </w:r>
    </w:p>
    <w:p>
      <w:pPr>
        <w:spacing w:line="560" w:lineRule="exact"/>
        <w:ind w:firstLine="640" w:firstLineChars="200"/>
        <w:outlineLvl w:val="9"/>
        <w:rPr>
          <w:rFonts w:hint="eastAsia" w:ascii="FangSong_GB2312" w:hAnsi="宋体" w:eastAsia="FangSong_GB2312"/>
          <w:szCs w:val="32"/>
          <w:lang w:eastAsia="zh-CN"/>
        </w:rPr>
      </w:pPr>
      <w:r>
        <w:rPr>
          <w:rFonts w:hint="eastAsia" w:ascii="FangSong_GB2312" w:hAnsi="宋体"/>
          <w:szCs w:val="32"/>
          <w:lang w:val="en-US" w:eastAsia="zh-CN"/>
        </w:rPr>
        <w:t>1.</w:t>
      </w:r>
      <w:r>
        <w:rPr>
          <w:rFonts w:hint="eastAsia" w:ascii="FangSong_GB2312" w:hAnsi="宋体"/>
          <w:szCs w:val="32"/>
        </w:rPr>
        <w:t>企业法定代表人签字的申请文件，包括：企业基本情况、进口用途、预计可产生的效益、项目绩效目标（工作和目标完成情况）等。引进技术的应说明是否从关联企业引进，企业更名的应说明相关情况并附证明材料。声明“近</w:t>
      </w:r>
      <w:r>
        <w:rPr>
          <w:rFonts w:hint="eastAsia" w:ascii="FangSong_GB2312" w:hAnsi="宋体"/>
          <w:szCs w:val="32"/>
          <w:lang w:val="en-US" w:eastAsia="zh-CN"/>
        </w:rPr>
        <w:t>三</w:t>
      </w:r>
      <w:r>
        <w:rPr>
          <w:rFonts w:hint="eastAsia" w:ascii="FangSong_GB2312" w:hAnsi="宋体"/>
          <w:szCs w:val="32"/>
        </w:rPr>
        <w:t>年来无严重违法违规行为，未拖欠应缴还的财政性资金”等。</w:t>
      </w:r>
      <w:r>
        <w:rPr>
          <w:rFonts w:hint="eastAsia" w:ascii="FangSong_GB2312" w:hAnsi="宋体"/>
          <w:szCs w:val="32"/>
          <w:lang w:eastAsia="zh-CN"/>
        </w:rPr>
        <w:t>（</w:t>
      </w:r>
      <w:r>
        <w:rPr>
          <w:rFonts w:hint="eastAsia" w:ascii="FangSong_GB2312" w:hAnsi="宋体" w:eastAsia="FangSong_GB2312"/>
          <w:sz w:val="32"/>
          <w:szCs w:val="32"/>
        </w:rPr>
        <w:t>申请企业法定代表人或授权人签名必须手签，使用名章无效；若由授权人签署，需提交由法定代表人手签并加盖公司印章的授权书原件</w:t>
      </w:r>
      <w:r>
        <w:rPr>
          <w:rFonts w:hint="eastAsia" w:ascii="FangSong_GB2312" w:hAnsi="宋体"/>
          <w:szCs w:val="32"/>
          <w:lang w:eastAsia="zh-CN"/>
        </w:rPr>
        <w:t>）</w:t>
      </w:r>
    </w:p>
    <w:p>
      <w:pPr>
        <w:pStyle w:val="5"/>
        <w:spacing w:line="560" w:lineRule="exact"/>
        <w:ind w:firstLine="640" w:firstLineChars="200"/>
        <w:rPr>
          <w:rFonts w:ascii="FangSong_GB2312" w:hAnsi="宋体" w:eastAsia="FangSong_GB2312" w:cs="Times New Roman"/>
          <w:b/>
          <w:color w:val="FF0000"/>
          <w:sz w:val="32"/>
          <w:szCs w:val="32"/>
        </w:rPr>
      </w:pPr>
      <w:r>
        <w:rPr>
          <w:rFonts w:hint="eastAsia" w:ascii="FangSong_GB2312" w:hAnsi="宋体" w:eastAsia="FangSong_GB2312" w:cs="Times New Roman"/>
          <w:sz w:val="32"/>
          <w:szCs w:val="32"/>
          <w:lang w:val="en-US" w:eastAsia="zh-CN"/>
        </w:rPr>
        <w:t>2.</w:t>
      </w:r>
      <w:r>
        <w:rPr>
          <w:rFonts w:ascii="FangSong_GB2312" w:hAnsi="宋体" w:eastAsia="FangSong_GB2312" w:cs="Times New Roman"/>
          <w:sz w:val="32"/>
          <w:szCs w:val="32"/>
        </w:rPr>
        <w:t>《202</w:t>
      </w:r>
      <w:r>
        <w:rPr>
          <w:rFonts w:hint="default" w:ascii="FangSong_GB2312" w:hAnsi="宋体" w:eastAsia="FangSong_GB2312" w:cs="Times New Roman"/>
          <w:sz w:val="32"/>
          <w:szCs w:val="32"/>
          <w:lang w:eastAsia="zh-CN"/>
        </w:rPr>
        <w:t>3</w:t>
      </w:r>
      <w:r>
        <w:rPr>
          <w:rFonts w:ascii="FangSong_GB2312" w:hAnsi="宋体" w:eastAsia="FangSong_GB2312" w:cs="Times New Roman"/>
          <w:sz w:val="32"/>
          <w:szCs w:val="32"/>
        </w:rPr>
        <w:t>年进口贴息事项申报说明》</w:t>
      </w:r>
      <w:r>
        <w:rPr>
          <w:rFonts w:hint="default" w:ascii="FangSong_GB2312" w:hAnsi="宋体" w:eastAsia="FangSong_GB2312" w:cs="Times New Roman"/>
          <w:sz w:val="32"/>
          <w:szCs w:val="32"/>
        </w:rPr>
        <w:t>及电子数据</w:t>
      </w:r>
      <w:r>
        <w:rPr>
          <w:rFonts w:hint="eastAsia" w:ascii="FangSong_GB2312" w:hAnsi="宋体" w:eastAsia="FangSong_GB2312" w:cs="Times New Roman"/>
          <w:sz w:val="32"/>
          <w:szCs w:val="32"/>
        </w:rPr>
        <w:t>（附表1，在线填报导出打印</w:t>
      </w:r>
      <w:r>
        <w:rPr>
          <w:rFonts w:hint="default" w:ascii="FangSong_GB2312" w:hAnsi="宋体" w:eastAsia="FangSong_GB2312" w:cs="Times New Roman"/>
          <w:sz w:val="32"/>
          <w:szCs w:val="32"/>
        </w:rPr>
        <w:t>并刻光盘</w:t>
      </w:r>
      <w:r>
        <w:rPr>
          <w:rFonts w:hint="eastAsia" w:ascii="FangSong_GB2312" w:hAnsi="宋体" w:eastAsia="FangSong_GB2312" w:cs="Times New Roman"/>
          <w:sz w:val="32"/>
          <w:szCs w:val="32"/>
        </w:rPr>
        <w:t>）</w:t>
      </w:r>
      <w:r>
        <w:rPr>
          <w:rFonts w:hint="default" w:ascii="FangSong_GB2312" w:hAnsi="宋体" w:eastAsia="FangSong_GB2312" w:cs="Times New Roman"/>
          <w:sz w:val="32"/>
          <w:szCs w:val="32"/>
        </w:rPr>
        <w:t>。</w:t>
      </w:r>
    </w:p>
    <w:p>
      <w:pPr>
        <w:pStyle w:val="11"/>
        <w:snapToGrid w:val="0"/>
        <w:spacing w:before="0" w:beforeAutospacing="0" w:after="0" w:afterAutospacing="0" w:line="560" w:lineRule="exact"/>
        <w:ind w:firstLine="697" w:firstLineChars="218"/>
        <w:rPr>
          <w:rFonts w:ascii="FangSong_GB2312" w:eastAsia="FangSong_GB2312" w:cs="Times New Roman"/>
          <w:sz w:val="32"/>
          <w:szCs w:val="32"/>
        </w:rPr>
      </w:pPr>
      <w:r>
        <w:rPr>
          <w:rFonts w:hint="eastAsia" w:ascii="FangSong_GB2312" w:eastAsia="FangSong_GB2312" w:cs="Times New Roman"/>
          <w:sz w:val="32"/>
          <w:szCs w:val="32"/>
          <w:lang w:val="en-US" w:eastAsia="zh-CN"/>
        </w:rPr>
        <w:t>3.</w:t>
      </w:r>
      <w:r>
        <w:rPr>
          <w:rFonts w:hint="eastAsia" w:ascii="FangSong_GB2312" w:eastAsia="FangSong_GB2312" w:cs="Times New Roman"/>
          <w:sz w:val="32"/>
          <w:szCs w:val="32"/>
        </w:rPr>
        <w:t>企业营业执照</w:t>
      </w:r>
      <w:r>
        <w:rPr>
          <w:rFonts w:hint="eastAsia" w:ascii="FangSong_GB2312" w:eastAsia="FangSong_GB2312" w:cs="Times New Roman"/>
          <w:b/>
          <w:sz w:val="32"/>
          <w:szCs w:val="32"/>
        </w:rPr>
        <w:t>（验原件收复印件）</w:t>
      </w:r>
      <w:r>
        <w:rPr>
          <w:rFonts w:hint="eastAsia" w:ascii="FangSong_GB2312" w:eastAsia="FangSong_GB2312" w:cs="Times New Roman"/>
          <w:sz w:val="32"/>
          <w:szCs w:val="32"/>
        </w:rPr>
        <w:t>。</w:t>
      </w:r>
    </w:p>
    <w:p>
      <w:pPr>
        <w:pStyle w:val="5"/>
        <w:ind w:firstLine="640" w:firstLineChars="200"/>
        <w:rPr>
          <w:rFonts w:ascii="FangSong_GB2312" w:eastAsia="FangSong_GB2312" w:cs="Times New Roman"/>
          <w:b/>
          <w:kern w:val="2"/>
          <w:sz w:val="32"/>
          <w:szCs w:val="32"/>
        </w:rPr>
      </w:pPr>
      <w:r>
        <w:rPr>
          <w:rFonts w:hint="eastAsia" w:ascii="FangSong_GB2312" w:eastAsia="FangSong_GB2312" w:cs="Times New Roman"/>
          <w:sz w:val="32"/>
          <w:szCs w:val="32"/>
          <w:lang w:val="en-US" w:eastAsia="zh-CN"/>
        </w:rPr>
        <w:t>4.</w:t>
      </w:r>
      <w:r>
        <w:rPr>
          <w:rFonts w:ascii="FangSong_GB2312" w:eastAsia="FangSong_GB2312" w:cs="Times New Roman"/>
          <w:sz w:val="32"/>
          <w:szCs w:val="32"/>
        </w:rPr>
        <w:t>《202</w:t>
      </w:r>
      <w:r>
        <w:rPr>
          <w:rFonts w:hint="default" w:ascii="FangSong_GB2312" w:eastAsia="FangSong_GB2312" w:cs="Times New Roman"/>
          <w:sz w:val="32"/>
          <w:szCs w:val="32"/>
          <w:lang w:eastAsia="zh-CN"/>
        </w:rPr>
        <w:t>3</w:t>
      </w:r>
      <w:r>
        <w:rPr>
          <w:rFonts w:ascii="FangSong_GB2312" w:eastAsia="FangSong_GB2312" w:cs="Times New Roman"/>
          <w:sz w:val="32"/>
          <w:szCs w:val="32"/>
        </w:rPr>
        <w:t>年进口贴息事项申请表》</w:t>
      </w:r>
      <w:r>
        <w:rPr>
          <w:rFonts w:hint="default" w:ascii="FangSong_GB2312" w:hAnsi="宋体" w:eastAsia="FangSong_GB2312" w:cs="Times New Roman"/>
          <w:sz w:val="32"/>
          <w:szCs w:val="32"/>
        </w:rPr>
        <w:t>及电子数据</w:t>
      </w:r>
      <w:r>
        <w:rPr>
          <w:rFonts w:hint="eastAsia" w:ascii="FangSong_GB2312" w:eastAsia="FangSong_GB2312" w:cs="Times New Roman"/>
          <w:sz w:val="32"/>
          <w:szCs w:val="32"/>
        </w:rPr>
        <w:t>（附表2，在线填报导出打印</w:t>
      </w:r>
      <w:r>
        <w:rPr>
          <w:rFonts w:hint="default" w:ascii="FangSong_GB2312" w:eastAsia="FangSong_GB2312" w:cs="Times New Roman"/>
          <w:sz w:val="32"/>
          <w:szCs w:val="32"/>
        </w:rPr>
        <w:t>并刻光盘</w:t>
      </w:r>
      <w:r>
        <w:rPr>
          <w:rFonts w:hint="eastAsia" w:ascii="FangSong_GB2312" w:eastAsia="FangSong_GB2312" w:cs="Times New Roman"/>
          <w:sz w:val="32"/>
          <w:szCs w:val="32"/>
        </w:rPr>
        <w:t>）</w:t>
      </w:r>
      <w:r>
        <w:rPr>
          <w:rFonts w:hint="default" w:ascii="FangSong_GB2312" w:hAnsi="宋体" w:eastAsia="FangSong_GB2312" w:cs="Times New Roman"/>
          <w:sz w:val="32"/>
          <w:szCs w:val="32"/>
        </w:rPr>
        <w:t>。</w:t>
      </w:r>
    </w:p>
    <w:p>
      <w:pPr>
        <w:pStyle w:val="5"/>
        <w:spacing w:line="560" w:lineRule="exact"/>
        <w:ind w:firstLine="640" w:firstLineChars="200"/>
        <w:rPr>
          <w:rFonts w:ascii="FangSong_GB2312" w:hAnsi="宋体" w:eastAsia="FangSong_GB2312" w:cs="Times New Roman"/>
          <w:sz w:val="32"/>
          <w:szCs w:val="32"/>
        </w:rPr>
      </w:pPr>
      <w:r>
        <w:rPr>
          <w:rFonts w:hint="eastAsia" w:ascii="FangSong_GB2312" w:hAnsi="宋体" w:eastAsia="FangSong_GB2312" w:cs="Times New Roman"/>
          <w:sz w:val="32"/>
          <w:szCs w:val="32"/>
          <w:lang w:val="en-US" w:eastAsia="zh-CN"/>
        </w:rPr>
        <w:t>5.</w:t>
      </w:r>
      <w:r>
        <w:rPr>
          <w:rFonts w:hint="eastAsia" w:ascii="FangSong_GB2312" w:hAnsi="宋体" w:eastAsia="FangSong_GB2312" w:cs="Times New Roman"/>
          <w:sz w:val="32"/>
          <w:szCs w:val="32"/>
        </w:rPr>
        <w:t>进口产品订货合同或技术进口合同，</w:t>
      </w:r>
      <w:r>
        <w:rPr>
          <w:rFonts w:ascii="FangSong_GB2312" w:hAnsi="宋体" w:eastAsia="FangSong_GB2312" w:cs="Times New Roman"/>
          <w:b/>
          <w:sz w:val="32"/>
          <w:szCs w:val="32"/>
        </w:rPr>
        <w:t>非中文版请提供中文翻译</w:t>
      </w:r>
      <w:r>
        <w:rPr>
          <w:rFonts w:hint="eastAsia" w:ascii="FangSong_GB2312" w:hAnsi="宋体" w:eastAsia="FangSong_GB2312" w:cs="Times New Roman"/>
          <w:b/>
          <w:sz w:val="32"/>
          <w:szCs w:val="32"/>
        </w:rPr>
        <w:t>（</w:t>
      </w:r>
      <w:r>
        <w:rPr>
          <w:rFonts w:hint="eastAsia" w:ascii="FangSong_GB2312" w:eastAsia="FangSong_GB2312" w:cs="Times New Roman"/>
          <w:b/>
          <w:sz w:val="32"/>
          <w:szCs w:val="32"/>
        </w:rPr>
        <w:t>验原件收复印件</w:t>
      </w:r>
      <w:r>
        <w:rPr>
          <w:rFonts w:hint="eastAsia" w:ascii="FangSong_GB2312" w:hAnsi="宋体" w:eastAsia="FangSong_GB2312" w:cs="Times New Roman"/>
          <w:b/>
          <w:sz w:val="32"/>
          <w:szCs w:val="32"/>
        </w:rPr>
        <w:t>）</w:t>
      </w:r>
      <w:r>
        <w:rPr>
          <w:rFonts w:hint="eastAsia" w:ascii="FangSong_GB2312" w:hAnsi="宋体" w:eastAsia="FangSong_GB2312" w:cs="Times New Roman"/>
          <w:sz w:val="32"/>
          <w:szCs w:val="32"/>
        </w:rPr>
        <w:t>。</w:t>
      </w:r>
    </w:p>
    <w:p>
      <w:pPr>
        <w:pStyle w:val="5"/>
        <w:spacing w:line="560" w:lineRule="exact"/>
        <w:ind w:firstLine="640" w:firstLineChars="200"/>
        <w:rPr>
          <w:rFonts w:ascii="FangSong_GB2312" w:hAnsi="宋体" w:eastAsia="FangSong_GB2312" w:cs="Times New Roman"/>
          <w:sz w:val="32"/>
          <w:szCs w:val="32"/>
        </w:rPr>
      </w:pPr>
      <w:r>
        <w:rPr>
          <w:rFonts w:hint="eastAsia" w:ascii="FangSong_GB2312" w:hAnsi="宋体" w:eastAsia="FangSong_GB2312" w:cs="Times New Roman"/>
          <w:sz w:val="32"/>
          <w:szCs w:val="32"/>
          <w:lang w:val="en-US" w:eastAsia="zh-CN"/>
        </w:rPr>
        <w:t>6.</w:t>
      </w:r>
      <w:r>
        <w:rPr>
          <w:rFonts w:hint="eastAsia" w:ascii="FangSong_GB2312" w:hAnsi="宋体" w:eastAsia="FangSong_GB2312" w:cs="Times New Roman"/>
          <w:sz w:val="32"/>
          <w:szCs w:val="32"/>
        </w:rPr>
        <w:t>进口产品的，需提供《中华人民共和国海关进口货物报关单》，企业留存联复印件或打印件。</w:t>
      </w:r>
      <w:r>
        <w:rPr>
          <w:rFonts w:hint="eastAsia" w:ascii="FangSong_GB2312" w:hAnsi="宋体" w:eastAsia="FangSong_GB2312" w:cs="Times New Roman"/>
          <w:b/>
          <w:sz w:val="32"/>
          <w:szCs w:val="32"/>
        </w:rPr>
        <w:t>（</w:t>
      </w:r>
      <w:r>
        <w:rPr>
          <w:rFonts w:hint="eastAsia" w:ascii="FangSong_GB2312" w:eastAsia="FangSong_GB2312" w:cs="Times New Roman"/>
          <w:b/>
          <w:sz w:val="32"/>
          <w:szCs w:val="32"/>
        </w:rPr>
        <w:t>验原件收复印件</w:t>
      </w:r>
      <w:r>
        <w:rPr>
          <w:rFonts w:hint="eastAsia" w:ascii="FangSong_GB2312" w:hAnsi="宋体" w:eastAsia="FangSong_GB2312" w:cs="Times New Roman"/>
          <w:b/>
          <w:sz w:val="32"/>
          <w:szCs w:val="32"/>
        </w:rPr>
        <w:t>）</w:t>
      </w:r>
      <w:r>
        <w:rPr>
          <w:rFonts w:hint="eastAsia" w:ascii="FangSong_GB2312" w:hAnsi="宋体" w:eastAsia="FangSong_GB2312" w:cs="Times New Roman"/>
          <w:sz w:val="32"/>
          <w:szCs w:val="32"/>
        </w:rPr>
        <w:t>。</w:t>
      </w:r>
    </w:p>
    <w:p>
      <w:pPr>
        <w:pStyle w:val="5"/>
        <w:spacing w:line="560" w:lineRule="exact"/>
        <w:ind w:firstLine="640" w:firstLineChars="200"/>
        <w:rPr>
          <w:rFonts w:hint="eastAsia" w:ascii="FangSong_GB2312" w:hAnsi="宋体" w:eastAsia="FangSong_GB2312" w:cs="Times New Roman"/>
          <w:sz w:val="32"/>
          <w:szCs w:val="32"/>
        </w:rPr>
      </w:pPr>
      <w:r>
        <w:rPr>
          <w:rFonts w:hint="eastAsia" w:ascii="FangSong_GB2312" w:hAnsi="宋体" w:eastAsia="FangSong_GB2312" w:cs="Times New Roman"/>
          <w:sz w:val="32"/>
          <w:szCs w:val="32"/>
          <w:lang w:val="en-US" w:eastAsia="zh-CN"/>
        </w:rPr>
        <w:t>7.</w:t>
      </w:r>
      <w:r>
        <w:rPr>
          <w:rFonts w:hint="eastAsia" w:ascii="FangSong_GB2312" w:hAnsi="宋体" w:eastAsia="FangSong_GB2312" w:cs="Times New Roman"/>
          <w:sz w:val="32"/>
          <w:szCs w:val="32"/>
        </w:rPr>
        <w:t>进口技术的，需提供《技术进口合同登记证书》、《技术进口合同数据表》及银行出具的注明技术进口合同号的付汇凭证</w:t>
      </w:r>
      <w:r>
        <w:rPr>
          <w:rFonts w:hint="eastAsia" w:ascii="FangSong_GB2312" w:hAnsi="宋体" w:eastAsia="FangSong_GB2312" w:cs="Times New Roman"/>
          <w:b/>
          <w:sz w:val="32"/>
          <w:szCs w:val="32"/>
        </w:rPr>
        <w:t>（</w:t>
      </w:r>
      <w:r>
        <w:rPr>
          <w:rFonts w:hint="eastAsia" w:ascii="FangSong_GB2312" w:eastAsia="FangSong_GB2312" w:cs="Times New Roman"/>
          <w:b/>
          <w:sz w:val="32"/>
          <w:szCs w:val="32"/>
        </w:rPr>
        <w:t>验原件收复印件</w:t>
      </w:r>
      <w:r>
        <w:rPr>
          <w:rFonts w:hint="eastAsia" w:ascii="FangSong_GB2312" w:hAnsi="宋体" w:eastAsia="FangSong_GB2312" w:cs="Times New Roman"/>
          <w:b/>
          <w:sz w:val="32"/>
          <w:szCs w:val="32"/>
        </w:rPr>
        <w:t>）</w:t>
      </w:r>
      <w:r>
        <w:rPr>
          <w:rFonts w:hint="eastAsia" w:ascii="FangSong_GB2312" w:hAnsi="宋体" w:eastAsia="FangSong_GB2312" w:cs="Times New Roman"/>
          <w:sz w:val="32"/>
          <w:szCs w:val="32"/>
        </w:rPr>
        <w:t>。技术使用单位与付汇单位不一致的，需提供双方的代理合同。技术进口额是指通过转让、许可、委托开发、合作开发、技术咨询等方式自非关联企业引进《目录》内技术所支付的技术费金额（不含设备、培训、调试、差旅等费用，不含以年度销售额、利润等为基数按比例支付的技术引进费）。付汇凭证上请注明技术引进合同号、技术名称和符合贴息条件的付汇金额。</w:t>
      </w:r>
    </w:p>
    <w:p>
      <w:pPr>
        <w:pStyle w:val="5"/>
        <w:spacing w:line="560" w:lineRule="exact"/>
        <w:ind w:firstLine="640" w:firstLineChars="200"/>
        <w:rPr>
          <w:rFonts w:hint="eastAsia" w:ascii="FangSong_GB2312" w:hAnsi="宋体" w:eastAsia="FangSong_GB2312" w:cs="Times New Roman"/>
          <w:sz w:val="32"/>
          <w:szCs w:val="32"/>
        </w:rPr>
      </w:pPr>
      <w:r>
        <w:rPr>
          <w:rFonts w:hint="eastAsia" w:ascii="FangSong_GB2312" w:hAnsi="宋体" w:eastAsia="FangSong_GB2312" w:cs="Times New Roman"/>
          <w:sz w:val="32"/>
          <w:szCs w:val="32"/>
          <w:lang w:val="en-US" w:eastAsia="zh-CN"/>
        </w:rPr>
        <w:t>8.</w:t>
      </w:r>
      <w:r>
        <w:rPr>
          <w:rFonts w:hint="eastAsia" w:ascii="FangSong_GB2312" w:hAnsi="宋体" w:eastAsia="FangSong_GB2312" w:cs="Times New Roman"/>
          <w:sz w:val="32"/>
          <w:szCs w:val="32"/>
        </w:rPr>
        <w:t>进口“鼓励发展的重点行业”项下的设备，需提供《国家鼓励发展的内外资项目确认书》（或海关出具的《适用鼓励类产业政策条目确认通知单》，含</w:t>
      </w:r>
      <w:r>
        <w:rPr>
          <w:rFonts w:hint="default" w:ascii="FangSong_GB2312" w:hAnsi="宋体" w:eastAsia="FangSong_GB2312" w:cs="Times New Roman"/>
          <w:sz w:val="32"/>
          <w:szCs w:val="32"/>
        </w:rPr>
        <w:t>确认书或通知单所附</w:t>
      </w:r>
      <w:r>
        <w:rPr>
          <w:rFonts w:hint="eastAsia" w:ascii="FangSong_GB2312" w:hAnsi="宋体" w:eastAsia="FangSong_GB2312" w:cs="Times New Roman"/>
          <w:sz w:val="32"/>
          <w:szCs w:val="32"/>
        </w:rPr>
        <w:t>进口设备清单，</w:t>
      </w:r>
      <w:r>
        <w:rPr>
          <w:rFonts w:hint="eastAsia" w:ascii="FangSong_GB2312" w:eastAsia="FangSong_GB2312" w:cs="Times New Roman"/>
          <w:b/>
          <w:sz w:val="32"/>
          <w:szCs w:val="32"/>
        </w:rPr>
        <w:t>验原件收复印件</w:t>
      </w:r>
      <w:r>
        <w:rPr>
          <w:rFonts w:hint="eastAsia" w:ascii="FangSong_GB2312" w:hAnsi="宋体" w:eastAsia="FangSong_GB2312" w:cs="Times New Roman"/>
          <w:sz w:val="32"/>
          <w:szCs w:val="32"/>
        </w:rPr>
        <w:t>）、《进出口货物征免税证明》（</w:t>
      </w:r>
      <w:r>
        <w:rPr>
          <w:rFonts w:hint="eastAsia" w:ascii="FangSong_GB2312" w:eastAsia="FangSong_GB2312" w:cs="Times New Roman"/>
          <w:b/>
          <w:sz w:val="32"/>
          <w:szCs w:val="32"/>
        </w:rPr>
        <w:t>验原件收复印件</w:t>
      </w:r>
      <w:r>
        <w:rPr>
          <w:rFonts w:hint="eastAsia" w:ascii="FangSong_GB2312" w:hAnsi="宋体" w:eastAsia="FangSong_GB2312" w:cs="Times New Roman"/>
          <w:sz w:val="32"/>
          <w:szCs w:val="32"/>
        </w:rPr>
        <w:t>）及《进口货物报关单》（</w:t>
      </w:r>
      <w:r>
        <w:rPr>
          <w:rFonts w:hint="eastAsia" w:ascii="FangSong_GB2312" w:eastAsia="FangSong_GB2312" w:cs="Times New Roman"/>
          <w:b/>
          <w:sz w:val="32"/>
          <w:szCs w:val="32"/>
        </w:rPr>
        <w:t>验原件收复印件</w:t>
      </w:r>
      <w:r>
        <w:rPr>
          <w:rFonts w:hint="eastAsia" w:ascii="FangSong_GB2312" w:hAnsi="宋体" w:eastAsia="FangSong_GB2312" w:cs="Times New Roman"/>
          <w:sz w:val="32"/>
          <w:szCs w:val="32"/>
        </w:rPr>
        <w:t>）。如因关税为零无法获得免税证明，可不提交免税证明，但应在申请报告中说明有关情况</w:t>
      </w:r>
      <w:r>
        <w:rPr>
          <w:rFonts w:hint="eastAsia" w:ascii="FangSong_GB2312" w:hAnsi="宋体" w:eastAsia="FangSong_GB2312" w:cs="Times New Roman"/>
          <w:sz w:val="32"/>
          <w:szCs w:val="32"/>
          <w:lang w:eastAsia="zh-CN"/>
        </w:rPr>
        <w:t>，</w:t>
      </w:r>
      <w:r>
        <w:rPr>
          <w:rFonts w:hint="eastAsia" w:ascii="FangSong_GB2312" w:hAnsi="宋体" w:eastAsia="FangSong_GB2312" w:cs="Times New Roman"/>
          <w:b/>
          <w:bCs/>
          <w:sz w:val="32"/>
          <w:szCs w:val="32"/>
          <w:lang w:val="en-US" w:eastAsia="zh-CN"/>
        </w:rPr>
        <w:t>并提交相关商品为零关税的证明材料</w:t>
      </w:r>
      <w:r>
        <w:rPr>
          <w:rFonts w:hint="eastAsia" w:ascii="FangSong_GB2312" w:hAnsi="宋体" w:eastAsia="FangSong_GB2312" w:cs="Times New Roman"/>
          <w:sz w:val="32"/>
          <w:szCs w:val="32"/>
        </w:rPr>
        <w:t>；属于《目录》第三部分“鼓励发展的重点行业”中“国家级工程（技术）研究中心、国家工程实验室、国家认定的企业技术中心、重点实验室、高新技术创业服务中心、新产品开发设计中心、科研中试基地、实验基地建设”的，申报时不需提交《国家鼓励发展的内外资项目确认书》，但需提交科技部、发展改革委等部门关于国家级研究中心的认定文件。</w:t>
      </w:r>
    </w:p>
    <w:p>
      <w:pPr>
        <w:pStyle w:val="5"/>
        <w:spacing w:line="560" w:lineRule="exact"/>
        <w:ind w:firstLine="640" w:firstLineChars="200"/>
        <w:rPr>
          <w:rFonts w:ascii="FangSong_GB2312" w:hAnsi="宋体" w:eastAsia="FangSong_GB2312" w:cs="Times New Roman"/>
          <w:sz w:val="32"/>
          <w:szCs w:val="32"/>
        </w:rPr>
      </w:pPr>
      <w:r>
        <w:rPr>
          <w:rFonts w:hint="eastAsia" w:ascii="FangSong_GB2312" w:hAnsi="宋体" w:eastAsia="FangSong_GB2312" w:cs="Times New Roman"/>
          <w:sz w:val="32"/>
          <w:szCs w:val="32"/>
          <w:lang w:val="en-US" w:eastAsia="zh-CN"/>
        </w:rPr>
        <w:t>9.</w:t>
      </w:r>
      <w:r>
        <w:rPr>
          <w:rFonts w:hint="eastAsia" w:ascii="FangSong_GB2312" w:hAnsi="宋体" w:eastAsia="FangSong_GB2312" w:cs="Times New Roman"/>
          <w:sz w:val="32"/>
          <w:szCs w:val="32"/>
        </w:rPr>
        <w:t>重要装备有技术参数要求的，需提供列明商品技术参数的进口合同或产品说明书等相关证明材料。</w:t>
      </w:r>
    </w:p>
    <w:p>
      <w:pPr>
        <w:pStyle w:val="5"/>
        <w:spacing w:line="560" w:lineRule="exact"/>
        <w:ind w:firstLine="640" w:firstLineChars="200"/>
        <w:rPr>
          <w:rFonts w:ascii="FangSong_GB2312" w:hAnsi="宋体" w:eastAsia="FangSong_GB2312" w:cs="Times New Roman"/>
          <w:sz w:val="32"/>
          <w:szCs w:val="32"/>
        </w:rPr>
      </w:pPr>
      <w:r>
        <w:rPr>
          <w:rFonts w:hint="eastAsia" w:ascii="FangSong_GB2312" w:hAnsi="宋体" w:eastAsia="FangSong_GB2312" w:cs="Times New Roman"/>
          <w:sz w:val="32"/>
          <w:szCs w:val="32"/>
        </w:rPr>
        <w:t>以上材料均需加盖企业公章，多页的还需加盖骑缝公章；一式两份，A4纸正反面打印/复印，非空白页需（含封面）连续编写页码，装订成册（胶装）。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六、申请表格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本指南第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（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</w:rPr>
        <w:t>一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）规定申请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七、申请受理机关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（一）受理机关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深圳市商务局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（二）受理时间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网络填报时间：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材料提交时间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日18:00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FangSong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申报单位在上述规定时间内在线填报、提交材料，逾期不予受理。</w:t>
      </w:r>
      <w:r>
        <w:rPr>
          <w:rFonts w:hint="eastAsia" w:ascii="FangSong_GB2312"/>
          <w:b w:val="0"/>
          <w:bCs/>
          <w:szCs w:val="32"/>
        </w:rPr>
        <w:t>先进设备及关键零部件</w:t>
      </w:r>
      <w:r>
        <w:rPr>
          <w:rFonts w:hint="eastAsia" w:ascii="FangSong_GB2312"/>
          <w:b w:val="0"/>
          <w:bCs/>
          <w:szCs w:val="32"/>
          <w:lang w:val="en-US" w:eastAsia="zh-CN"/>
        </w:rPr>
        <w:t>和</w:t>
      </w:r>
      <w:r>
        <w:rPr>
          <w:rFonts w:hint="eastAsia" w:ascii="FangSong_GB2312" w:hAnsi="宋体"/>
          <w:b w:val="0"/>
          <w:bCs/>
          <w:szCs w:val="32"/>
        </w:rPr>
        <w:t>先进技术</w:t>
      </w:r>
      <w:r>
        <w:rPr>
          <w:rFonts w:hint="eastAsia" w:ascii="FangSong_GB2312" w:hAnsi="宋体"/>
          <w:b w:val="0"/>
          <w:bCs/>
          <w:szCs w:val="32"/>
          <w:lang w:val="en-US" w:eastAsia="zh-CN"/>
        </w:rPr>
        <w:t>按不同业务情形在线填报。</w:t>
      </w:r>
    </w:p>
    <w:p>
      <w:pPr>
        <w:numPr>
          <w:ilvl w:val="0"/>
          <w:numId w:val="0"/>
        </w:numPr>
        <w:spacing w:line="560" w:lineRule="exact"/>
        <w:ind w:left="645" w:leftChars="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受理地点</w:t>
      </w:r>
    </w:p>
    <w:p>
      <w:pPr>
        <w:numPr>
          <w:ilvl w:val="0"/>
          <w:numId w:val="0"/>
        </w:numPr>
        <w:spacing w:line="560" w:lineRule="exact"/>
        <w:ind w:left="645" w:leftChars="0"/>
        <w:rPr>
          <w:rFonts w:hint="eastAsia" w:ascii="FangSong_GB2312" w:hAnsi="宋体"/>
          <w:color w:val="auto"/>
          <w:szCs w:val="32"/>
        </w:rPr>
      </w:pPr>
      <w:r>
        <w:rPr>
          <w:rFonts w:hint="eastAsia" w:ascii="FangSong_GB2312" w:hAnsi="宋体"/>
          <w:b w:val="0"/>
          <w:bCs/>
          <w:color w:val="auto"/>
          <w:szCs w:val="32"/>
          <w:lang w:val="en-US" w:eastAsia="zh-CN"/>
        </w:rPr>
        <w:t>深圳市福田区</w:t>
      </w:r>
      <w:r>
        <w:rPr>
          <w:rFonts w:hint="eastAsia" w:ascii="FangSong_GB2312" w:hAnsi="宋体"/>
          <w:bCs/>
          <w:color w:val="auto"/>
          <w:szCs w:val="32"/>
        </w:rPr>
        <w:t>福</w:t>
      </w:r>
      <w:r>
        <w:rPr>
          <w:rFonts w:hint="eastAsia" w:ascii="FangSong_GB2312" w:hAnsi="宋体"/>
          <w:color w:val="auto"/>
          <w:szCs w:val="32"/>
        </w:rPr>
        <w:t>山社区滨河大道5022号联合广场B座703H</w:t>
      </w:r>
    </w:p>
    <w:p>
      <w:pPr>
        <w:numPr>
          <w:ilvl w:val="0"/>
          <w:numId w:val="0"/>
        </w:numPr>
        <w:spacing w:line="560" w:lineRule="exact"/>
        <w:ind w:left="0" w:leftChars="0"/>
        <w:rPr>
          <w:rFonts w:hint="eastAsia" w:ascii="FangSong_GB2312" w:hAnsi="宋体" w:eastAsia="FangSong_GB2312"/>
          <w:color w:val="auto"/>
          <w:szCs w:val="32"/>
          <w:lang w:eastAsia="zh-CN"/>
        </w:rPr>
      </w:pPr>
      <w:r>
        <w:rPr>
          <w:rFonts w:hint="eastAsia" w:ascii="FangSong_GB2312" w:hAnsi="宋体"/>
          <w:color w:val="auto"/>
          <w:szCs w:val="32"/>
        </w:rPr>
        <w:t>(受理联系人：</w:t>
      </w:r>
      <w:r>
        <w:rPr>
          <w:rFonts w:hint="eastAsia" w:ascii="FangSong_GB2312" w:hAnsi="宋体"/>
          <w:color w:val="auto"/>
          <w:szCs w:val="32"/>
          <w:lang w:val="en-US" w:eastAsia="zh-CN"/>
        </w:rPr>
        <w:t>夏</w:t>
      </w:r>
      <w:r>
        <w:rPr>
          <w:rFonts w:hint="eastAsia" w:ascii="FangSong_GB2312" w:hAnsi="宋体"/>
          <w:color w:val="auto"/>
          <w:szCs w:val="32"/>
        </w:rPr>
        <w:t>小姐，联系方式：18923706186）</w:t>
      </w:r>
      <w:r>
        <w:rPr>
          <w:rFonts w:hint="eastAsia" w:ascii="FangSong_GB2312" w:hAnsi="宋体"/>
          <w:color w:val="auto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left="645" w:leftChars="0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咨询电话</w:t>
      </w:r>
    </w:p>
    <w:p>
      <w:pPr>
        <w:numPr>
          <w:ilvl w:val="0"/>
          <w:numId w:val="0"/>
        </w:numPr>
        <w:spacing w:line="560" w:lineRule="exact"/>
        <w:ind w:left="645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项目申报咨询电话：0755-</w:t>
      </w:r>
      <w:r>
        <w:rPr>
          <w:rFonts w:hint="eastAsia" w:ascii="FangSong_GB2312" w:hAnsi="宋体"/>
          <w:color w:val="auto"/>
          <w:szCs w:val="32"/>
        </w:rPr>
        <w:t>88100675</w:t>
      </w:r>
      <w:r>
        <w:rPr>
          <w:rFonts w:hint="default" w:ascii="FangSong_GB2312" w:hAnsi="宋体"/>
          <w:color w:val="auto"/>
          <w:szCs w:val="32"/>
        </w:rPr>
        <w:t>、</w:t>
      </w:r>
      <w:r>
        <w:rPr>
          <w:rFonts w:hint="eastAsia" w:ascii="FangSong_GB2312" w:hAnsi="宋体"/>
          <w:color w:val="auto"/>
          <w:szCs w:val="32"/>
        </w:rPr>
        <w:t>18923706186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left="645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系统技术服务电话：0755-</w:t>
      </w:r>
      <w:r>
        <w:rPr>
          <w:rFonts w:ascii="仿宋_GB2312" w:hAnsi="仿宋_GB2312" w:eastAsia="仿宋_GB2312" w:cs="仿宋_GB2312"/>
          <w:sz w:val="32"/>
          <w:szCs w:val="32"/>
        </w:rPr>
        <w:t>88102445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八、申请决定机关</w:t>
      </w:r>
    </w:p>
    <w:p>
      <w:pPr>
        <w:spacing w:line="560" w:lineRule="exact"/>
        <w:ind w:firstLine="640" w:firstLineChars="200"/>
        <w:rPr>
          <w:rFonts w:ascii="FangSong_GB2312" w:hAnsi="宋体"/>
          <w:szCs w:val="32"/>
        </w:rPr>
      </w:pPr>
      <w:r>
        <w:rPr>
          <w:rFonts w:hint="eastAsia" w:ascii="FangSong_GB2312" w:hAnsi="宋体"/>
          <w:szCs w:val="32"/>
        </w:rPr>
        <w:t>市商务局会同市财政局初审，报送国家商务部、财政部审定。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九、办理流程</w:t>
      </w:r>
    </w:p>
    <w:p>
      <w:pPr>
        <w:spacing w:line="560" w:lineRule="exact"/>
        <w:ind w:firstLine="640" w:firstLineChars="200"/>
      </w:pPr>
      <w:r>
        <w:rPr>
          <w:rFonts w:hint="eastAsia" w:ascii="FangSong_GB2312" w:hAnsi="FangSong_GB2312"/>
          <w:color w:val="000000"/>
          <w:szCs w:val="32"/>
          <w:shd w:val="clear" w:color="auto" w:fill="FFFFFF"/>
        </w:rPr>
        <w:t>市商务局发布</w:t>
      </w:r>
      <w:r>
        <w:rPr>
          <w:rFonts w:hint="eastAsia" w:ascii="FangSong_GB2312" w:hAnsi="FangSong_GB2312"/>
          <w:color w:val="000000"/>
          <w:szCs w:val="32"/>
          <w:shd w:val="clear" w:color="auto" w:fill="FFFFFF"/>
          <w:lang w:eastAsia="zh-CN"/>
        </w:rPr>
        <w:t>申报指南</w:t>
      </w:r>
      <w:r>
        <w:rPr>
          <w:rFonts w:hint="eastAsia" w:ascii="FangSong_GB2312" w:hAnsi="FangSong_GB2312"/>
          <w:color w:val="000000"/>
          <w:szCs w:val="32"/>
          <w:shd w:val="clear" w:color="auto" w:fill="FFFFFF"/>
        </w:rPr>
        <w:t>——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val="en-US" w:eastAsia="zh-CN" w:bidi="ar"/>
        </w:rPr>
        <w:t>申报单位</w:t>
      </w:r>
      <w:r>
        <w:rPr>
          <w:rFonts w:hint="eastAsia" w:ascii="仿宋_GB2312" w:hAnsi="仿宋_GB2312" w:eastAsia="仿宋_GB2312"/>
          <w:color w:val="auto"/>
          <w:sz w:val="32"/>
          <w:szCs w:val="32"/>
          <w:lang w:bidi="ar"/>
        </w:rPr>
        <w:t>网上申报</w:t>
      </w:r>
      <w:r>
        <w:rPr>
          <w:rFonts w:hint="eastAsia" w:ascii="FangSong_GB2312" w:hAnsi="FangSong_GB2312"/>
          <w:color w:val="000000"/>
          <w:szCs w:val="32"/>
          <w:shd w:val="clear" w:color="auto" w:fill="FFFFFF"/>
        </w:rPr>
        <w:t>——市商务局</w:t>
      </w:r>
      <w:r>
        <w:rPr>
          <w:rFonts w:hint="eastAsia" w:ascii="FangSong_GB2312" w:hAnsi="FangSong_GB2312"/>
          <w:color w:val="000000"/>
          <w:szCs w:val="32"/>
          <w:shd w:val="clear" w:color="auto" w:fill="FFFFFF"/>
          <w:lang w:val="en-US" w:eastAsia="zh-CN"/>
        </w:rPr>
        <w:t>网上</w:t>
      </w:r>
      <w:r>
        <w:rPr>
          <w:rFonts w:hint="eastAsia" w:ascii="FangSong_GB2312" w:hAnsi="FangSong_GB2312"/>
          <w:color w:val="000000"/>
          <w:szCs w:val="32"/>
          <w:shd w:val="clear" w:color="auto" w:fill="FFFFFF"/>
        </w:rPr>
        <w:t>初审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eastAsia="zh-CN" w:bidi="ar"/>
        </w:rPr>
        <w:t>——申报单位</w:t>
      </w:r>
      <w:r>
        <w:rPr>
          <w:rFonts w:hint="eastAsia" w:ascii="仿宋_GB2312" w:hAnsi="仿宋_GB2312" w:eastAsia="仿宋_GB2312"/>
          <w:color w:val="auto"/>
          <w:sz w:val="32"/>
          <w:szCs w:val="32"/>
          <w:lang w:bidi="ar"/>
        </w:rPr>
        <w:t>提交申请材料——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 w:bidi="ar"/>
        </w:rPr>
        <w:t>市商务局开展</w:t>
      </w:r>
      <w:r>
        <w:rPr>
          <w:rFonts w:hint="eastAsia" w:ascii="仿宋_GB2312" w:hAnsi="仿宋_GB2312" w:eastAsia="仿宋_GB2312"/>
          <w:color w:val="auto"/>
          <w:kern w:val="2"/>
          <w:sz w:val="32"/>
          <w:szCs w:val="32"/>
          <w:lang w:val="en-US" w:eastAsia="zh-CN" w:bidi="ar"/>
        </w:rPr>
        <w:t>形式审查</w:t>
      </w:r>
      <w:r>
        <w:rPr>
          <w:rFonts w:hint="eastAsia" w:ascii="FangSong_GB2312" w:hAnsi="FangSong_GB2312"/>
          <w:color w:val="000000"/>
          <w:szCs w:val="32"/>
          <w:shd w:val="clear" w:color="auto" w:fill="FFFFFF"/>
        </w:rPr>
        <w:t>（包括委托会计师事务所审计）并提出意见——市商务局会同市财政局将申请材料汇总上报商务部、财政部——商务部委托第三方机构</w:t>
      </w:r>
      <w:r>
        <w:rPr>
          <w:rFonts w:hint="eastAsia" w:ascii="FangSong_GB2312" w:hAnsi="FangSong_GB2312"/>
          <w:color w:val="000000"/>
          <w:szCs w:val="32"/>
          <w:shd w:val="clear" w:color="auto" w:fill="FFFFFF"/>
          <w:lang w:val="en-US" w:eastAsia="zh-CN"/>
        </w:rPr>
        <w:t>进行</w:t>
      </w:r>
      <w:r>
        <w:rPr>
          <w:rFonts w:hint="eastAsia" w:ascii="FangSong_GB2312" w:hAnsi="FangSong_GB2312"/>
          <w:color w:val="000000"/>
          <w:szCs w:val="32"/>
          <w:shd w:val="clear" w:color="auto" w:fill="FFFFFF"/>
        </w:rPr>
        <w:t>评审，</w:t>
      </w:r>
      <w:r>
        <w:rPr>
          <w:rFonts w:hint="eastAsia" w:ascii="FangSong_GB2312" w:hAnsi="FangSong_GB2312"/>
          <w:color w:val="000000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FangSong_GB2312" w:hAnsi="FangSong_GB2312"/>
          <w:color w:val="000000"/>
          <w:szCs w:val="32"/>
          <w:shd w:val="clear" w:color="auto" w:fill="FFFFFF"/>
        </w:rPr>
        <w:t>审核合格项目作为安排202</w:t>
      </w:r>
      <w:r>
        <w:rPr>
          <w:rFonts w:hint="default" w:ascii="FangSong_GB2312" w:hAnsi="FangSong_GB2312"/>
          <w:color w:val="000000"/>
          <w:szCs w:val="32"/>
          <w:shd w:val="clear" w:color="auto" w:fill="FFFFFF"/>
          <w:lang w:eastAsia="zh-CN"/>
        </w:rPr>
        <w:t>4</w:t>
      </w:r>
      <w:r>
        <w:rPr>
          <w:rFonts w:hint="eastAsia" w:ascii="FangSong_GB2312" w:hAnsi="FangSong_GB2312"/>
          <w:color w:val="000000"/>
          <w:szCs w:val="32"/>
          <w:shd w:val="clear" w:color="auto" w:fill="FFFFFF"/>
          <w:lang w:val="en-US" w:eastAsia="zh-CN"/>
        </w:rPr>
        <w:t>年度</w:t>
      </w:r>
      <w:r>
        <w:rPr>
          <w:rFonts w:hint="eastAsia" w:ascii="FangSong_GB2312" w:hAnsi="FangSong_GB2312"/>
          <w:color w:val="000000"/>
          <w:szCs w:val="32"/>
          <w:shd w:val="clear" w:color="auto" w:fill="FFFFFF"/>
        </w:rPr>
        <w:t>外经贸发展专项资金的依据，并将项目明细下发深圳市——市商务局通知企业办理拨</w:t>
      </w:r>
      <w:r>
        <w:rPr>
          <w:rFonts w:hint="eastAsia" w:ascii="FangSong_GB2312" w:hAnsi="FangSong_GB2312"/>
          <w:color w:val="000000"/>
          <w:szCs w:val="32"/>
          <w:shd w:val="clear" w:color="auto" w:fill="FFFFFF"/>
          <w:lang w:val="en-US" w:eastAsia="zh-CN"/>
        </w:rPr>
        <w:t>付</w:t>
      </w:r>
      <w:r>
        <w:rPr>
          <w:rFonts w:hint="eastAsia" w:ascii="FangSong_GB2312" w:hAnsi="FangSong_GB2312"/>
          <w:color w:val="000000"/>
          <w:szCs w:val="32"/>
          <w:shd w:val="clear" w:color="auto" w:fill="FFFFFF"/>
        </w:rPr>
        <w:t>手续。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十、办理时限</w:t>
      </w:r>
    </w:p>
    <w:p>
      <w:pPr>
        <w:spacing w:line="560" w:lineRule="exact"/>
        <w:ind w:firstLine="640" w:firstLineChars="200"/>
        <w:rPr>
          <w:rFonts w:hint="eastAsia" w:ascii="FangSong_GB2312" w:hAnsi="宋体" w:eastAsia="FangSong_GB2312"/>
          <w:szCs w:val="32"/>
          <w:lang w:val="en-US" w:eastAsia="zh-CN"/>
        </w:rPr>
      </w:pPr>
      <w:r>
        <w:rPr>
          <w:rFonts w:hint="eastAsia" w:ascii="FangSong_GB2312" w:hAnsi="宋体"/>
          <w:szCs w:val="32"/>
        </w:rPr>
        <w:t>根据财政部、商务部文件通知要求受理。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时间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截止日起</w:t>
      </w:r>
      <w:r>
        <w:rPr>
          <w:rFonts w:hint="eastAsia" w:ascii="FangSong_GB2312" w:hAnsi="宋体"/>
          <w:szCs w:val="32"/>
          <w:lang w:val="en-US" w:eastAsia="zh-CN"/>
        </w:rPr>
        <w:t>60个工作日市商务局完成申报单位材料初审工作，并</w:t>
      </w:r>
      <w:r>
        <w:rPr>
          <w:rFonts w:hint="eastAsia" w:ascii="FangSong_GB2312" w:hAnsi="FangSong_GB2312"/>
          <w:color w:val="000000"/>
          <w:szCs w:val="32"/>
          <w:shd w:val="clear" w:color="auto" w:fill="FFFFFF"/>
        </w:rPr>
        <w:t>会同市财政局将申请材料汇总上报商务部、财政部</w:t>
      </w:r>
      <w:r>
        <w:rPr>
          <w:rFonts w:hint="eastAsia" w:ascii="FangSong_GB2312" w:hAnsi="FangSong_GB2312"/>
          <w:color w:val="000000"/>
          <w:szCs w:val="32"/>
          <w:shd w:val="clear" w:color="auto" w:fill="FFFFFF"/>
          <w:lang w:eastAsia="zh-CN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十一、证件及有效期限</w:t>
      </w:r>
    </w:p>
    <w:p>
      <w:pPr>
        <w:spacing w:line="560" w:lineRule="exact"/>
        <w:ind w:firstLine="640" w:firstLineChars="200"/>
        <w:rPr>
          <w:rFonts w:ascii="FangSong_GB2312" w:hAnsi="宋体"/>
          <w:szCs w:val="32"/>
        </w:rPr>
      </w:pPr>
      <w:r>
        <w:rPr>
          <w:rFonts w:hint="eastAsia" w:ascii="FangSong_GB2312" w:hAnsi="宋体"/>
          <w:szCs w:val="32"/>
        </w:rPr>
        <w:t>证件：无。</w:t>
      </w:r>
    </w:p>
    <w:p>
      <w:pPr>
        <w:spacing w:line="560" w:lineRule="exact"/>
        <w:ind w:firstLine="640" w:firstLineChars="200"/>
        <w:rPr>
          <w:rFonts w:ascii="FangSong_GB2312" w:hAnsi="宋体"/>
          <w:szCs w:val="32"/>
        </w:rPr>
      </w:pPr>
      <w:r>
        <w:rPr>
          <w:rFonts w:hint="eastAsia" w:ascii="FangSong_GB2312" w:hAnsi="宋体"/>
          <w:szCs w:val="32"/>
        </w:rPr>
        <w:t>有效期限：无。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十二、证件的法律效力</w:t>
      </w:r>
    </w:p>
    <w:p>
      <w:pPr>
        <w:spacing w:line="560" w:lineRule="exact"/>
        <w:ind w:firstLine="640" w:firstLineChars="200"/>
        <w:rPr>
          <w:rFonts w:ascii="FangSong_GB2312" w:hAnsi="宋体"/>
          <w:szCs w:val="32"/>
        </w:rPr>
      </w:pPr>
      <w:r>
        <w:rPr>
          <w:rFonts w:hint="eastAsia" w:ascii="FangSong_GB2312" w:hAnsi="宋体"/>
          <w:szCs w:val="32"/>
        </w:rPr>
        <w:t>无。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十三、收费</w:t>
      </w:r>
    </w:p>
    <w:p>
      <w:pPr>
        <w:spacing w:line="560" w:lineRule="exact"/>
        <w:ind w:firstLine="640" w:firstLineChars="200"/>
        <w:rPr>
          <w:rFonts w:ascii="FangSong_GB2312" w:hAnsi="宋体"/>
          <w:szCs w:val="32"/>
        </w:rPr>
      </w:pPr>
      <w:r>
        <w:rPr>
          <w:rFonts w:hint="eastAsia" w:ascii="FangSong_GB2312" w:hAnsi="宋体"/>
          <w:szCs w:val="32"/>
        </w:rPr>
        <w:t>无。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十四、年审或年检</w:t>
      </w:r>
    </w:p>
    <w:p>
      <w:pPr>
        <w:spacing w:line="560" w:lineRule="exact"/>
        <w:ind w:firstLine="640" w:firstLineChars="200"/>
        <w:rPr>
          <w:rFonts w:hint="eastAsia" w:ascii="FangSong_GB2312" w:hAnsi="宋体"/>
          <w:szCs w:val="32"/>
        </w:rPr>
      </w:pPr>
      <w:r>
        <w:rPr>
          <w:rFonts w:hint="eastAsia" w:ascii="FangSong_GB2312" w:hAnsi="宋体"/>
          <w:szCs w:val="32"/>
        </w:rPr>
        <w:t>无。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十</w:t>
      </w:r>
      <w:r>
        <w:rPr>
          <w:rFonts w:hint="eastAsia" w:ascii="黑体" w:hAnsi="黑体" w:eastAsia="黑体"/>
          <w:szCs w:val="32"/>
          <w:lang w:eastAsia="zh-CN"/>
        </w:rPr>
        <w:t>五</w:t>
      </w:r>
      <w:r>
        <w:rPr>
          <w:rFonts w:hint="eastAsia" w:ascii="黑体" w:hAnsi="黑体" w:eastAsia="黑体"/>
          <w:szCs w:val="32"/>
        </w:rPr>
        <w:t>、监督检查和补充说明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市商务</w:t>
      </w:r>
      <w:r>
        <w:rPr>
          <w:rFonts w:hint="eastAsia" w:ascii="仿宋_GB2312" w:eastAsia="仿宋_GB2312"/>
          <w:color w:val="auto"/>
          <w:sz w:val="32"/>
          <w:szCs w:val="32"/>
        </w:rPr>
        <w:t>局从未委托任何单位和个人为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申报单位</w:t>
      </w:r>
      <w:r>
        <w:rPr>
          <w:rFonts w:hint="eastAsia" w:ascii="仿宋_GB2312" w:eastAsia="仿宋_GB2312"/>
          <w:color w:val="auto"/>
          <w:sz w:val="32"/>
          <w:szCs w:val="32"/>
        </w:rPr>
        <w:t>代理专项资金扶持计划项目申报事宜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，申报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单位应</w:t>
      </w:r>
      <w:r>
        <w:rPr>
          <w:rFonts w:hint="eastAsia" w:ascii="仿宋_GB2312" w:eastAsia="仿宋_GB2312"/>
          <w:color w:val="auto"/>
          <w:sz w:val="32"/>
          <w:szCs w:val="32"/>
        </w:rPr>
        <w:t>自主申报。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color w:val="auto"/>
          <w:sz w:val="32"/>
          <w:szCs w:val="32"/>
        </w:rPr>
        <w:t>局严格按照有关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</w:rPr>
        <w:t>和程序受理申请，不收取任何费用。如有任何中介机构和个人假借我局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eastAsia="仿宋_GB2312"/>
          <w:color w:val="auto"/>
          <w:sz w:val="32"/>
          <w:szCs w:val="32"/>
        </w:rPr>
        <w:t>工作人员名义向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申报单位</w:t>
      </w:r>
      <w:r>
        <w:rPr>
          <w:rFonts w:hint="eastAsia" w:ascii="仿宋_GB2312" w:eastAsia="仿宋_GB2312"/>
          <w:color w:val="auto"/>
          <w:sz w:val="32"/>
          <w:szCs w:val="32"/>
        </w:rPr>
        <w:t>收取费用的，请向我局举报。</w:t>
      </w:r>
    </w:p>
    <w:p>
      <w:pPr>
        <w:spacing w:line="560" w:lineRule="exact"/>
        <w:ind w:firstLine="640" w:firstLineChars="200"/>
        <w:contextualSpacing/>
        <w:outlineLvl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</w:rPr>
        <w:t>）获得资金支持的申报单位，应当按照国家有关财务制度规定进行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管理和使用，按照国家统一的会计制度进行会计核算，</w:t>
      </w:r>
      <w:r>
        <w:rPr>
          <w:rFonts w:hint="eastAsia" w:ascii="仿宋_GB2312" w:eastAsia="仿宋_GB2312"/>
          <w:color w:val="auto"/>
          <w:sz w:val="32"/>
          <w:szCs w:val="32"/>
        </w:rPr>
        <w:t>并自觉接受财政、商务、审计等部门的监督检查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配合商务部门开展业务、资金统计监测，妥善保管项目申报材料。</w:t>
      </w:r>
    </w:p>
    <w:p>
      <w:pPr>
        <w:spacing w:line="560" w:lineRule="exact"/>
        <w:ind w:firstLine="640" w:firstLineChars="200"/>
        <w:contextualSpacing/>
        <w:outlineLvl w:val="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</w:rPr>
        <w:t>）申报单位在资金申报、使用等过程中，存在利用不正当手段骗取、截留、挤占、挪用资金等违法违规行为的，按照失信联合惩戒有关规定予以处理，并按照有关法律、法规、规章的规定追究相应责任；涉嫌犯罪的，依法移送司法机关处理；造成资金损失的，由商务部门收回资金。</w:t>
      </w:r>
    </w:p>
    <w:p>
      <w:pPr>
        <w:spacing w:line="560" w:lineRule="exact"/>
        <w:ind w:firstLine="640" w:firstLineChars="200"/>
        <w:contextualSpacing/>
        <w:outlineLvl w:val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申报单位在项目申报期间发生企业名称、联系信息变更的，应及时联系并提供变更材料，如因未及时变更产生的后果由企业自行承担。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（五）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资助拨款按照申请书银行账户信息办理。因账户信息更改或</w:t>
      </w:r>
      <w:r>
        <w:rPr>
          <w:rFonts w:hint="eastAsia" w:ascii="仿宋_GB2312" w:hAnsi="宋体" w:eastAsia="仿宋_GB2312" w:cs="宋体"/>
          <w:strike w:val="0"/>
          <w:dstrike w:val="0"/>
          <w:color w:val="auto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填写错误等原因导致拨付不成功的，原则上予以办理一次拨款信息更改并再次拨付。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申报单位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应按照要求办理资金拨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手续。</w:t>
      </w:r>
    </w:p>
    <w:p>
      <w:pPr>
        <w:pStyle w:val="4"/>
        <w:rPr>
          <w:rFonts w:hint="eastAsia" w:ascii="FangSong_GB2312" w:hAnsi="FangSong_GB2312" w:eastAsia="FangSong_GB2312"/>
          <w:color w:val="000000"/>
          <w:szCs w:val="32"/>
          <w:shd w:val="clear" w:color="auto" w:fill="FFFFFF"/>
        </w:rPr>
      </w:pPr>
    </w:p>
    <w:p>
      <w:pPr>
        <w:rPr>
          <w:rFonts w:hint="eastAsia" w:ascii="FangSong_GB2312" w:hAnsi="FangSong_GB2312" w:eastAsia="FangSong_GB2312"/>
          <w:color w:val="000000"/>
          <w:szCs w:val="32"/>
          <w:shd w:val="clear" w:color="auto" w:fill="FFFFFF"/>
        </w:rPr>
      </w:pPr>
    </w:p>
    <w:p>
      <w:pPr>
        <w:pStyle w:val="4"/>
        <w:rPr>
          <w:rFonts w:hint="eastAsia" w:ascii="FangSong_GB2312" w:hAnsi="FangSong_GB2312" w:eastAsia="FangSong_GB2312"/>
          <w:color w:val="000000"/>
          <w:szCs w:val="32"/>
          <w:shd w:val="clear" w:color="auto" w:fill="FFFFFF"/>
        </w:rPr>
      </w:pPr>
    </w:p>
    <w:p>
      <w:pPr>
        <w:rPr>
          <w:rFonts w:hint="eastAsia" w:ascii="FangSong_GB2312" w:hAnsi="FangSong_GB2312" w:eastAsia="FangSong_GB2312"/>
          <w:color w:val="000000"/>
          <w:szCs w:val="32"/>
          <w:shd w:val="clear" w:color="auto" w:fill="FFFFFF"/>
        </w:rPr>
      </w:pPr>
    </w:p>
    <w:p>
      <w:pPr>
        <w:pStyle w:val="4"/>
        <w:rPr>
          <w:rFonts w:hint="eastAsia" w:ascii="FangSong_GB2312" w:hAnsi="FangSong_GB2312" w:eastAsia="FangSong_GB2312"/>
          <w:color w:val="000000"/>
          <w:szCs w:val="32"/>
          <w:shd w:val="clear" w:color="auto" w:fill="FFFFFF"/>
        </w:rPr>
      </w:pPr>
    </w:p>
    <w:p>
      <w:pPr>
        <w:rPr>
          <w:rFonts w:hint="eastAsia" w:ascii="FangSong_GB2312" w:hAnsi="FangSong_GB2312" w:eastAsia="FangSong_GB2312"/>
          <w:color w:val="000000"/>
          <w:szCs w:val="32"/>
          <w:shd w:val="clear" w:color="auto" w:fill="FFFFFF"/>
        </w:rPr>
      </w:pPr>
    </w:p>
    <w:p>
      <w:pPr>
        <w:pStyle w:val="4"/>
        <w:rPr>
          <w:rFonts w:hint="eastAsia" w:ascii="FangSong_GB2312" w:hAnsi="FangSong_GB2312" w:eastAsia="FangSong_GB2312"/>
          <w:color w:val="000000"/>
          <w:szCs w:val="32"/>
          <w:shd w:val="clear" w:color="auto" w:fill="FFFFFF"/>
        </w:rPr>
      </w:pPr>
    </w:p>
    <w:p>
      <w:pPr>
        <w:rPr>
          <w:rFonts w:hint="eastAsia" w:ascii="FangSong_GB2312" w:hAnsi="FangSong_GB2312" w:eastAsia="FangSong_GB2312"/>
          <w:color w:val="000000"/>
          <w:szCs w:val="32"/>
          <w:shd w:val="clear" w:color="auto" w:fill="FFFFFF"/>
        </w:rPr>
      </w:pPr>
    </w:p>
    <w:p>
      <w:pPr>
        <w:spacing w:line="560" w:lineRule="exact"/>
        <w:jc w:val="both"/>
        <w:rPr>
          <w:rFonts w:hint="eastAsia" w:ascii="黑体" w:hAnsi="黑体" w:eastAsia="黑体"/>
          <w:szCs w:val="32"/>
        </w:rPr>
      </w:pPr>
    </w:p>
    <w:p>
      <w:pPr>
        <w:pStyle w:val="2"/>
        <w:rPr>
          <w:rFonts w:hint="eastAsia" w:ascii="黑体" w:hAnsi="黑体" w:eastAsia="黑体"/>
          <w:szCs w:val="32"/>
        </w:rPr>
      </w:pPr>
    </w:p>
    <w:p>
      <w:pPr>
        <w:pStyle w:val="2"/>
        <w:rPr>
          <w:rFonts w:hint="eastAsia" w:ascii="黑体" w:hAnsi="黑体" w:eastAsia="黑体"/>
          <w:szCs w:val="32"/>
        </w:rPr>
      </w:pPr>
    </w:p>
    <w:p>
      <w:pPr>
        <w:pStyle w:val="2"/>
        <w:rPr>
          <w:rFonts w:hint="eastAsia" w:ascii="黑体" w:hAnsi="黑体" w:eastAsia="黑体"/>
          <w:szCs w:val="32"/>
        </w:rPr>
      </w:pPr>
    </w:p>
    <w:p>
      <w:pPr>
        <w:pStyle w:val="2"/>
        <w:rPr>
          <w:rFonts w:hint="eastAsia" w:ascii="黑体" w:hAnsi="黑体" w:eastAsia="黑体"/>
          <w:szCs w:val="32"/>
        </w:rPr>
      </w:pPr>
    </w:p>
    <w:p>
      <w:pPr>
        <w:pStyle w:val="2"/>
        <w:rPr>
          <w:rFonts w:hint="eastAsia" w:ascii="黑体" w:hAnsi="黑体" w:eastAsia="黑体"/>
          <w:szCs w:val="32"/>
        </w:rPr>
      </w:pPr>
    </w:p>
    <w:p>
      <w:pPr>
        <w:pStyle w:val="2"/>
        <w:rPr>
          <w:rFonts w:hint="eastAsia" w:ascii="黑体" w:hAnsi="黑体" w:eastAsia="黑体"/>
          <w:szCs w:val="32"/>
        </w:rPr>
      </w:pPr>
    </w:p>
    <w:p>
      <w:pPr>
        <w:pStyle w:val="2"/>
        <w:rPr>
          <w:rFonts w:hint="eastAsia" w:ascii="黑体" w:hAnsi="黑体" w:eastAsia="黑体"/>
          <w:szCs w:val="32"/>
        </w:rPr>
      </w:pPr>
    </w:p>
    <w:p>
      <w:pPr>
        <w:pStyle w:val="2"/>
        <w:rPr>
          <w:rFonts w:hint="eastAsia" w:ascii="黑体" w:hAnsi="黑体" w:eastAsia="黑体"/>
          <w:szCs w:val="32"/>
        </w:rPr>
      </w:pPr>
    </w:p>
    <w:p>
      <w:pPr>
        <w:pStyle w:val="2"/>
        <w:rPr>
          <w:rFonts w:hint="eastAsia" w:ascii="黑体" w:hAnsi="黑体" w:eastAsia="黑体"/>
          <w:szCs w:val="32"/>
        </w:rPr>
      </w:pPr>
    </w:p>
    <w:p>
      <w:pPr>
        <w:pStyle w:val="2"/>
        <w:rPr>
          <w:rFonts w:hint="eastAsia" w:ascii="黑体" w:hAnsi="黑体" w:eastAsia="黑体"/>
          <w:szCs w:val="32"/>
        </w:rPr>
      </w:pPr>
    </w:p>
    <w:p>
      <w:pPr>
        <w:pStyle w:val="2"/>
        <w:rPr>
          <w:rFonts w:hint="eastAsia" w:ascii="黑体" w:hAnsi="黑体" w:eastAsia="黑体"/>
          <w:szCs w:val="32"/>
        </w:rPr>
      </w:pPr>
    </w:p>
    <w:p>
      <w:pPr>
        <w:spacing w:line="560" w:lineRule="exact"/>
        <w:jc w:val="both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附表1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default" w:ascii="方正小标宋简体" w:hAnsi="宋体" w:eastAsia="方正小标宋简体"/>
          <w:sz w:val="44"/>
          <w:szCs w:val="44"/>
          <w:lang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年进口贴息事项申报说明</w:t>
      </w:r>
    </w:p>
    <w:p>
      <w:pPr>
        <w:spacing w:line="560" w:lineRule="exact"/>
        <w:rPr>
          <w:rFonts w:ascii="宋体" w:hAnsi="宋体" w:eastAsia="宋体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1557"/>
        <w:gridCol w:w="2531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42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申请企业名称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842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法定代表人姓名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企业注册地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省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42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企业性质</w:t>
            </w:r>
          </w:p>
        </w:tc>
        <w:tc>
          <w:tcPr>
            <w:tcW w:w="6132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42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8974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申请人郑重声明如下：</w:t>
            </w:r>
          </w:p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1.申请人共上报申报文件资料  页；</w:t>
            </w:r>
          </w:p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2.申请人依法注册，具有独立法人资格，并合法经营；</w:t>
            </w:r>
          </w:p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3.申请人申报的所有文件、单证和资料是准确、真实、完整和有效的；</w:t>
            </w:r>
          </w:p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4.申请人申报的所有复印件均与原件核对，完全一致；</w:t>
            </w:r>
          </w:p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5.申请人承诺接受有关主管部门为审核本申请而进行的必要核查。</w:t>
            </w:r>
          </w:p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申请企业法定代表人或授权人：（签名）</w:t>
            </w:r>
          </w:p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申请企业盖章：</w:t>
            </w:r>
          </w:p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42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开户银行账户账号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开户银行账户户名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42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开户银行名称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开户行地址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842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企业联系人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42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电子邮件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移动电话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842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联系传真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31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spacing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46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说明：</w:t>
      </w:r>
    </w:p>
    <w:p>
      <w:pPr>
        <w:spacing w:line="46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1.申请企业法定代表人或授权人签名栏必须手签，使用名章无效；</w:t>
      </w:r>
    </w:p>
    <w:p>
      <w:pPr>
        <w:spacing w:line="46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2.若由授权人签署，需提交由法定代表人手签并加盖公司印章的授权书原件；</w:t>
      </w:r>
    </w:p>
    <w:p>
      <w:pPr>
        <w:spacing w:line="460" w:lineRule="exact"/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3.银行账户信息必须为公司账户，用于拨付贴息资金，务必正确填写;</w:t>
      </w:r>
    </w:p>
    <w:p>
      <w:pPr>
        <w:spacing w:line="460" w:lineRule="exact"/>
        <w:jc w:val="left"/>
        <w:rPr>
          <w:rFonts w:ascii="宋体" w:hAnsi="宋体" w:eastAsia="宋体"/>
          <w:sz w:val="21"/>
          <w:szCs w:val="21"/>
        </w:rPr>
        <w:sectPr>
          <w:footerReference r:id="rId3" w:type="default"/>
          <w:footerReference r:id="rId4" w:type="even"/>
          <w:pgSz w:w="11906" w:h="16838"/>
          <w:pgMar w:top="2098" w:right="1418" w:bottom="1418" w:left="1418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sz w:val="21"/>
          <w:szCs w:val="21"/>
        </w:rPr>
        <w:t>4.企业性质：国有、集体、民营、三资、研究院所、高校、其他。</w:t>
      </w:r>
    </w:p>
    <w:p>
      <w:pPr>
        <w:spacing w:line="578" w:lineRule="exact"/>
        <w:jc w:val="lef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黑体" w:hAnsi="黑体" w:eastAsia="黑体"/>
          <w:szCs w:val="32"/>
        </w:rPr>
        <w:t xml:space="preserve">附表2   </w:t>
      </w:r>
      <w:r>
        <w:rPr>
          <w:rFonts w:hint="eastAsia" w:ascii="FangSong_GB2312" w:hAnsi="宋体"/>
          <w:szCs w:val="32"/>
        </w:rPr>
        <w:t xml:space="preserve">     </w:t>
      </w:r>
    </w:p>
    <w:p>
      <w:pPr>
        <w:spacing w:line="578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default" w:ascii="方正小标宋简体" w:eastAsia="方正小标宋简体"/>
          <w:sz w:val="44"/>
          <w:szCs w:val="44"/>
          <w:lang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年进口贴息事项申请表</w:t>
      </w:r>
    </w:p>
    <w:p>
      <w:pPr>
        <w:spacing w:line="578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FangSong_GB2312" w:hAnsi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 xml:space="preserve"> 申请企业：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268"/>
        <w:gridCol w:w="1842"/>
        <w:gridCol w:w="2268"/>
        <w:gridCol w:w="1843"/>
        <w:gridCol w:w="1559"/>
        <w:gridCol w:w="113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海关报关单号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（技术进口填合同号）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商品税号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（技术进口不填）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商品名称/技术名称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商品技术参数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（技术进口不填）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实际进口额（美元）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原产地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商品/技术在目录中的序号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7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总计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71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中央部门（机构）、省、自治区、直辖市、计划单列市商务厅（委、局）意见：</w:t>
            </w:r>
          </w:p>
          <w:p>
            <w:pPr>
              <w:spacing w:line="400" w:lineRule="exact"/>
              <w:ind w:firstLine="4410" w:firstLineChars="21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（盖章）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年   月   日</w:t>
            </w:r>
          </w:p>
        </w:tc>
        <w:tc>
          <w:tcPr>
            <w:tcW w:w="6521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省、自治区、直辖市、计划单列市财政厅（局）意见：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（盖章）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3667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填报要求：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1.本表应按海关报关单列明的项目逐项填报，不得将相同商品合计填报。申报进口产品的，应在“海关报关单号”栏中准确填写18位海关报关单号。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2.对进口产品有技术参数要求的，应在本表“商品技术参数”栏内，填写该产品对应的实际参数，并注明参数在所附材料中的页码。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3.《进口货物报关单》或《付汇凭证》以非美元作为计价币种的，应将进口额折算成美元。折算率按照国家外汇管理局202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年6月底公布的《各种货币对美元折算率表》（国家外汇管理局网址：http://www.safe.gov.cn）计算。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66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企业联系人：                                                                     联系电话：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535"/>
        <w:tab w:val="clear" w:pos="4153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 w:eastAsia="FangSong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OqXm5zwAAAAUBAAAPAAAAAAAAAAEAIAAAADgAAABkcnMvZG93bnJldi54bWxQSwECFAAUAAAA&#10;CACHTuJA3rEPMeEBAADMAwAADgAAAAAAAAABACAAAAA0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FangSong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AE35F"/>
    <w:multiLevelType w:val="singleLevel"/>
    <w:tmpl w:val="A66AE3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D30A25"/>
    <w:multiLevelType w:val="singleLevel"/>
    <w:tmpl w:val="1CD30A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21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D8C9A"/>
    <w:rsid w:val="6FD76B9A"/>
    <w:rsid w:val="6FFF13C8"/>
    <w:rsid w:val="77FBA54F"/>
    <w:rsid w:val="7B07E11E"/>
    <w:rsid w:val="7EFFF62F"/>
    <w:rsid w:val="7FF289B0"/>
    <w:rsid w:val="BF790607"/>
    <w:rsid w:val="DFB1A80C"/>
    <w:rsid w:val="F5FF7EE6"/>
    <w:rsid w:val="FB7C9D38"/>
    <w:rsid w:val="FEFF26AD"/>
    <w:rsid w:val="FF6D8C9A"/>
    <w:rsid w:val="FFF6D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80" w:lineRule="exact"/>
      <w:ind w:left="0" w:leftChars="0" w:firstLine="420" w:firstLineChars="200"/>
    </w:pPr>
    <w:rPr>
      <w:rFonts w:ascii="宋体" w:hAnsi="宋体"/>
      <w:spacing w:val="20"/>
      <w:sz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</w:style>
  <w:style w:type="paragraph" w:styleId="5">
    <w:name w:val="Plain Text"/>
    <w:basedOn w:val="1"/>
    <w:semiHidden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2022-08-29T15:02:00Z</dcterms:created>
  <dc:creator>叶花</dc:creator>
  <cp:lastModifiedBy>网站运维(陈梓标)</cp:lastModifiedBy>
  <dcterms:modified xsi:type="dcterms:W3CDTF">2023-06-21T11:43:05Z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