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hint="eastAsia" w:ascii="宋体" w:hAnsi="宋体"/>
          <w:b/>
          <w:sz w:val="24"/>
          <w:szCs w:val="24"/>
        </w:rPr>
      </w:pPr>
      <w:r>
        <w:rPr>
          <w:rFonts w:hint="eastAsia" w:ascii="宋体" w:hAnsi="宋体"/>
          <w:b/>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297180</wp:posOffset>
                </wp:positionV>
                <wp:extent cx="6353175" cy="495300"/>
                <wp:effectExtent l="5080" t="4445" r="4445" b="14605"/>
                <wp:wrapSquare wrapText="bothSides"/>
                <wp:docPr id="1" name="文本框 10"/>
                <wp:cNvGraphicFramePr/>
                <a:graphic xmlns:a="http://schemas.openxmlformats.org/drawingml/2006/main">
                  <a:graphicData uri="http://schemas.microsoft.com/office/word/2010/wordprocessingShape">
                    <wps:wsp>
                      <wps:cNvSpPr txBox="true"/>
                      <wps:spPr>
                        <a:xfrm>
                          <a:off x="0" y="0"/>
                          <a:ext cx="63531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
                              <w:keepNext w:val="0"/>
                              <w:keepLines w:val="0"/>
                              <w:widowControl/>
                              <w:suppressLineNumbers w:val="0"/>
                              <w:shd w:val="clear" w:fill="FFFFFF"/>
                              <w:wordWrap/>
                              <w:spacing w:before="0" w:beforeAutospacing="0" w:after="0" w:afterAutospacing="0"/>
                              <w:ind w:left="0" w:right="0" w:firstLine="240" w:firstLineChars="100"/>
                              <w:jc w:val="left"/>
                              <w:rPr>
                                <w:rFonts w:hint="default"/>
                                <w:b/>
                                <w:sz w:val="24"/>
                                <w:szCs w:val="24"/>
                                <w:lang w:val="en-US"/>
                              </w:rPr>
                            </w:pPr>
                            <w:r>
                              <w:rPr>
                                <w:rFonts w:hint="eastAsia"/>
                                <w:b/>
                                <w:sz w:val="24"/>
                                <w:szCs w:val="24"/>
                              </w:rPr>
                              <w:t xml:space="preserve">资助年度： </w:t>
                            </w:r>
                            <w:r>
                              <w:rPr>
                                <w:rFonts w:hint="eastAsia"/>
                                <w:sz w:val="24"/>
                                <w:szCs w:val="24"/>
                              </w:rPr>
                              <w:t>20</w:t>
                            </w:r>
                            <w:r>
                              <w:rPr>
                                <w:rFonts w:hint="eastAsia"/>
                                <w:sz w:val="24"/>
                                <w:szCs w:val="24"/>
                                <w:lang w:val="en-US" w:eastAsia="zh-CN"/>
                              </w:rPr>
                              <w:t>22</w:t>
                            </w:r>
                            <w:r>
                              <w:rPr>
                                <w:rFonts w:hint="eastAsia"/>
                                <w:b w:val="0"/>
                                <w:bCs/>
                                <w:sz w:val="24"/>
                                <w:szCs w:val="24"/>
                              </w:rPr>
                              <w:t>年</w:t>
                            </w:r>
                            <w:r>
                              <w:rPr>
                                <w:rFonts w:hint="eastAsia"/>
                                <w:b w:val="0"/>
                                <w:bCs/>
                                <w:sz w:val="24"/>
                                <w:szCs w:val="24"/>
                                <w:lang w:eastAsia="zh-CN"/>
                              </w:rPr>
                              <w:t>度</w:t>
                            </w:r>
                            <w:r>
                              <w:rPr>
                                <w:rFonts w:hint="eastAsia"/>
                                <w:b/>
                                <w:sz w:val="24"/>
                                <w:szCs w:val="24"/>
                              </w:rPr>
                              <w:t xml:space="preserve">   </w:t>
                            </w:r>
                            <w:r>
                              <w:rPr>
                                <w:rFonts w:hint="default"/>
                                <w:b/>
                                <w:sz w:val="24"/>
                                <w:szCs w:val="24"/>
                                <w:lang w:val="en"/>
                              </w:rPr>
                              <w:t xml:space="preserve">     </w:t>
                            </w:r>
                            <w:r>
                              <w:rPr>
                                <w:rFonts w:hint="eastAsia"/>
                                <w:b/>
                                <w:sz w:val="24"/>
                                <w:szCs w:val="24"/>
                                <w:lang w:val="en-US" w:eastAsia="zh-CN"/>
                              </w:rPr>
                              <w:t xml:space="preserve">         </w:t>
                            </w:r>
                            <w:r>
                              <w:rPr>
                                <w:rFonts w:hint="eastAsia"/>
                                <w:b/>
                                <w:color w:val="auto"/>
                                <w:sz w:val="24"/>
                                <w:szCs w:val="24"/>
                              </w:rPr>
                              <w:t>合同编号：</w:t>
                            </w:r>
                            <w:r>
                              <w:rPr>
                                <w:rFonts w:hint="eastAsia" w:ascii="宋体" w:hAnsi="宋体" w:eastAsia="宋体" w:cs="宋体"/>
                                <w:b w:val="0"/>
                                <w:bCs/>
                                <w:color w:val="auto"/>
                                <w:sz w:val="24"/>
                                <w:szCs w:val="24"/>
                              </w:rPr>
                              <w:t>29853M-KCJ-2023-011</w:t>
                            </w:r>
                            <w:r>
                              <w:rPr>
                                <w:rFonts w:hint="eastAsia" w:ascii="宋体" w:hAnsi="宋体" w:eastAsia="宋体" w:cs="宋体"/>
                                <w:b w:val="0"/>
                                <w:bCs/>
                                <w:color w:val="auto"/>
                                <w:sz w:val="24"/>
                                <w:szCs w:val="24"/>
                                <w:lang w:val="en-US" w:eastAsia="zh-CN"/>
                              </w:rPr>
                              <w:t>-</w:t>
                            </w:r>
                            <w:r>
                              <w:rPr>
                                <w:rFonts w:hint="eastAsia" w:cs="宋体"/>
                                <w:b w:val="0"/>
                                <w:bCs/>
                                <w:color w:val="auto"/>
                                <w:sz w:val="24"/>
                                <w:szCs w:val="24"/>
                                <w:u w:val="single"/>
                                <w:lang w:val="en-US" w:eastAsia="zh-CN"/>
                              </w:rPr>
                              <w:t xml:space="preserve">    </w:t>
                            </w:r>
                          </w:p>
                        </w:txbxContent>
                      </wps:txbx>
                      <wps:bodyPr anchor="ctr" anchorCtr="false" upright="true"/>
                    </wps:wsp>
                  </a:graphicData>
                </a:graphic>
              </wp:anchor>
            </w:drawing>
          </mc:Choice>
          <mc:Fallback>
            <w:pict>
              <v:shape id="文本框 10" o:spid="_x0000_s1026" o:spt="202" type="#_x0000_t202" style="position:absolute;left:0pt;margin-left:0pt;margin-top:23.4pt;height:39pt;width:500.25pt;mso-wrap-distance-bottom:0pt;mso-wrap-distance-left:9pt;mso-wrap-distance-right:9pt;mso-wrap-distance-top:0pt;z-index:251658240;v-text-anchor:middle;mso-width-relative:page;mso-height-relative:page;" fillcolor="#FFFFFF" filled="t" stroked="t" coordsize="21600,21600" o:gfxdata="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GdbuSLUAAAACAEAAA8A&#10;AAAAAAAAAQAgAAAAOAAAAGRycy9kb3ducmV2LnhtbFBLAQIUABQAAAAIAIdO4kAuTUoEBQIAAA4E&#10;AAAOAAAAAAAAAAEAIAAAADkBAABkcnMvZTJvRG9jLnhtbFBLBQYAAAAABgAGAFkBAACwBQAAAAA=&#10;">
                <v:fill on="t" focussize="0,0"/>
                <v:stroke color="#000000" joinstyle="miter"/>
                <v:imagedata o:title=""/>
                <o:lock v:ext="edit" aspectratio="f"/>
                <v:textbox>
                  <w:txbxContent>
                    <w:p>
                      <w:pPr>
                        <w:pStyle w:val="6"/>
                        <w:keepNext w:val="0"/>
                        <w:keepLines w:val="0"/>
                        <w:widowControl/>
                        <w:suppressLineNumbers w:val="0"/>
                        <w:shd w:val="clear" w:fill="FFFFFF"/>
                        <w:wordWrap/>
                        <w:spacing w:before="0" w:beforeAutospacing="0" w:after="0" w:afterAutospacing="0"/>
                        <w:ind w:left="0" w:right="0" w:firstLine="240" w:firstLineChars="100"/>
                        <w:jc w:val="left"/>
                        <w:rPr>
                          <w:rFonts w:hint="default"/>
                          <w:b/>
                          <w:sz w:val="24"/>
                          <w:szCs w:val="24"/>
                          <w:lang w:val="en-US"/>
                        </w:rPr>
                      </w:pPr>
                      <w:r>
                        <w:rPr>
                          <w:rFonts w:hint="eastAsia"/>
                          <w:b/>
                          <w:sz w:val="24"/>
                          <w:szCs w:val="24"/>
                        </w:rPr>
                        <w:t xml:space="preserve">资助年度： </w:t>
                      </w:r>
                      <w:r>
                        <w:rPr>
                          <w:rFonts w:hint="eastAsia"/>
                          <w:sz w:val="24"/>
                          <w:szCs w:val="24"/>
                        </w:rPr>
                        <w:t>20</w:t>
                      </w:r>
                      <w:r>
                        <w:rPr>
                          <w:rFonts w:hint="eastAsia"/>
                          <w:sz w:val="24"/>
                          <w:szCs w:val="24"/>
                          <w:lang w:val="en-US" w:eastAsia="zh-CN"/>
                        </w:rPr>
                        <w:t>22</w:t>
                      </w:r>
                      <w:r>
                        <w:rPr>
                          <w:rFonts w:hint="eastAsia"/>
                          <w:b w:val="0"/>
                          <w:bCs/>
                          <w:sz w:val="24"/>
                          <w:szCs w:val="24"/>
                        </w:rPr>
                        <w:t>年</w:t>
                      </w:r>
                      <w:r>
                        <w:rPr>
                          <w:rFonts w:hint="eastAsia"/>
                          <w:b w:val="0"/>
                          <w:bCs/>
                          <w:sz w:val="24"/>
                          <w:szCs w:val="24"/>
                          <w:lang w:eastAsia="zh-CN"/>
                        </w:rPr>
                        <w:t>度</w:t>
                      </w:r>
                      <w:r>
                        <w:rPr>
                          <w:rFonts w:hint="eastAsia"/>
                          <w:b/>
                          <w:sz w:val="24"/>
                          <w:szCs w:val="24"/>
                        </w:rPr>
                        <w:t xml:space="preserve">   </w:t>
                      </w:r>
                      <w:r>
                        <w:rPr>
                          <w:rFonts w:hint="default"/>
                          <w:b/>
                          <w:sz w:val="24"/>
                          <w:szCs w:val="24"/>
                          <w:lang w:val="en"/>
                        </w:rPr>
                        <w:t xml:space="preserve">     </w:t>
                      </w:r>
                      <w:r>
                        <w:rPr>
                          <w:rFonts w:hint="eastAsia"/>
                          <w:b/>
                          <w:sz w:val="24"/>
                          <w:szCs w:val="24"/>
                          <w:lang w:val="en-US" w:eastAsia="zh-CN"/>
                        </w:rPr>
                        <w:t xml:space="preserve">         </w:t>
                      </w:r>
                      <w:r>
                        <w:rPr>
                          <w:rFonts w:hint="eastAsia"/>
                          <w:b/>
                          <w:color w:val="auto"/>
                          <w:sz w:val="24"/>
                          <w:szCs w:val="24"/>
                        </w:rPr>
                        <w:t>合同编号：</w:t>
                      </w:r>
                      <w:r>
                        <w:rPr>
                          <w:rFonts w:hint="eastAsia" w:ascii="宋体" w:hAnsi="宋体" w:eastAsia="宋体" w:cs="宋体"/>
                          <w:b w:val="0"/>
                          <w:bCs/>
                          <w:color w:val="auto"/>
                          <w:sz w:val="24"/>
                          <w:szCs w:val="24"/>
                        </w:rPr>
                        <w:t>29853M-KCJ-2023-011</w:t>
                      </w:r>
                      <w:r>
                        <w:rPr>
                          <w:rFonts w:hint="eastAsia" w:ascii="宋体" w:hAnsi="宋体" w:eastAsia="宋体" w:cs="宋体"/>
                          <w:b w:val="0"/>
                          <w:bCs/>
                          <w:color w:val="auto"/>
                          <w:sz w:val="24"/>
                          <w:szCs w:val="24"/>
                          <w:lang w:val="en-US" w:eastAsia="zh-CN"/>
                        </w:rPr>
                        <w:t>-</w:t>
                      </w:r>
                      <w:r>
                        <w:rPr>
                          <w:rFonts w:hint="eastAsia" w:cs="宋体"/>
                          <w:b w:val="0"/>
                          <w:bCs/>
                          <w:color w:val="auto"/>
                          <w:sz w:val="24"/>
                          <w:szCs w:val="24"/>
                          <w:u w:val="single"/>
                          <w:lang w:val="en-US" w:eastAsia="zh-CN"/>
                        </w:rPr>
                        <w:t xml:space="preserve">    </w:t>
                      </w:r>
                    </w:p>
                  </w:txbxContent>
                </v:textbox>
                <w10:wrap type="square"/>
              </v:shape>
            </w:pict>
          </mc:Fallback>
        </mc:AlternateContent>
      </w:r>
    </w:p>
    <w:p>
      <w:pPr>
        <w:spacing w:after="120"/>
        <w:rPr>
          <w:rFonts w:eastAsia="创艺简粗黑"/>
          <w:spacing w:val="20"/>
          <w:szCs w:val="21"/>
        </w:rPr>
      </w:pPr>
      <w:r>
        <w:rPr>
          <w:rFonts w:hint="eastAsia"/>
          <w:szCs w:val="21"/>
        </w:rPr>
        <w:t>（以上内容由坪山区科技创新局填写）</w:t>
      </w:r>
    </w:p>
    <w:p>
      <w:pPr>
        <w:spacing w:after="60" w:line="440" w:lineRule="atLeast"/>
      </w:pPr>
    </w:p>
    <w:p>
      <w:pPr>
        <w:spacing w:after="60" w:line="700" w:lineRule="exact"/>
        <w:ind w:left="-525" w:leftChars="-250"/>
        <w:jc w:val="center"/>
        <w:rPr>
          <w:rFonts w:ascii="方正小标宋简体" w:eastAsia="方正小标宋简体"/>
          <w:b/>
          <w:spacing w:val="16"/>
          <w:sz w:val="52"/>
          <w:szCs w:val="52"/>
        </w:rPr>
      </w:pPr>
      <w:r>
        <w:rPr>
          <w:rFonts w:hint="eastAsia" w:ascii="方正小标宋简体" w:eastAsia="方正小标宋简体"/>
          <w:b/>
          <w:spacing w:val="16"/>
          <w:sz w:val="52"/>
          <w:szCs w:val="52"/>
        </w:rPr>
        <w:t>坪山区科技创新专项资金</w:t>
      </w:r>
    </w:p>
    <w:p>
      <w:pPr>
        <w:spacing w:after="60" w:line="700" w:lineRule="exact"/>
        <w:ind w:left="-525" w:leftChars="-250"/>
        <w:jc w:val="center"/>
        <w:rPr>
          <w:rFonts w:ascii="方正小标宋简体" w:eastAsia="方正小标宋简体"/>
          <w:b/>
          <w:spacing w:val="16"/>
          <w:sz w:val="52"/>
          <w:szCs w:val="52"/>
        </w:rPr>
      </w:pPr>
      <w:r>
        <w:rPr>
          <w:rFonts w:hint="eastAsia" w:ascii="方正小标宋简体" w:eastAsia="方正小标宋简体"/>
          <w:b/>
          <w:spacing w:val="16"/>
          <w:sz w:val="52"/>
          <w:szCs w:val="52"/>
        </w:rPr>
        <w:t>项目资助合同书</w:t>
      </w:r>
    </w:p>
    <w:p>
      <w:pPr>
        <w:spacing w:before="80" w:after="180" w:line="440" w:lineRule="atLeast"/>
        <w:rPr>
          <w:rFonts w:eastAsia="仿宋_GB2312"/>
          <w:b/>
          <w:sz w:val="24"/>
        </w:rPr>
      </w:pPr>
    </w:p>
    <w:p>
      <w:pPr>
        <w:spacing w:before="80" w:after="180" w:line="440" w:lineRule="atLeast"/>
        <w:rPr>
          <w:rFonts w:eastAsia="仿宋_GB2312"/>
          <w:b/>
          <w:sz w:val="24"/>
        </w:rPr>
      </w:pPr>
    </w:p>
    <w:p>
      <w:pPr>
        <w:spacing w:after="120" w:line="720" w:lineRule="auto"/>
        <w:rPr>
          <w:rFonts w:hint="eastAsia" w:ascii="宋体" w:hAnsi="宋体"/>
          <w:b/>
          <w:sz w:val="28"/>
          <w:szCs w:val="28"/>
        </w:rPr>
      </w:pPr>
      <w:r>
        <w:rPr>
          <w:rFonts w:hint="eastAsia" w:ascii="宋体" w:hAnsi="宋体"/>
          <w:b/>
          <w:sz w:val="28"/>
          <w:szCs w:val="28"/>
        </w:rPr>
        <w:t xml:space="preserve">  管理单位（甲方）：</w:t>
      </w:r>
      <w:r>
        <w:rPr>
          <w:rFonts w:hint="eastAsia" w:ascii="宋体" w:hAnsi="宋体"/>
          <w:spacing w:val="20"/>
          <w:sz w:val="24"/>
          <w:szCs w:val="24"/>
        </w:rPr>
        <w:t xml:space="preserve">(盖章) </w:t>
      </w:r>
      <w:r>
        <w:rPr>
          <w:rFonts w:hint="eastAsia" w:ascii="宋体" w:hAnsi="宋体"/>
          <w:spacing w:val="20"/>
          <w:sz w:val="24"/>
          <w:szCs w:val="24"/>
          <w:u w:val="single"/>
        </w:rPr>
        <w:t xml:space="preserve"> </w:t>
      </w:r>
      <w:r>
        <w:rPr>
          <w:rFonts w:hint="eastAsia" w:ascii="宋体" w:hAnsi="宋体"/>
          <w:spacing w:val="20"/>
          <w:sz w:val="28"/>
          <w:szCs w:val="28"/>
          <w:u w:val="single"/>
        </w:rPr>
        <w:t>深圳市坪山区科技创新局</w:t>
      </w:r>
      <w:r>
        <w:rPr>
          <w:rFonts w:hint="eastAsia" w:ascii="宋体" w:hAnsi="宋体"/>
          <w:spacing w:val="20"/>
          <w:sz w:val="24"/>
          <w:szCs w:val="24"/>
          <w:u w:val="single"/>
        </w:rPr>
        <w:t xml:space="preserve">         </w:t>
      </w:r>
      <w:r>
        <w:rPr>
          <w:rFonts w:hint="eastAsia" w:ascii="宋体" w:hAnsi="宋体"/>
          <w:spacing w:val="20"/>
          <w:sz w:val="24"/>
          <w:szCs w:val="24"/>
          <w:u w:val="none"/>
        </w:rPr>
        <w:t xml:space="preserve"> </w:t>
      </w:r>
    </w:p>
    <w:p>
      <w:pPr>
        <w:spacing w:before="80" w:after="180" w:line="720" w:lineRule="auto"/>
        <w:rPr>
          <w:rFonts w:hint="eastAsia" w:ascii="宋体" w:hAnsi="宋体"/>
          <w:spacing w:val="20"/>
          <w:sz w:val="24"/>
          <w:szCs w:val="24"/>
        </w:rPr>
      </w:pPr>
      <w:r>
        <w:rPr>
          <w:rFonts w:hint="eastAsia" w:ascii="宋体" w:hAnsi="宋体"/>
          <w:b/>
          <w:sz w:val="28"/>
          <w:szCs w:val="28"/>
        </w:rPr>
        <w:t xml:space="preserve">  承担单位（乙方）：</w:t>
      </w:r>
      <w:r>
        <w:rPr>
          <w:rFonts w:hint="eastAsia" w:ascii="宋体" w:hAnsi="宋体"/>
          <w:spacing w:val="20"/>
          <w:sz w:val="24"/>
          <w:szCs w:val="24"/>
        </w:rPr>
        <w:t>(盖章)</w:t>
      </w:r>
      <w:r>
        <w:rPr>
          <w:rFonts w:hint="eastAsia" w:ascii="宋体" w:hAnsi="宋体"/>
          <w:spacing w:val="20"/>
          <w:sz w:val="24"/>
          <w:szCs w:val="24"/>
          <w:u w:val="single"/>
        </w:rPr>
        <w:t xml:space="preserve">                                 </w:t>
      </w:r>
      <w:r>
        <w:rPr>
          <w:rFonts w:hint="eastAsia" w:ascii="宋体" w:hAnsi="宋体"/>
          <w:spacing w:val="20"/>
          <w:sz w:val="24"/>
          <w:szCs w:val="24"/>
          <w:u w:val="none"/>
        </w:rPr>
        <w:t xml:space="preserve"> </w:t>
      </w:r>
      <w:r>
        <w:rPr>
          <w:rFonts w:hint="eastAsia" w:ascii="宋体" w:hAnsi="宋体"/>
          <w:spacing w:val="20"/>
          <w:sz w:val="24"/>
          <w:szCs w:val="24"/>
        </w:rPr>
        <w:t xml:space="preserve">    </w:t>
      </w:r>
    </w:p>
    <w:p>
      <w:pPr>
        <w:spacing w:before="80" w:after="180" w:line="720" w:lineRule="auto"/>
        <w:rPr>
          <w:rFonts w:hint="eastAsia" w:ascii="宋体" w:hAnsi="宋体"/>
          <w:spacing w:val="20"/>
          <w:sz w:val="24"/>
          <w:szCs w:val="24"/>
        </w:rPr>
      </w:pPr>
      <w:r>
        <w:rPr>
          <w:rFonts w:hint="eastAsia" w:ascii="宋体" w:hAnsi="宋体"/>
          <w:spacing w:val="20"/>
          <w:sz w:val="24"/>
          <w:szCs w:val="24"/>
        </w:rPr>
        <w:t xml:space="preserve">  </w:t>
      </w:r>
      <w:r>
        <w:rPr>
          <w:rFonts w:hint="eastAsia" w:ascii="宋体" w:hAnsi="宋体"/>
          <w:b/>
          <w:sz w:val="28"/>
          <w:szCs w:val="28"/>
        </w:rPr>
        <w:t>承担单位统一社会信用代码（乙方）：</w:t>
      </w:r>
      <w:r>
        <w:rPr>
          <w:rFonts w:hint="eastAsia" w:ascii="宋体" w:hAnsi="宋体"/>
          <w:sz w:val="28"/>
          <w:szCs w:val="28"/>
          <w:u w:val="single"/>
        </w:rPr>
        <w:t xml:space="preserve">                           </w:t>
      </w:r>
      <w:r>
        <w:rPr>
          <w:rFonts w:hint="eastAsia" w:ascii="宋体" w:hAnsi="宋体"/>
          <w:sz w:val="28"/>
          <w:szCs w:val="28"/>
          <w:u w:val="none"/>
        </w:rPr>
        <w:t xml:space="preserve"> </w:t>
      </w:r>
      <w:r>
        <w:rPr>
          <w:rFonts w:hint="eastAsia" w:ascii="宋体" w:hAnsi="宋体"/>
          <w:b/>
          <w:sz w:val="28"/>
          <w:szCs w:val="28"/>
        </w:rPr>
        <w:t xml:space="preserve">                          </w:t>
      </w:r>
      <w:r>
        <w:rPr>
          <w:rFonts w:hint="eastAsia" w:ascii="宋体" w:hAnsi="宋体"/>
          <w:spacing w:val="20"/>
          <w:sz w:val="24"/>
          <w:szCs w:val="24"/>
        </w:rPr>
        <w:t xml:space="preserve">                    </w:t>
      </w:r>
    </w:p>
    <w:p>
      <w:pPr>
        <w:tabs>
          <w:tab w:val="left" w:pos="315"/>
        </w:tabs>
        <w:spacing w:after="120" w:line="720" w:lineRule="auto"/>
        <w:rPr>
          <w:rFonts w:hint="eastAsia" w:ascii="宋体" w:hAnsi="宋体"/>
          <w:b/>
          <w:spacing w:val="20"/>
          <w:sz w:val="28"/>
          <w:szCs w:val="28"/>
          <w:u w:val="single"/>
        </w:rPr>
      </w:pPr>
      <w:r>
        <w:rPr>
          <w:rFonts w:hint="eastAsia" w:ascii="宋体" w:hAnsi="宋体"/>
          <w:b/>
          <w:sz w:val="28"/>
          <w:szCs w:val="28"/>
        </w:rPr>
        <w:t xml:space="preserve">  合同签订</w:t>
      </w:r>
      <w:r>
        <w:rPr>
          <w:rFonts w:hint="eastAsia" w:ascii="宋体" w:hAnsi="宋体"/>
          <w:b/>
          <w:bCs w:val="0"/>
          <w:sz w:val="28"/>
          <w:szCs w:val="28"/>
        </w:rPr>
        <w:t xml:space="preserve">地： </w:t>
      </w:r>
      <w:r>
        <w:rPr>
          <w:rFonts w:hint="eastAsia" w:ascii="宋体" w:hAnsi="宋体"/>
          <w:b/>
          <w:bCs w:val="0"/>
          <w:spacing w:val="20"/>
          <w:sz w:val="28"/>
          <w:szCs w:val="28"/>
          <w:u w:val="none"/>
        </w:rPr>
        <w:t>深圳市坪山区</w:t>
      </w:r>
    </w:p>
    <w:p>
      <w:pPr>
        <w:spacing w:before="480" w:after="60" w:line="440" w:lineRule="atLeast"/>
        <w:jc w:val="both"/>
        <w:rPr>
          <w:rFonts w:eastAsia="仿宋_GB2312"/>
          <w:b/>
          <w:sz w:val="24"/>
        </w:rPr>
      </w:pPr>
    </w:p>
    <w:p>
      <w:pPr>
        <w:spacing w:before="120" w:after="60" w:line="440" w:lineRule="atLeast"/>
        <w:rPr>
          <w:rFonts w:eastAsia="仿宋_GB2312"/>
          <w:b/>
        </w:rPr>
      </w:pPr>
    </w:p>
    <w:p>
      <w:pPr>
        <w:spacing w:before="120" w:after="60" w:line="440" w:lineRule="atLeast"/>
        <w:rPr>
          <w:rFonts w:eastAsia="仿宋_GB2312"/>
          <w:b/>
        </w:rPr>
      </w:pPr>
    </w:p>
    <w:p>
      <w:pPr>
        <w:spacing w:before="120" w:after="60" w:line="440" w:lineRule="atLeast"/>
        <w:jc w:val="center"/>
        <w:rPr>
          <w:rFonts w:hint="eastAsia" w:ascii="宋体" w:hAnsi="宋体"/>
          <w:b/>
          <w:sz w:val="32"/>
          <w:szCs w:val="32"/>
        </w:rPr>
      </w:pPr>
      <w:r>
        <w:rPr>
          <w:rFonts w:hint="eastAsia" w:ascii="宋体" w:hAnsi="宋体"/>
          <w:b w:val="0"/>
          <w:bCs/>
          <w:sz w:val="32"/>
          <w:szCs w:val="32"/>
        </w:rPr>
        <w:t>深圳市坪山区科技创新局</w:t>
      </w:r>
    </w:p>
    <w:p>
      <w:pPr>
        <w:spacing w:after="60" w:line="440" w:lineRule="atLeast"/>
        <w:jc w:val="center"/>
        <w:rPr>
          <w:rFonts w:hint="eastAsia" w:ascii="宋体" w:hAnsi="宋体"/>
          <w:b w:val="0"/>
          <w:bCs/>
          <w:sz w:val="32"/>
        </w:rPr>
      </w:pPr>
      <w:r>
        <w:rPr>
          <w:rFonts w:hint="eastAsia" w:ascii="宋体" w:hAnsi="宋体"/>
          <w:b w:val="0"/>
          <w:bCs/>
          <w:sz w:val="32"/>
        </w:rPr>
        <w:t>二〇</w:t>
      </w:r>
      <w:r>
        <w:rPr>
          <w:rFonts w:hint="eastAsia" w:ascii="宋体" w:hAnsi="宋体"/>
          <w:b w:val="0"/>
          <w:bCs/>
          <w:sz w:val="32"/>
          <w:lang w:eastAsia="zh-CN"/>
        </w:rPr>
        <w:t>二三</w:t>
      </w:r>
      <w:r>
        <w:rPr>
          <w:rFonts w:hint="eastAsia" w:ascii="宋体" w:hAnsi="宋体"/>
          <w:b w:val="0"/>
          <w:bCs/>
          <w:sz w:val="32"/>
        </w:rPr>
        <w:t>年编制</w:t>
      </w:r>
    </w:p>
    <w:p>
      <w:pPr>
        <w:rPr>
          <w:rFonts w:hint="eastAsia" w:ascii="黑体" w:eastAsia="黑体"/>
          <w:sz w:val="36"/>
          <w:szCs w:val="36"/>
        </w:rPr>
      </w:pPr>
      <w:r>
        <w:rPr>
          <w:rFonts w:hint="eastAsia" w:ascii="黑体" w:eastAsia="黑体"/>
          <w:sz w:val="36"/>
          <w:szCs w:val="36"/>
        </w:rPr>
        <w:br w:type="page"/>
      </w:r>
    </w:p>
    <w:p>
      <w:pPr>
        <w:jc w:val="center"/>
        <w:rPr>
          <w:rFonts w:ascii="黑体" w:eastAsia="黑体"/>
          <w:sz w:val="36"/>
          <w:szCs w:val="36"/>
        </w:rPr>
      </w:pPr>
      <w:r>
        <w:rPr>
          <w:rFonts w:hint="eastAsia" w:ascii="黑体" w:eastAsia="黑体"/>
          <w:sz w:val="36"/>
          <w:szCs w:val="36"/>
        </w:rPr>
        <w:t>合同书填写说明</w:t>
      </w:r>
    </w:p>
    <w:p>
      <w:pPr>
        <w:jc w:val="center"/>
        <w:rPr>
          <w:rFonts w:ascii="黑体" w:eastAsia="黑体"/>
          <w:sz w:val="36"/>
          <w:szCs w:val="36"/>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一、项目承担单位应认真校对</w:t>
      </w:r>
      <w:r>
        <w:rPr>
          <w:rFonts w:hint="eastAsia" w:ascii="仿宋_GB2312" w:hAnsi="仿宋_GB2312" w:eastAsia="仿宋_GB2312" w:cs="仿宋_GB2312"/>
          <w:sz w:val="30"/>
          <w:szCs w:val="30"/>
          <w:u w:val="words"/>
        </w:rPr>
        <w:t>承担单位名称</w:t>
      </w:r>
      <w:r>
        <w:rPr>
          <w:rFonts w:hint="eastAsia" w:ascii="仿宋_GB2312" w:hAnsi="仿宋_GB2312" w:eastAsia="仿宋_GB2312" w:cs="仿宋_GB2312"/>
          <w:sz w:val="30"/>
          <w:szCs w:val="30"/>
        </w:rPr>
        <w:t>，须与《坪山区科技创新专项资金申请表》中的承担单位名称</w:t>
      </w:r>
      <w:r>
        <w:rPr>
          <w:rFonts w:hint="eastAsia" w:ascii="仿宋_GB2312" w:hAnsi="仿宋_GB2312" w:eastAsia="仿宋_GB2312" w:cs="仿宋_GB2312"/>
          <w:sz w:val="30"/>
          <w:szCs w:val="30"/>
          <w:u w:val="words"/>
        </w:rPr>
        <w:t>完全一致</w:t>
      </w:r>
      <w:r>
        <w:rPr>
          <w:rFonts w:hint="eastAsia" w:ascii="仿宋_GB2312" w:hAnsi="仿宋_GB2312" w:eastAsia="仿宋_GB2312" w:cs="仿宋_GB2312"/>
          <w:sz w:val="30"/>
          <w:szCs w:val="30"/>
        </w:rPr>
        <w:t>。（若公司名称有变更的，应同时提交变更证明文件）</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、资助金额应同时填写大小写，且大小写金额必须一致，如不一致的，本合同书无效。</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、本合同书一式三份，科技创新局执两份，项目承担单位执一份，双面打印，盖骑缝章。</w:t>
      </w:r>
    </w:p>
    <w:p>
      <w:pPr>
        <w:rPr>
          <w:rFonts w:ascii="仿宋_GB2312" w:eastAsia="仿宋_GB2312"/>
          <w:szCs w:val="21"/>
        </w:rPr>
        <w:sectPr>
          <w:footerReference r:id="rId5" w:type="first"/>
          <w:footerReference r:id="rId3" w:type="default"/>
          <w:footerReference r:id="rId4" w:type="even"/>
          <w:pgSz w:w="11907" w:h="16840"/>
          <w:pgMar w:top="1418" w:right="777" w:bottom="1134" w:left="945" w:header="851" w:footer="992" w:gutter="0"/>
          <w:pgNumType w:start="1"/>
          <w:cols w:space="720" w:num="1"/>
          <w:titlePg/>
          <w:docGrid w:type="lines" w:linePitch="312" w:charSpace="0"/>
        </w:sectPr>
      </w:pPr>
    </w:p>
    <w:p>
      <w:pPr>
        <w:adjustRightInd w:val="0"/>
        <w:snapToGrid w:val="0"/>
        <w:spacing w:line="500" w:lineRule="exact"/>
        <w:rPr>
          <w:rFonts w:hint="eastAsia" w:ascii="仿宋" w:hAnsi="仿宋" w:eastAsia="仿宋"/>
          <w:sz w:val="30"/>
          <w:szCs w:val="30"/>
          <w:lang w:eastAsia="zh-CN"/>
        </w:rPr>
      </w:pPr>
      <w:r>
        <w:rPr>
          <w:rFonts w:hint="eastAsia" w:ascii="仿宋" w:hAnsi="仿宋" w:eastAsia="仿宋" w:cs="Times New Roman"/>
          <w:sz w:val="30"/>
          <w:szCs w:val="30"/>
          <w:lang w:eastAsia="zh-CN"/>
        </w:rPr>
        <w:t>　　</w:t>
      </w:r>
      <w:r>
        <w:rPr>
          <w:rFonts w:hint="eastAsia" w:ascii="仿宋_GB2312" w:hAnsi="仿宋_GB2312" w:eastAsia="仿宋_GB2312" w:cs="仿宋_GB2312"/>
          <w:sz w:val="30"/>
          <w:szCs w:val="30"/>
        </w:rPr>
        <w:t>根据</w:t>
      </w:r>
      <w:r>
        <w:rPr>
          <w:rFonts w:hint="eastAsia" w:ascii="仿宋_GB2312" w:hAnsi="仿宋_GB2312" w:eastAsia="仿宋_GB2312" w:cs="仿宋_GB2312"/>
          <w:sz w:val="30"/>
          <w:szCs w:val="30"/>
          <w:lang w:val="en-US" w:eastAsia="zh-CN"/>
        </w:rPr>
        <w:t>深圳市坪山区科技创新专项资金管理办法（深坪府办规</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2020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5号）</w:t>
      </w:r>
      <w:r>
        <w:rPr>
          <w:rFonts w:hint="eastAsia" w:ascii="仿宋_GB2312" w:hAnsi="仿宋_GB2312" w:eastAsia="仿宋_GB2312" w:cs="仿宋_GB2312"/>
          <w:sz w:val="30"/>
          <w:szCs w:val="30"/>
          <w:lang w:eastAsia="zh-CN"/>
        </w:rPr>
        <w:t>，下称《管理办法》</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《深圳市坪山区关于加快科技</w:t>
      </w:r>
      <w:r>
        <w:rPr>
          <w:rFonts w:hint="eastAsia" w:ascii="仿宋_GB2312" w:hAnsi="仿宋_GB2312" w:eastAsia="仿宋_GB2312" w:cs="仿宋_GB2312"/>
          <w:sz w:val="30"/>
          <w:szCs w:val="30"/>
          <w:lang w:val="en-US" w:eastAsia="zh-CN"/>
        </w:rPr>
        <w:t>创新发展的若干措施》（深坪府办规〔2020〕6号,下称《实施办法》）及《深圳市坪山区关于加快科技创新发展的若干措施的实施细则》（深坪科</w:t>
      </w:r>
      <w:r>
        <w:rPr>
          <w:rFonts w:hint="eastAsia" w:ascii="仿宋_GB2312" w:hAnsi="仿宋_GB2312" w:eastAsia="仿宋_GB2312" w:cs="仿宋_GB2312"/>
          <w:sz w:val="30"/>
          <w:szCs w:val="30"/>
        </w:rPr>
        <w:t>规〔</w:t>
      </w:r>
      <w:r>
        <w:rPr>
          <w:rFonts w:hint="eastAsia" w:ascii="仿宋_GB2312" w:hAnsi="仿宋_GB2312" w:eastAsia="仿宋_GB2312" w:cs="仿宋_GB2312"/>
          <w:sz w:val="30"/>
          <w:szCs w:val="30"/>
          <w:lang w:val="en-US" w:eastAsia="zh-CN"/>
        </w:rPr>
        <w:t>2022</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号</w:t>
      </w:r>
      <w:r>
        <w:rPr>
          <w:rFonts w:hint="eastAsia" w:ascii="仿宋_GB2312" w:hAnsi="仿宋_GB2312" w:eastAsia="仿宋_GB2312" w:cs="仿宋_GB2312"/>
          <w:sz w:val="30"/>
          <w:szCs w:val="30"/>
          <w:lang w:eastAsia="zh-CN"/>
        </w:rPr>
        <w:t>，下称《</w:t>
      </w:r>
      <w:r>
        <w:rPr>
          <w:rFonts w:hint="eastAsia" w:ascii="仿宋_GB2312" w:hAnsi="仿宋_GB2312" w:eastAsia="仿宋_GB2312" w:cs="仿宋_GB2312"/>
          <w:sz w:val="30"/>
          <w:szCs w:val="30"/>
          <w:lang w:val="en-US" w:eastAsia="zh-CN"/>
        </w:rPr>
        <w:t>实施</w:t>
      </w:r>
      <w:r>
        <w:rPr>
          <w:rFonts w:hint="eastAsia" w:ascii="仿宋_GB2312" w:hAnsi="仿宋_GB2312" w:eastAsia="仿宋_GB2312" w:cs="仿宋_GB2312"/>
          <w:sz w:val="30"/>
          <w:szCs w:val="30"/>
          <w:lang w:eastAsia="zh-CN"/>
        </w:rPr>
        <w:t>细则》</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等相</w:t>
      </w:r>
      <w:r>
        <w:rPr>
          <w:rFonts w:hint="eastAsia" w:ascii="仿宋_GB2312" w:hAnsi="仿宋_GB2312" w:eastAsia="仿宋_GB2312" w:cs="仿宋_GB2312"/>
          <w:sz w:val="30"/>
          <w:szCs w:val="30"/>
        </w:rPr>
        <w:t>关规定，甲、乙双方为顺利完成深圳市坪山区</w:t>
      </w:r>
      <w:r>
        <w:rPr>
          <w:rFonts w:hint="eastAsia" w:ascii="仿宋_GB2312" w:hAnsi="仿宋_GB2312" w:eastAsia="仿宋_GB2312" w:cs="仿宋_GB2312"/>
          <w:sz w:val="30"/>
          <w:szCs w:val="30"/>
          <w:lang w:val="en-US" w:eastAsia="zh-CN"/>
        </w:rPr>
        <w:t>2022年度</w:t>
      </w:r>
      <w:r>
        <w:rPr>
          <w:rFonts w:hint="eastAsia" w:ascii="仿宋_GB2312" w:hAnsi="仿宋_GB2312" w:eastAsia="仿宋_GB2312" w:cs="仿宋_GB2312"/>
          <w:sz w:val="30"/>
          <w:szCs w:val="30"/>
        </w:rPr>
        <w:t>科技创新专项资金</w:t>
      </w:r>
      <w:r>
        <w:rPr>
          <w:rFonts w:hint="eastAsia" w:ascii="仿宋_GB2312" w:hAnsi="仿宋_GB2312" w:eastAsia="仿宋_GB2312" w:cs="仿宋_GB2312"/>
          <w:sz w:val="30"/>
          <w:szCs w:val="30"/>
          <w:lang w:eastAsia="zh-CN"/>
        </w:rPr>
        <w:t>以下</w:t>
      </w:r>
      <w:r>
        <w:rPr>
          <w:rFonts w:hint="eastAsia" w:ascii="仿宋_GB2312" w:hAnsi="仿宋_GB2312" w:eastAsia="仿宋_GB2312" w:cs="仿宋_GB2312"/>
          <w:sz w:val="30"/>
          <w:szCs w:val="30"/>
        </w:rPr>
        <w:t>资助项目</w:t>
      </w:r>
      <w:r>
        <w:rPr>
          <w:rFonts w:hint="eastAsia" w:ascii="仿宋_GB2312" w:hAnsi="仿宋_GB2312" w:eastAsia="仿宋_GB2312" w:cs="仿宋_GB2312"/>
          <w:sz w:val="30"/>
          <w:szCs w:val="30"/>
          <w:lang w:eastAsia="zh-CN"/>
        </w:rPr>
        <w:t>：</w:t>
      </w:r>
    </w:p>
    <w:tbl>
      <w:tblPr>
        <w:tblStyle w:val="8"/>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68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b/>
                <w:bCs/>
                <w:sz w:val="28"/>
                <w:szCs w:val="28"/>
                <w:vertAlign w:val="baseline"/>
                <w:lang w:eastAsia="zh-CN"/>
              </w:rPr>
            </w:pPr>
            <w:r>
              <w:rPr>
                <w:rFonts w:hint="eastAsia" w:ascii="仿宋" w:hAnsi="仿宋" w:eastAsia="仿宋"/>
                <w:b/>
                <w:bCs/>
                <w:sz w:val="28"/>
                <w:szCs w:val="28"/>
                <w:vertAlign w:val="baseline"/>
                <w:lang w:eastAsia="zh-CN"/>
              </w:rPr>
              <w:t>序号</w:t>
            </w:r>
          </w:p>
        </w:tc>
        <w:tc>
          <w:tcPr>
            <w:tcW w:w="5685" w:type="dxa"/>
          </w:tcPr>
          <w:p>
            <w:pPr>
              <w:adjustRightInd w:val="0"/>
              <w:snapToGrid w:val="0"/>
              <w:spacing w:line="500" w:lineRule="exact"/>
              <w:jc w:val="center"/>
              <w:rPr>
                <w:rFonts w:hint="eastAsia" w:ascii="仿宋" w:hAnsi="仿宋" w:eastAsia="仿宋"/>
                <w:b/>
                <w:bCs/>
                <w:sz w:val="28"/>
                <w:szCs w:val="28"/>
                <w:vertAlign w:val="baseline"/>
                <w:lang w:eastAsia="zh-CN"/>
              </w:rPr>
            </w:pPr>
            <w:r>
              <w:rPr>
                <w:rFonts w:hint="eastAsia" w:ascii="仿宋" w:hAnsi="仿宋" w:eastAsia="仿宋"/>
                <w:b/>
                <w:bCs/>
                <w:sz w:val="28"/>
                <w:szCs w:val="28"/>
                <w:vertAlign w:val="baseline"/>
                <w:lang w:eastAsia="zh-CN"/>
              </w:rPr>
              <w:t>项目类别</w:t>
            </w:r>
          </w:p>
        </w:tc>
        <w:tc>
          <w:tcPr>
            <w:tcW w:w="2325" w:type="dxa"/>
          </w:tcPr>
          <w:p>
            <w:pPr>
              <w:adjustRightInd w:val="0"/>
              <w:snapToGrid w:val="0"/>
              <w:spacing w:line="500" w:lineRule="exact"/>
              <w:jc w:val="center"/>
              <w:rPr>
                <w:rFonts w:hint="eastAsia" w:ascii="仿宋" w:hAnsi="仿宋" w:eastAsia="仿宋"/>
                <w:b/>
                <w:bCs/>
                <w:sz w:val="28"/>
                <w:szCs w:val="28"/>
                <w:vertAlign w:val="baseline"/>
                <w:lang w:eastAsia="zh-CN"/>
              </w:rPr>
            </w:pPr>
            <w:r>
              <w:rPr>
                <w:rFonts w:hint="eastAsia" w:ascii="仿宋" w:hAnsi="仿宋" w:eastAsia="仿宋"/>
                <w:b/>
                <w:bCs/>
                <w:sz w:val="28"/>
                <w:szCs w:val="28"/>
                <w:vertAlign w:val="baseline"/>
                <w:lang w:eastAsia="zh-CN"/>
              </w:rPr>
              <w:t>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1</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bookmarkStart w:id="0" w:name="_GoBack"/>
            <w:bookmarkEnd w:id="0"/>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2</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3</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4</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5</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6</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adjustRightInd w:val="0"/>
              <w:snapToGrid w:val="0"/>
              <w:spacing w:line="500"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7</w:t>
            </w:r>
          </w:p>
        </w:tc>
        <w:tc>
          <w:tcPr>
            <w:tcW w:w="5685" w:type="dxa"/>
            <w:vAlign w:val="center"/>
          </w:tcPr>
          <w:p>
            <w:pPr>
              <w:adjustRightInd w:val="0"/>
              <w:snapToGrid w:val="0"/>
              <w:spacing w:line="500" w:lineRule="exact"/>
              <w:jc w:val="center"/>
              <w:rPr>
                <w:rFonts w:hint="eastAsia" w:ascii="仿宋" w:hAnsi="仿宋" w:eastAsia="仿宋"/>
                <w:sz w:val="28"/>
                <w:szCs w:val="28"/>
                <w:vertAlign w:val="baseline"/>
              </w:rPr>
            </w:pP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0" w:type="dxa"/>
            <w:gridSpan w:val="2"/>
          </w:tcPr>
          <w:p>
            <w:pPr>
              <w:adjustRightInd w:val="0"/>
              <w:snapToGrid w:val="0"/>
              <w:spacing w:line="500" w:lineRule="exact"/>
              <w:jc w:val="center"/>
              <w:rPr>
                <w:rFonts w:hint="eastAsia" w:ascii="仿宋" w:hAnsi="仿宋" w:eastAsia="仿宋"/>
                <w:sz w:val="28"/>
                <w:szCs w:val="28"/>
                <w:vertAlign w:val="baseline"/>
                <w:lang w:eastAsia="zh-CN"/>
              </w:rPr>
            </w:pPr>
            <w:r>
              <w:rPr>
                <w:rFonts w:hint="eastAsia" w:ascii="仿宋" w:hAnsi="仿宋" w:eastAsia="仿宋"/>
                <w:sz w:val="28"/>
                <w:szCs w:val="28"/>
                <w:vertAlign w:val="baseline"/>
                <w:lang w:val="en-US" w:eastAsia="zh-CN"/>
              </w:rPr>
              <w:t>合计</w:t>
            </w:r>
          </w:p>
        </w:tc>
        <w:tc>
          <w:tcPr>
            <w:tcW w:w="2325" w:type="dxa"/>
            <w:vAlign w:val="center"/>
          </w:tcPr>
          <w:p>
            <w:pPr>
              <w:adjustRightInd w:val="0"/>
              <w:snapToGrid w:val="0"/>
              <w:spacing w:line="500" w:lineRule="exact"/>
              <w:jc w:val="center"/>
              <w:rPr>
                <w:rFonts w:hint="eastAsia" w:ascii="仿宋" w:hAnsi="仿宋" w:eastAsia="仿宋"/>
                <w:sz w:val="28"/>
                <w:szCs w:val="28"/>
                <w:vertAlign w:val="baseline"/>
              </w:rPr>
            </w:pPr>
          </w:p>
        </w:tc>
      </w:tr>
    </w:tbl>
    <w:p>
      <w:pPr>
        <w:adjustRightInd w:val="0"/>
        <w:snapToGrid w:val="0"/>
        <w:spacing w:line="500" w:lineRule="exact"/>
        <w:rPr>
          <w:rFonts w:hint="eastAsia" w:ascii="仿宋_GB2312" w:hAnsi="仿宋_GB2312" w:eastAsia="仿宋_GB2312" w:cs="仿宋_GB2312"/>
          <w:sz w:val="30"/>
          <w:szCs w:val="30"/>
        </w:rPr>
      </w:pPr>
      <w:r>
        <w:rPr>
          <w:rFonts w:hint="eastAsia" w:ascii="仿宋" w:hAnsi="仿宋" w:eastAsia="仿宋"/>
          <w:sz w:val="28"/>
          <w:szCs w:val="28"/>
          <w:lang w:eastAsia="zh-CN"/>
        </w:rPr>
        <w:t>　　</w:t>
      </w:r>
      <w:r>
        <w:rPr>
          <w:rFonts w:hint="eastAsia" w:ascii="仿宋_GB2312" w:hAnsi="仿宋_GB2312" w:eastAsia="仿宋_GB2312" w:cs="仿宋_GB2312"/>
          <w:sz w:val="30"/>
          <w:szCs w:val="30"/>
        </w:rPr>
        <w:t>经协商一致，达成如下协议：</w:t>
      </w:r>
    </w:p>
    <w:p>
      <w:pPr>
        <w:numPr>
          <w:ilvl w:val="0"/>
          <w:numId w:val="1"/>
        </w:numPr>
        <w:adjustRightInd w:val="0"/>
        <w:snapToGrid w:val="0"/>
        <w:spacing w:line="500" w:lineRule="exact"/>
        <w:ind w:firstLine="570" w:firstLineChars="19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根据《管理办法》、《实施办法》及《</w:t>
      </w:r>
      <w:r>
        <w:rPr>
          <w:rFonts w:hint="eastAsia" w:ascii="仿宋_GB2312" w:hAnsi="仿宋_GB2312" w:eastAsia="仿宋_GB2312" w:cs="仿宋_GB2312"/>
          <w:sz w:val="30"/>
          <w:szCs w:val="30"/>
          <w:lang w:eastAsia="zh-CN"/>
        </w:rPr>
        <w:t>实施细则</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等</w:t>
      </w:r>
      <w:r>
        <w:rPr>
          <w:rFonts w:hint="eastAsia" w:ascii="仿宋_GB2312" w:hAnsi="仿宋_GB2312" w:eastAsia="仿宋_GB2312" w:cs="仿宋_GB2312"/>
          <w:sz w:val="30"/>
          <w:szCs w:val="30"/>
        </w:rPr>
        <w:t>相关规定，甲方同意资助乙方深圳市坪山区科技创新专项资金</w:t>
      </w:r>
      <w:r>
        <w:rPr>
          <w:rFonts w:hint="eastAsia" w:ascii="仿宋_GB2312" w:hAnsi="仿宋_GB2312" w:eastAsia="仿宋_GB2312" w:cs="仿宋_GB2312"/>
          <w:sz w:val="30"/>
          <w:szCs w:val="30"/>
          <w:lang w:val="en-US" w:eastAsia="zh-CN"/>
        </w:rPr>
        <w:t>共计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拾</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拾</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元（小写：￥</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万元</w:t>
      </w:r>
      <w:r>
        <w:rPr>
          <w:rFonts w:hint="eastAsia" w:ascii="仿宋_GB2312" w:hAnsi="仿宋_GB2312" w:eastAsia="仿宋_GB2312" w:cs="仿宋_GB2312"/>
          <w:sz w:val="30"/>
          <w:szCs w:val="30"/>
        </w:rPr>
        <w:t>）。</w:t>
      </w:r>
    </w:p>
    <w:p>
      <w:pPr>
        <w:adjustRightInd w:val="0"/>
        <w:snapToGrid w:val="0"/>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本合同签订后，甲方通过银行转账方式向乙方支付。乙方银行账户信息如下：</w:t>
      </w:r>
    </w:p>
    <w:p>
      <w:pPr>
        <w:adjustRightInd w:val="0"/>
        <w:snapToGrid w:val="0"/>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户名：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p>
    <w:p>
      <w:pPr>
        <w:adjustRightInd w:val="0"/>
        <w:snapToGrid w:val="0"/>
        <w:spacing w:line="50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开户行：</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rPr>
        <w:t xml:space="preserve">     </w:t>
      </w:r>
    </w:p>
    <w:p>
      <w:pPr>
        <w:adjustRightInd w:val="0"/>
        <w:snapToGrid w:val="0"/>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账号：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lang w:eastAsia="zh-CN"/>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p>
    <w:p>
      <w:pPr>
        <w:adjustRightInd w:val="0"/>
        <w:snapToGrid w:val="0"/>
        <w:spacing w:line="500" w:lineRule="exact"/>
        <w:ind w:firstLine="570" w:firstLineChars="19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第二条 乙方完全清楚并保证执行《管理办法》、《实施办法》及《</w:t>
      </w:r>
      <w:r>
        <w:rPr>
          <w:rFonts w:hint="eastAsia" w:ascii="仿宋_GB2312" w:hAnsi="仿宋_GB2312" w:eastAsia="仿宋_GB2312" w:cs="仿宋_GB2312"/>
          <w:sz w:val="30"/>
          <w:szCs w:val="30"/>
          <w:lang w:eastAsia="zh-CN"/>
        </w:rPr>
        <w:t>实施细则</w:t>
      </w:r>
      <w:r>
        <w:rPr>
          <w:rFonts w:hint="eastAsia" w:ascii="仿宋_GB2312" w:hAnsi="仿宋_GB2312" w:eastAsia="仿宋_GB2312" w:cs="仿宋_GB2312"/>
          <w:sz w:val="30"/>
          <w:szCs w:val="30"/>
        </w:rPr>
        <w:t>》</w:t>
      </w:r>
      <w:r>
        <w:rPr>
          <w:rFonts w:hint="eastAsia" w:ascii="仿宋_GB2312" w:hAnsi="仿宋_GB2312" w:eastAsia="仿宋_GB2312" w:cs="仿宋_GB2312"/>
          <w:b/>
          <w:sz w:val="30"/>
          <w:szCs w:val="30"/>
          <w:lang w:val="en-US" w:eastAsia="zh-CN"/>
        </w:rPr>
        <w:t>上述资助项目的</w:t>
      </w:r>
      <w:r>
        <w:rPr>
          <w:rFonts w:hint="eastAsia" w:ascii="仿宋_GB2312" w:hAnsi="仿宋_GB2312" w:eastAsia="仿宋_GB2312" w:cs="仿宋_GB2312"/>
          <w:b/>
          <w:sz w:val="30"/>
          <w:szCs w:val="30"/>
        </w:rPr>
        <w:t>全部条款</w:t>
      </w:r>
      <w:r>
        <w:rPr>
          <w:rFonts w:hint="eastAsia" w:ascii="仿宋_GB2312" w:hAnsi="仿宋_GB2312" w:eastAsia="仿宋_GB2312" w:cs="仿宋_GB2312"/>
          <w:sz w:val="30"/>
          <w:szCs w:val="30"/>
        </w:rPr>
        <w:t>,乙方为申请本项目所提交的申请书等申请材料及相关附件和项目实施过程中双方的来往报告、回复材料均为本合同的组成部分。乙方保证在本项目申请材料和本项目实施过程中向甲方提交的所有文件均真实准确、合法完整。</w:t>
      </w:r>
    </w:p>
    <w:p>
      <w:pPr>
        <w:adjustRightInd w:val="0"/>
        <w:snapToGrid w:val="0"/>
        <w:spacing w:line="500" w:lineRule="exact"/>
        <w:ind w:firstLine="570" w:firstLineChars="19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第三条 对甲方划拨的资助款，乙方须用于研发、生产、经营等方面的科技与产业发展活动，不得挪作他用。</w:t>
      </w:r>
    </w:p>
    <w:p>
      <w:pPr>
        <w:adjustRightInd w:val="0"/>
        <w:snapToGrid w:val="0"/>
        <w:spacing w:line="500" w:lineRule="exact"/>
        <w:ind w:firstLine="576" w:firstLineChars="19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第四条 乙方接受甲方对项目执行情况的监督检查，接受并配合甲方对项目进行绩效评估；如乙方不予配合，甲方有权收回已资助资金。</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 xml:space="preserve">条 </w:t>
      </w:r>
      <w:r>
        <w:rPr>
          <w:rFonts w:hint="eastAsia" w:ascii="仿宋_GB2312" w:hAnsi="仿宋_GB2312" w:eastAsia="仿宋_GB2312" w:cs="仿宋_GB2312"/>
          <w:sz w:val="30"/>
          <w:szCs w:val="30"/>
          <w:lang w:eastAsia="zh-CN"/>
        </w:rPr>
        <w:t>如乙方</w:t>
      </w:r>
      <w:r>
        <w:rPr>
          <w:rFonts w:hint="eastAsia" w:ascii="仿宋_GB2312" w:hAnsi="仿宋_GB2312" w:eastAsia="仿宋_GB2312" w:cs="仿宋_GB2312"/>
          <w:sz w:val="30"/>
          <w:szCs w:val="30"/>
        </w:rPr>
        <w:t>在资金申请、使用中弄虚作假的，甲方有权解除合同书并要求乙方全额退还甲方的资助资金，三年内不得申请坪山区科技创新专项资金。涉嫌犯罪的，移交司法机关依法处理。</w:t>
      </w:r>
    </w:p>
    <w:p>
      <w:pPr>
        <w:adjustRightInd w:val="0"/>
        <w:snapToGrid w:val="0"/>
        <w:spacing w:line="520" w:lineRule="exact"/>
        <w:ind w:firstLine="570" w:firstLineChars="19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条 乙方保证所申请的项目不会对其他单位及个人的知识产权构成实质或潜在侵权，如有侵权，乙方承担由此产生的全部法律责任。</w:t>
      </w:r>
    </w:p>
    <w:p>
      <w:pPr>
        <w:adjustRightInd w:val="0"/>
        <w:snapToGrid w:val="0"/>
        <w:spacing w:line="520" w:lineRule="exact"/>
        <w:ind w:firstLine="570" w:firstLineChars="190"/>
        <w:jc w:val="left"/>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 xml:space="preserve">条 </w:t>
      </w:r>
      <w:r>
        <w:rPr>
          <w:rFonts w:hint="eastAsia" w:ascii="仿宋_GB2312" w:hAnsi="仿宋_GB2312" w:eastAsia="仿宋_GB2312" w:cs="仿宋_GB2312"/>
          <w:b/>
          <w:sz w:val="30"/>
          <w:szCs w:val="30"/>
        </w:rPr>
        <w:t>乙方年度获得专项资金资助总额大于或等于50万</w:t>
      </w:r>
      <w:r>
        <w:rPr>
          <w:rFonts w:hint="eastAsia" w:ascii="仿宋_GB2312" w:hAnsi="仿宋_GB2312" w:eastAsia="仿宋_GB2312" w:cs="仿宋_GB2312"/>
          <w:b/>
          <w:sz w:val="30"/>
          <w:szCs w:val="30"/>
          <w:lang w:val="en-US" w:eastAsia="zh-CN"/>
        </w:rPr>
        <w:t>元，</w:t>
      </w:r>
      <w:r>
        <w:rPr>
          <w:rFonts w:hint="eastAsia" w:ascii="仿宋_GB2312" w:hAnsi="仿宋_GB2312" w:eastAsia="仿宋_GB2312" w:cs="仿宋_GB2312"/>
          <w:b/>
          <w:sz w:val="30"/>
          <w:szCs w:val="30"/>
        </w:rPr>
        <w:t>或年度单个项目获得专项资金资助大于或等于20万元</w:t>
      </w:r>
      <w:r>
        <w:rPr>
          <w:rFonts w:hint="eastAsia" w:ascii="仿宋_GB2312" w:hAnsi="仿宋_GB2312" w:eastAsia="仿宋_GB2312" w:cs="仿宋_GB2312"/>
          <w:b/>
          <w:sz w:val="30"/>
          <w:szCs w:val="30"/>
          <w:lang w:eastAsia="zh-CN"/>
        </w:rPr>
        <w:t>的，</w:t>
      </w:r>
      <w:r>
        <w:rPr>
          <w:rFonts w:hint="eastAsia" w:ascii="仿宋_GB2312" w:hAnsi="仿宋_GB2312" w:eastAsia="仿宋_GB2312" w:cs="仿宋_GB2312"/>
          <w:b/>
          <w:sz w:val="30"/>
          <w:szCs w:val="30"/>
        </w:rPr>
        <w:t>自获得甲方资助资金之日起，</w:t>
      </w:r>
      <w:r>
        <w:rPr>
          <w:rFonts w:hint="eastAsia" w:ascii="仿宋_GB2312" w:hAnsi="仿宋_GB2312" w:eastAsia="仿宋_GB2312" w:cs="仿宋_GB2312"/>
          <w:b/>
          <w:sz w:val="30"/>
          <w:szCs w:val="30"/>
          <w:lang w:val="en-US" w:eastAsia="zh-CN"/>
        </w:rPr>
        <w:t>5</w:t>
      </w:r>
      <w:r>
        <w:rPr>
          <w:rFonts w:hint="eastAsia" w:ascii="仿宋_GB2312" w:hAnsi="仿宋_GB2312" w:eastAsia="仿宋_GB2312" w:cs="仿宋_GB2312"/>
          <w:b/>
          <w:sz w:val="30"/>
          <w:szCs w:val="30"/>
        </w:rPr>
        <w:t>年内注册地址不迁离坪山区，不改变在坪山区的纳税义务，否则乙方应全额退还甲方的资助资金</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rPr>
        <w:t>并承担违约责任。</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条 根据本项目具体情况，本合同未约定的事项，经双方协商一致后可以订立附加条款作为本合同的组成部分。附加条款、补充协议与本合同具有同等的效力。</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九</w:t>
      </w:r>
      <w:r>
        <w:rPr>
          <w:rFonts w:hint="eastAsia" w:ascii="仿宋_GB2312" w:hAnsi="仿宋_GB2312" w:eastAsia="仿宋_GB2312" w:cs="仿宋_GB2312"/>
          <w:sz w:val="30"/>
          <w:szCs w:val="30"/>
        </w:rPr>
        <w:t>条 甲乙双方发生争议，应本着协商一致的原则解决，如合同争议经双方协商解决不成的，甲乙双方均可向合同签订地所在人民法院提起诉讼。</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第十条 本合同未尽事宜，《管理办法》、《实施办法》及《</w:t>
      </w:r>
      <w:r>
        <w:rPr>
          <w:rFonts w:hint="eastAsia" w:ascii="仿宋_GB2312" w:hAnsi="仿宋_GB2312" w:eastAsia="仿宋_GB2312" w:cs="仿宋_GB2312"/>
          <w:sz w:val="30"/>
          <w:szCs w:val="30"/>
          <w:lang w:eastAsia="zh-CN"/>
        </w:rPr>
        <w:t>实施细则</w:t>
      </w:r>
      <w:r>
        <w:rPr>
          <w:rFonts w:hint="eastAsia" w:ascii="仿宋_GB2312" w:hAnsi="仿宋_GB2312" w:eastAsia="仿宋_GB2312" w:cs="仿宋_GB2312"/>
          <w:sz w:val="30"/>
          <w:szCs w:val="30"/>
        </w:rPr>
        <w:t>》有规定的，按其规定执行。</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w:t>
      </w: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条 乙方违反本合同约定应当全额退还甲方的资助资金的，乙方须在15个工作日内完成退款，另外甲方可视实际情况要求乙方给予项目资金10%的赔偿，并承担相应的法律责任。</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w:t>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条 本合同一式三份，甲方执两份，乙方执一份，均具有同等法律效力。本合同从甲乙双方签署之日起生效。</w:t>
      </w:r>
    </w:p>
    <w:p>
      <w:pPr>
        <w:keepNext w:val="0"/>
        <w:keepLines w:val="0"/>
        <w:pageBreakBefore w:val="0"/>
        <w:kinsoku/>
        <w:wordWrap/>
        <w:overflowPunct/>
        <w:topLinePunct w:val="0"/>
        <w:autoSpaceDE/>
        <w:autoSpaceDN/>
        <w:bidi w:val="0"/>
        <w:spacing w:line="560" w:lineRule="exact"/>
        <w:ind w:firstLine="600" w:firstLineChars="200"/>
        <w:jc w:val="left"/>
        <w:textAlignment w:val="auto"/>
        <w:rPr>
          <w:rFonts w:hint="eastAsia" w:ascii="仿宋_GB2312" w:hAnsi="宋体" w:eastAsia="仿宋_GB2312"/>
          <w:sz w:val="30"/>
          <w:szCs w:val="30"/>
        </w:rPr>
      </w:pPr>
      <w:r>
        <w:rPr>
          <w:rFonts w:hint="eastAsia" w:ascii="仿宋_GB2312" w:hAnsi="宋体" w:eastAsia="仿宋_GB2312"/>
          <w:sz w:val="30"/>
          <w:szCs w:val="30"/>
        </w:rPr>
        <w:t>（</w:t>
      </w:r>
      <w:r>
        <w:rPr>
          <w:rFonts w:hint="eastAsia" w:ascii="仿宋_GB2312" w:hAnsi="宋体" w:eastAsia="仿宋_GB2312"/>
          <w:sz w:val="30"/>
          <w:szCs w:val="30"/>
          <w:lang w:val="en-US" w:eastAsia="zh-CN"/>
        </w:rPr>
        <w:t>以下无正文，</w:t>
      </w:r>
      <w:r>
        <w:rPr>
          <w:rFonts w:hint="eastAsia" w:ascii="仿宋_GB2312" w:hAnsi="宋体" w:eastAsia="仿宋_GB2312"/>
          <w:sz w:val="30"/>
          <w:szCs w:val="30"/>
        </w:rPr>
        <w:t>为</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坪山区</w:t>
      </w:r>
      <w:r>
        <w:rPr>
          <w:rFonts w:hint="eastAsia" w:ascii="仿宋_GB2312" w:hAnsi="宋体" w:eastAsia="仿宋_GB2312"/>
          <w:sz w:val="30"/>
          <w:szCs w:val="30"/>
          <w:lang w:eastAsia="zh-CN"/>
        </w:rPr>
        <w:t>科技创新专项资金项目资助</w:t>
      </w:r>
      <w:r>
        <w:rPr>
          <w:rFonts w:hint="eastAsia" w:ascii="仿宋_GB2312" w:hAnsi="宋体" w:eastAsia="仿宋_GB2312"/>
          <w:sz w:val="30"/>
          <w:szCs w:val="30"/>
          <w:lang w:val="en-US" w:eastAsia="zh-CN"/>
        </w:rPr>
        <w:t>合同书</w:t>
      </w:r>
      <w:r>
        <w:rPr>
          <w:rFonts w:hint="eastAsia" w:ascii="仿宋_GB2312" w:hAnsi="宋体" w:eastAsia="仿宋_GB2312"/>
          <w:sz w:val="30"/>
          <w:szCs w:val="30"/>
          <w:lang w:eastAsia="zh-CN"/>
        </w:rPr>
        <w:t>》</w:t>
      </w:r>
      <w:r>
        <w:rPr>
          <w:rFonts w:hint="eastAsia" w:ascii="仿宋_GB2312" w:hAnsi="宋体" w:eastAsia="仿宋_GB2312"/>
          <w:sz w:val="30"/>
          <w:szCs w:val="30"/>
        </w:rPr>
        <w:t>签署页）</w:t>
      </w:r>
    </w:p>
    <w:p>
      <w:pPr>
        <w:adjustRightInd w:val="0"/>
        <w:snapToGrid w:val="0"/>
        <w:spacing w:line="520" w:lineRule="exact"/>
        <w:ind w:firstLine="570" w:firstLineChars="190"/>
        <w:jc w:val="left"/>
        <w:rPr>
          <w:rFonts w:hint="eastAsia" w:ascii="仿宋_GB2312" w:hAnsi="仿宋_GB2312" w:eastAsia="仿宋_GB2312" w:cs="仿宋_GB2312"/>
          <w:sz w:val="30"/>
          <w:szCs w:val="30"/>
        </w:rPr>
      </w:pPr>
    </w:p>
    <w:p>
      <w:pPr>
        <w:rPr>
          <w:rFonts w:ascii="仿宋" w:hAnsi="仿宋" w:eastAsia="仿宋"/>
          <w:sz w:val="30"/>
          <w:szCs w:val="30"/>
        </w:rPr>
      </w:pPr>
      <w:r>
        <w:rPr>
          <w:rFonts w:hint="eastAsia" w:ascii="仿宋" w:hAnsi="仿宋" w:eastAsia="仿宋"/>
          <w:sz w:val="30"/>
          <w:szCs w:val="30"/>
        </w:rPr>
        <w:br w:type="page"/>
      </w:r>
    </w:p>
    <w:p>
      <w:pPr>
        <w:spacing w:line="360" w:lineRule="auto"/>
        <w:ind w:firstLine="600" w:firstLineChars="200"/>
        <w:jc w:val="left"/>
        <w:rPr>
          <w:rFonts w:ascii="仿宋" w:hAnsi="仿宋" w:eastAsia="仿宋"/>
          <w:b/>
          <w:color w:val="000000"/>
          <w:sz w:val="28"/>
        </w:rPr>
      </w:pPr>
      <w:r>
        <w:rPr>
          <w:rFonts w:hint="eastAsia" w:ascii="仿宋_GB2312" w:hAnsi="宋体" w:eastAsia="仿宋_GB2312"/>
          <w:sz w:val="30"/>
          <w:szCs w:val="30"/>
        </w:rPr>
        <w:t>（</w:t>
      </w:r>
      <w:r>
        <w:rPr>
          <w:rFonts w:hint="eastAsia" w:ascii="仿宋_GB2312" w:hAnsi="宋体" w:eastAsia="仿宋_GB2312"/>
          <w:sz w:val="30"/>
          <w:szCs w:val="30"/>
          <w:lang w:val="en-US" w:eastAsia="zh-CN"/>
        </w:rPr>
        <w:t>本页无正文，</w:t>
      </w:r>
      <w:r>
        <w:rPr>
          <w:rFonts w:hint="eastAsia" w:ascii="仿宋_GB2312" w:hAnsi="宋体" w:eastAsia="仿宋_GB2312"/>
          <w:sz w:val="30"/>
          <w:szCs w:val="30"/>
        </w:rPr>
        <w:t>为</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坪山区</w:t>
      </w:r>
      <w:r>
        <w:rPr>
          <w:rFonts w:hint="eastAsia" w:ascii="仿宋_GB2312" w:hAnsi="宋体" w:eastAsia="仿宋_GB2312"/>
          <w:sz w:val="30"/>
          <w:szCs w:val="30"/>
          <w:lang w:eastAsia="zh-CN"/>
        </w:rPr>
        <w:t>科技创新专项资金项目资助</w:t>
      </w:r>
      <w:r>
        <w:rPr>
          <w:rFonts w:hint="eastAsia" w:ascii="仿宋_GB2312" w:hAnsi="宋体" w:eastAsia="仿宋_GB2312"/>
          <w:sz w:val="30"/>
          <w:szCs w:val="30"/>
          <w:lang w:val="en-US" w:eastAsia="zh-CN"/>
        </w:rPr>
        <w:t>合同书</w:t>
      </w:r>
      <w:r>
        <w:rPr>
          <w:rFonts w:hint="eastAsia" w:ascii="仿宋_GB2312" w:hAnsi="宋体" w:eastAsia="仿宋_GB2312"/>
          <w:sz w:val="30"/>
          <w:szCs w:val="30"/>
          <w:lang w:eastAsia="zh-CN"/>
        </w:rPr>
        <w:t>》</w:t>
      </w:r>
      <w:r>
        <w:rPr>
          <w:rFonts w:hint="eastAsia" w:ascii="仿宋_GB2312" w:hAnsi="宋体" w:eastAsia="仿宋_GB2312"/>
          <w:sz w:val="30"/>
          <w:szCs w:val="30"/>
        </w:rPr>
        <w:t>签署页）</w:t>
      </w:r>
    </w:p>
    <w:p>
      <w:pPr>
        <w:spacing w:line="360" w:lineRule="auto"/>
        <w:jc w:val="left"/>
        <w:rPr>
          <w:rFonts w:ascii="仿宋" w:hAnsi="仿宋" w:eastAsia="仿宋"/>
          <w:b/>
          <w:color w:val="000000"/>
          <w:sz w:val="28"/>
        </w:rPr>
      </w:pPr>
    </w:p>
    <w:p>
      <w:pPr>
        <w:spacing w:line="360" w:lineRule="auto"/>
        <w:jc w:val="left"/>
        <w:rPr>
          <w:rFonts w:ascii="仿宋" w:hAnsi="仿宋" w:eastAsia="仿宋"/>
          <w:b/>
          <w:color w:val="000000"/>
          <w:sz w:val="28"/>
        </w:rPr>
      </w:pPr>
      <w:r>
        <w:rPr>
          <w:rFonts w:hint="eastAsia" w:ascii="仿宋" w:hAnsi="仿宋" w:eastAsia="仿宋"/>
          <w:b/>
          <w:color w:val="000000"/>
          <w:sz w:val="28"/>
        </w:rPr>
        <w:t>甲方</w:t>
      </w:r>
      <w:r>
        <w:rPr>
          <w:rFonts w:hint="eastAsia" w:ascii="仿宋" w:hAnsi="仿宋" w:eastAsia="仿宋"/>
          <w:color w:val="000000"/>
          <w:sz w:val="28"/>
        </w:rPr>
        <w:t>：</w:t>
      </w:r>
      <w:r>
        <w:rPr>
          <w:rFonts w:hint="eastAsia" w:ascii="仿宋" w:hAnsi="仿宋" w:eastAsia="仿宋"/>
          <w:color w:val="000000"/>
          <w:kern w:val="0"/>
          <w:sz w:val="28"/>
        </w:rPr>
        <w:t>深圳市坪山区科技创新局</w:t>
      </w:r>
    </w:p>
    <w:p>
      <w:pPr>
        <w:tabs>
          <w:tab w:val="left" w:pos="7088"/>
        </w:tabs>
        <w:spacing w:line="360" w:lineRule="auto"/>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通讯地址：</w:t>
      </w:r>
      <w:r>
        <w:rPr>
          <w:rFonts w:hint="eastAsia" w:ascii="仿宋" w:hAnsi="仿宋" w:eastAsia="仿宋" w:cs="宋体"/>
          <w:color w:val="000000"/>
          <w:kern w:val="0"/>
          <w:sz w:val="28"/>
          <w:szCs w:val="28"/>
        </w:rPr>
        <w:t>深圳市坪山区坪山大道</w:t>
      </w:r>
      <w:r>
        <w:rPr>
          <w:rFonts w:hint="eastAsia" w:ascii="仿宋" w:hAnsi="仿宋" w:eastAsia="仿宋" w:cs="宋体"/>
          <w:color w:val="000000"/>
          <w:kern w:val="0"/>
          <w:sz w:val="28"/>
          <w:szCs w:val="28"/>
          <w:lang w:val="en-US" w:eastAsia="zh-CN"/>
        </w:rPr>
        <w:t>5</w:t>
      </w:r>
      <w:r>
        <w:rPr>
          <w:rFonts w:hint="eastAsia" w:ascii="仿宋" w:hAnsi="仿宋" w:eastAsia="仿宋" w:cs="宋体"/>
          <w:color w:val="000000"/>
          <w:kern w:val="0"/>
          <w:sz w:val="28"/>
          <w:szCs w:val="28"/>
        </w:rPr>
        <w:t>333号区政府</w:t>
      </w:r>
      <w:r>
        <w:rPr>
          <w:rFonts w:hint="eastAsia" w:ascii="仿宋" w:hAnsi="仿宋" w:eastAsia="仿宋" w:cs="宋体"/>
          <w:color w:val="000000"/>
          <w:kern w:val="0"/>
          <w:sz w:val="28"/>
          <w:szCs w:val="28"/>
          <w:lang w:eastAsia="zh-CN"/>
        </w:rPr>
        <w:t>大</w:t>
      </w:r>
      <w:r>
        <w:rPr>
          <w:rFonts w:hint="eastAsia" w:ascii="仿宋" w:hAnsi="仿宋" w:eastAsia="仿宋" w:cs="宋体"/>
          <w:color w:val="000000"/>
          <w:kern w:val="0"/>
          <w:sz w:val="28"/>
          <w:szCs w:val="28"/>
        </w:rPr>
        <w:t>楼</w:t>
      </w:r>
      <w:r>
        <w:rPr>
          <w:rFonts w:hint="eastAsia" w:ascii="仿宋" w:hAnsi="仿宋" w:eastAsia="仿宋" w:cs="宋体"/>
          <w:color w:val="000000"/>
          <w:kern w:val="0"/>
          <w:sz w:val="28"/>
          <w:szCs w:val="28"/>
          <w:lang w:val="en-US" w:eastAsia="zh-CN"/>
        </w:rPr>
        <w:t>106</w:t>
      </w:r>
      <w:r>
        <w:rPr>
          <w:rFonts w:hint="eastAsia" w:ascii="仿宋" w:hAnsi="仿宋" w:eastAsia="仿宋" w:cs="宋体"/>
          <w:color w:val="000000"/>
          <w:kern w:val="0"/>
          <w:sz w:val="28"/>
          <w:szCs w:val="28"/>
        </w:rPr>
        <w:t>室</w:t>
      </w:r>
    </w:p>
    <w:p>
      <w:pPr>
        <w:tabs>
          <w:tab w:val="left" w:pos="7088"/>
        </w:tabs>
        <w:spacing w:line="360" w:lineRule="auto"/>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邮编：</w:t>
      </w:r>
      <w:r>
        <w:rPr>
          <w:rFonts w:hint="eastAsia" w:ascii="仿宋" w:hAnsi="仿宋" w:eastAsia="仿宋" w:cs="宋体"/>
          <w:color w:val="000000"/>
          <w:kern w:val="0"/>
          <w:sz w:val="28"/>
          <w:szCs w:val="28"/>
        </w:rPr>
        <w:t>518118</w:t>
      </w:r>
    </w:p>
    <w:p>
      <w:pPr>
        <w:spacing w:line="360" w:lineRule="auto"/>
        <w:jc w:val="left"/>
        <w:rPr>
          <w:rFonts w:ascii="仿宋" w:hAnsi="仿宋" w:eastAsia="仿宋"/>
          <w:b/>
          <w:color w:val="000000"/>
          <w:sz w:val="28"/>
        </w:rPr>
      </w:pPr>
      <w:r>
        <w:rPr>
          <w:rFonts w:hint="eastAsia" w:ascii="仿宋" w:hAnsi="仿宋" w:eastAsia="仿宋"/>
          <w:b/>
          <w:color w:val="000000"/>
          <w:sz w:val="28"/>
        </w:rPr>
        <w:t>负责人或授权代表签字：</w:t>
      </w:r>
    </w:p>
    <w:p>
      <w:pPr>
        <w:spacing w:line="360" w:lineRule="auto"/>
        <w:rPr>
          <w:rFonts w:ascii="仿宋" w:hAnsi="仿宋" w:eastAsia="仿宋"/>
          <w:b/>
          <w:color w:val="000000"/>
          <w:sz w:val="28"/>
        </w:rPr>
      </w:pPr>
      <w:r>
        <w:rPr>
          <w:rFonts w:hint="eastAsia" w:ascii="仿宋" w:hAnsi="仿宋" w:eastAsia="仿宋"/>
          <w:b/>
          <w:color w:val="000000"/>
          <w:sz w:val="28"/>
        </w:rPr>
        <w:t>单位签章：</w:t>
      </w:r>
    </w:p>
    <w:p>
      <w:pPr>
        <w:spacing w:line="360" w:lineRule="auto"/>
        <w:ind w:firstLine="1124" w:firstLineChars="400"/>
        <w:rPr>
          <w:rFonts w:ascii="仿宋" w:hAnsi="仿宋" w:eastAsia="仿宋"/>
          <w:color w:val="000000"/>
          <w:sz w:val="28"/>
        </w:rPr>
      </w:pPr>
      <w:r>
        <w:rPr>
          <w:rFonts w:hint="eastAsia" w:ascii="仿宋" w:hAnsi="仿宋" w:eastAsia="仿宋"/>
          <w:b/>
          <w:color w:val="000000"/>
          <w:sz w:val="28"/>
        </w:rPr>
        <w:t>年</w:t>
      </w:r>
      <w:r>
        <w:rPr>
          <w:rFonts w:hint="eastAsia" w:ascii="仿宋" w:hAnsi="仿宋" w:eastAsia="仿宋"/>
          <w:color w:val="000000"/>
          <w:sz w:val="28"/>
        </w:rPr>
        <w:t xml:space="preserve">    </w:t>
      </w:r>
      <w:r>
        <w:rPr>
          <w:rFonts w:hint="eastAsia" w:ascii="仿宋" w:hAnsi="仿宋" w:eastAsia="仿宋"/>
          <w:b/>
          <w:color w:val="000000"/>
          <w:sz w:val="28"/>
        </w:rPr>
        <w:t>月</w:t>
      </w:r>
      <w:r>
        <w:rPr>
          <w:rFonts w:hint="eastAsia" w:ascii="仿宋" w:hAnsi="仿宋" w:eastAsia="仿宋"/>
          <w:color w:val="000000"/>
          <w:sz w:val="28"/>
        </w:rPr>
        <w:t xml:space="preserve">    </w:t>
      </w:r>
      <w:r>
        <w:rPr>
          <w:rFonts w:hint="eastAsia" w:ascii="仿宋" w:hAnsi="仿宋" w:eastAsia="仿宋"/>
          <w:b/>
          <w:color w:val="000000"/>
          <w:sz w:val="28"/>
        </w:rPr>
        <w:t>日</w:t>
      </w:r>
    </w:p>
    <w:p>
      <w:pPr>
        <w:widowControl/>
        <w:tabs>
          <w:tab w:val="left" w:pos="3828"/>
          <w:tab w:val="left" w:pos="9328"/>
          <w:tab w:val="left" w:pos="10408"/>
          <w:tab w:val="left" w:pos="10848"/>
          <w:tab w:val="left" w:pos="11288"/>
        </w:tabs>
        <w:snapToGrid w:val="0"/>
        <w:spacing w:line="420" w:lineRule="exact"/>
        <w:ind w:left="88"/>
        <w:rPr>
          <w:rFonts w:ascii="仿宋" w:hAnsi="仿宋" w:eastAsia="仿宋" w:cs="宋体"/>
          <w:color w:val="000000"/>
          <w:kern w:val="0"/>
          <w:sz w:val="28"/>
          <w:szCs w:val="28"/>
        </w:rPr>
      </w:pPr>
      <w:r>
        <w:rPr>
          <w:rFonts w:hint="eastAsia" w:ascii="仿宋" w:hAnsi="仿宋" w:eastAsia="仿宋" w:cs="宋体"/>
          <w:b/>
          <w:color w:val="000000"/>
          <w:kern w:val="0"/>
          <w:sz w:val="28"/>
          <w:szCs w:val="28"/>
        </w:rPr>
        <w:t>联系人：</w:t>
      </w:r>
      <w:r>
        <w:rPr>
          <w:rFonts w:hint="eastAsia" w:ascii="仿宋" w:hAnsi="仿宋" w:eastAsia="仿宋" w:cs="宋体"/>
          <w:color w:val="000000"/>
          <w:kern w:val="0"/>
          <w:sz w:val="28"/>
          <w:szCs w:val="28"/>
        </w:rPr>
        <w:t>陈钦钟</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联系电话：</w:t>
      </w:r>
      <w:r>
        <w:rPr>
          <w:rFonts w:hint="eastAsia" w:ascii="仿宋" w:hAnsi="仿宋" w:eastAsia="仿宋" w:cs="宋体"/>
          <w:color w:val="000000"/>
          <w:kern w:val="0"/>
          <w:sz w:val="28"/>
          <w:szCs w:val="28"/>
        </w:rPr>
        <w:t>28339213</w:t>
      </w:r>
      <w:r>
        <w:rPr>
          <w:rFonts w:hint="eastAsia" w:ascii="仿宋" w:hAnsi="仿宋" w:eastAsia="仿宋" w:cs="宋体"/>
          <w:color w:val="000000"/>
          <w:kern w:val="0"/>
          <w:sz w:val="28"/>
          <w:szCs w:val="28"/>
        </w:rPr>
        <w:tab/>
      </w:r>
      <w:r>
        <w:rPr>
          <w:rFonts w:hint="eastAsia" w:ascii="仿宋" w:hAnsi="仿宋" w:eastAsia="仿宋" w:cs="宋体"/>
          <w:color w:val="000000"/>
          <w:kern w:val="0"/>
          <w:sz w:val="28"/>
          <w:szCs w:val="28"/>
        </w:rPr>
        <w:tab/>
      </w:r>
      <w:r>
        <w:rPr>
          <w:rFonts w:hint="eastAsia" w:ascii="仿宋" w:hAnsi="仿宋" w:eastAsia="仿宋" w:cs="宋体"/>
          <w:color w:val="000000"/>
          <w:kern w:val="0"/>
          <w:sz w:val="28"/>
          <w:szCs w:val="28"/>
        </w:rPr>
        <w:tab/>
      </w:r>
      <w:r>
        <w:rPr>
          <w:rFonts w:hint="eastAsia" w:ascii="仿宋" w:hAnsi="仿宋" w:eastAsia="仿宋" w:cs="宋体"/>
          <w:color w:val="000000"/>
          <w:kern w:val="0"/>
          <w:sz w:val="28"/>
          <w:szCs w:val="28"/>
        </w:rPr>
        <w:tab/>
      </w:r>
    </w:p>
    <w:p>
      <w:pPr>
        <w:spacing w:line="360" w:lineRule="auto"/>
        <w:jc w:val="left"/>
        <w:rPr>
          <w:rFonts w:ascii="仿宋" w:hAnsi="仿宋" w:eastAsia="仿宋" w:cs="宋体"/>
          <w:color w:val="000000"/>
          <w:kern w:val="0"/>
          <w:sz w:val="28"/>
          <w:szCs w:val="28"/>
          <w:u w:val="single"/>
        </w:rPr>
      </w:pPr>
    </w:p>
    <w:p>
      <w:pPr>
        <w:spacing w:line="360" w:lineRule="auto"/>
        <w:jc w:val="left"/>
        <w:rPr>
          <w:rFonts w:ascii="仿宋" w:hAnsi="仿宋" w:eastAsia="仿宋" w:cs="宋体"/>
          <w:color w:val="000000"/>
          <w:kern w:val="0"/>
          <w:sz w:val="28"/>
          <w:szCs w:val="28"/>
          <w:u w:val="single"/>
        </w:rPr>
      </w:pPr>
    </w:p>
    <w:p>
      <w:pPr>
        <w:spacing w:line="360" w:lineRule="auto"/>
        <w:jc w:val="left"/>
        <w:rPr>
          <w:rFonts w:ascii="仿宋" w:hAnsi="仿宋" w:eastAsia="仿宋" w:cs="宋体"/>
          <w:color w:val="000000"/>
          <w:kern w:val="0"/>
          <w:sz w:val="28"/>
          <w:szCs w:val="28"/>
          <w:u w:val="single"/>
        </w:rPr>
      </w:pPr>
    </w:p>
    <w:p>
      <w:pPr>
        <w:spacing w:line="360" w:lineRule="auto"/>
        <w:jc w:val="left"/>
        <w:rPr>
          <w:rFonts w:ascii="仿宋" w:hAnsi="仿宋" w:eastAsia="仿宋" w:cs="宋体"/>
          <w:color w:val="000000"/>
          <w:kern w:val="0"/>
          <w:sz w:val="28"/>
          <w:szCs w:val="28"/>
          <w:u w:val="single"/>
        </w:rPr>
      </w:pPr>
    </w:p>
    <w:p>
      <w:pPr>
        <w:spacing w:line="360" w:lineRule="auto"/>
        <w:jc w:val="left"/>
        <w:rPr>
          <w:rFonts w:ascii="仿宋" w:hAnsi="仿宋" w:eastAsia="仿宋"/>
          <w:color w:val="000000"/>
          <w:sz w:val="28"/>
        </w:rPr>
      </w:pPr>
      <w:r>
        <w:rPr>
          <w:rFonts w:hint="eastAsia" w:ascii="仿宋" w:hAnsi="仿宋" w:eastAsia="仿宋"/>
          <w:b/>
          <w:color w:val="000000"/>
          <w:sz w:val="28"/>
        </w:rPr>
        <w:t>乙方：</w:t>
      </w:r>
    </w:p>
    <w:p>
      <w:pPr>
        <w:tabs>
          <w:tab w:val="left" w:pos="7088"/>
        </w:tabs>
        <w:spacing w:line="360" w:lineRule="auto"/>
        <w:jc w:val="left"/>
        <w:rPr>
          <w:rFonts w:ascii="仿宋" w:hAnsi="仿宋" w:eastAsia="仿宋"/>
          <w:color w:val="000000"/>
          <w:sz w:val="28"/>
        </w:rPr>
      </w:pPr>
      <w:r>
        <w:rPr>
          <w:rFonts w:hint="eastAsia" w:ascii="仿宋" w:hAnsi="仿宋" w:eastAsia="仿宋"/>
          <w:b/>
          <w:color w:val="000000"/>
          <w:sz w:val="28"/>
        </w:rPr>
        <w:t>通讯地址：</w:t>
      </w:r>
    </w:p>
    <w:p>
      <w:pPr>
        <w:tabs>
          <w:tab w:val="left" w:pos="7088"/>
        </w:tabs>
        <w:spacing w:line="360" w:lineRule="auto"/>
        <w:jc w:val="left"/>
        <w:rPr>
          <w:rFonts w:ascii="仿宋" w:hAnsi="仿宋" w:eastAsia="仿宋"/>
          <w:color w:val="000000"/>
          <w:sz w:val="28"/>
        </w:rPr>
      </w:pPr>
      <w:r>
        <w:rPr>
          <w:rFonts w:hint="eastAsia" w:ascii="仿宋" w:hAnsi="仿宋" w:eastAsia="仿宋"/>
          <w:b/>
          <w:color w:val="000000"/>
          <w:sz w:val="28"/>
        </w:rPr>
        <w:t>邮编：</w:t>
      </w:r>
    </w:p>
    <w:p>
      <w:pPr>
        <w:spacing w:line="360" w:lineRule="auto"/>
        <w:jc w:val="left"/>
        <w:rPr>
          <w:rFonts w:ascii="仿宋" w:hAnsi="仿宋" w:eastAsia="仿宋"/>
          <w:color w:val="000000"/>
          <w:sz w:val="28"/>
        </w:rPr>
      </w:pPr>
      <w:r>
        <w:rPr>
          <w:rFonts w:hint="eastAsia" w:ascii="仿宋" w:hAnsi="仿宋" w:eastAsia="仿宋"/>
          <w:b/>
          <w:color w:val="000000"/>
          <w:sz w:val="28"/>
        </w:rPr>
        <w:t>法定代表人或授权代表签字：</w:t>
      </w:r>
    </w:p>
    <w:p>
      <w:pPr>
        <w:spacing w:line="360" w:lineRule="auto"/>
        <w:jc w:val="left"/>
        <w:rPr>
          <w:rFonts w:ascii="仿宋" w:hAnsi="仿宋" w:eastAsia="仿宋"/>
          <w:color w:val="000000"/>
          <w:sz w:val="28"/>
        </w:rPr>
      </w:pPr>
      <w:r>
        <w:rPr>
          <w:rFonts w:hint="eastAsia" w:ascii="仿宋" w:hAnsi="仿宋" w:eastAsia="仿宋"/>
          <w:b/>
          <w:color w:val="000000"/>
          <w:sz w:val="28"/>
        </w:rPr>
        <w:t>单位盖章：</w:t>
      </w:r>
    </w:p>
    <w:p>
      <w:pPr>
        <w:spacing w:line="360" w:lineRule="auto"/>
        <w:ind w:firstLine="1124" w:firstLineChars="400"/>
        <w:rPr>
          <w:rFonts w:ascii="仿宋" w:hAnsi="仿宋" w:eastAsia="仿宋"/>
          <w:color w:val="000000"/>
          <w:sz w:val="28"/>
        </w:rPr>
      </w:pPr>
      <w:r>
        <w:rPr>
          <w:rFonts w:hint="eastAsia" w:ascii="仿宋" w:hAnsi="仿宋" w:eastAsia="仿宋"/>
          <w:b/>
          <w:color w:val="000000"/>
          <w:sz w:val="28"/>
        </w:rPr>
        <w:t>年</w:t>
      </w:r>
      <w:r>
        <w:rPr>
          <w:rFonts w:hint="eastAsia" w:ascii="仿宋" w:hAnsi="仿宋" w:eastAsia="仿宋"/>
          <w:color w:val="000000"/>
          <w:sz w:val="28"/>
        </w:rPr>
        <w:t xml:space="preserve">    </w:t>
      </w:r>
      <w:r>
        <w:rPr>
          <w:rFonts w:hint="eastAsia" w:ascii="仿宋" w:hAnsi="仿宋" w:eastAsia="仿宋"/>
          <w:b/>
          <w:color w:val="000000"/>
          <w:sz w:val="28"/>
        </w:rPr>
        <w:t>月</w:t>
      </w:r>
      <w:r>
        <w:rPr>
          <w:rFonts w:hint="eastAsia" w:ascii="仿宋" w:hAnsi="仿宋" w:eastAsia="仿宋"/>
          <w:color w:val="000000"/>
          <w:sz w:val="28"/>
        </w:rPr>
        <w:t xml:space="preserve">    </w:t>
      </w:r>
      <w:r>
        <w:rPr>
          <w:rFonts w:hint="eastAsia" w:ascii="仿宋" w:hAnsi="仿宋" w:eastAsia="仿宋"/>
          <w:b/>
          <w:color w:val="000000"/>
          <w:sz w:val="28"/>
        </w:rPr>
        <w:t>日</w:t>
      </w:r>
    </w:p>
    <w:p>
      <w:pPr>
        <w:tabs>
          <w:tab w:val="left" w:pos="3828"/>
        </w:tabs>
        <w:spacing w:line="360" w:lineRule="auto"/>
        <w:jc w:val="left"/>
        <w:rPr>
          <w:rFonts w:ascii="仿宋" w:hAnsi="仿宋" w:eastAsia="仿宋"/>
          <w:sz w:val="28"/>
          <w:szCs w:val="28"/>
        </w:rPr>
      </w:pPr>
      <w:r>
        <w:rPr>
          <w:rFonts w:hint="eastAsia" w:ascii="仿宋" w:hAnsi="仿宋" w:eastAsia="仿宋"/>
          <w:b/>
          <w:color w:val="000000"/>
          <w:sz w:val="28"/>
        </w:rPr>
        <w:t>联系人：</w:t>
      </w:r>
      <w:r>
        <w:rPr>
          <w:rFonts w:hint="eastAsia" w:ascii="仿宋" w:hAnsi="仿宋" w:eastAsia="仿宋"/>
          <w:color w:val="000000"/>
          <w:sz w:val="28"/>
        </w:rPr>
        <w:t xml:space="preserve">                   </w:t>
      </w:r>
      <w:r>
        <w:rPr>
          <w:rFonts w:hint="eastAsia" w:ascii="仿宋" w:hAnsi="仿宋" w:eastAsia="仿宋"/>
          <w:b/>
          <w:color w:val="000000"/>
          <w:sz w:val="28"/>
        </w:rPr>
        <w:t>联系电话：</w:t>
      </w:r>
      <w:r>
        <w:rPr>
          <w:rFonts w:hint="eastAsia" w:ascii="仿宋" w:hAnsi="仿宋" w:eastAsia="仿宋"/>
          <w:color w:val="000000"/>
          <w:sz w:val="28"/>
        </w:rPr>
        <w:t xml:space="preserve">       </w:t>
      </w:r>
      <w:r>
        <w:rPr>
          <w:rFonts w:hint="eastAsia" w:ascii="仿宋" w:hAnsi="仿宋" w:eastAsia="仿宋"/>
          <w:color w:val="000000"/>
          <w:sz w:val="28"/>
        </w:rPr>
        <w:tab/>
      </w:r>
      <w:r>
        <w:rPr>
          <w:rFonts w:hint="eastAsia" w:ascii="仿宋" w:hAnsi="仿宋" w:eastAsia="仿宋"/>
          <w:color w:val="000000"/>
          <w:sz w:val="28"/>
        </w:rPr>
        <w:tab/>
      </w:r>
      <w:r>
        <w:rPr>
          <w:rFonts w:hint="eastAsia" w:ascii="仿宋" w:hAnsi="仿宋" w:eastAsia="仿宋"/>
          <w:color w:val="000000"/>
          <w:sz w:val="28"/>
        </w:rPr>
        <w:tab/>
      </w:r>
      <w:r>
        <w:rPr>
          <w:rFonts w:hint="eastAsia" w:ascii="仿宋" w:hAnsi="仿宋" w:eastAsia="仿宋"/>
          <w:color w:val="000000"/>
          <w:sz w:val="28"/>
        </w:rPr>
        <w:tab/>
      </w:r>
    </w:p>
    <w:sectPr>
      <w:footerReference r:id="rId6" w:type="default"/>
      <w:pgSz w:w="11907" w:h="16840"/>
      <w:pgMar w:top="1418" w:right="1304"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华文仿宋"/>
    <w:panose1 w:val="02010600030101010101"/>
    <w:charset w:val="86"/>
    <w:family w:val="script"/>
    <w:pitch w:val="default"/>
    <w:sig w:usb0="00000000" w:usb1="00000000" w:usb2="00000016" w:usb3="00000000" w:csb0="0004000F" w:csb1="00000000"/>
  </w:font>
  <w:font w:name="Comic Sans MS">
    <w:panose1 w:val="030F0702030302020204"/>
    <w:charset w:val="00"/>
    <w:family w:val="script"/>
    <w:pitch w:val="default"/>
    <w:sig w:usb0="00000287" w:usb1="00000000" w:usb2="00000000" w:usb3="00000000" w:csb0="2000009F" w:csb1="00000000"/>
  </w:font>
  <w:font w:name="创艺简粗黑">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sz w:val="21"/>
        <w:szCs w:val="21"/>
      </w:rPr>
    </w:pPr>
    <w:r>
      <w:rPr>
        <w:rFonts w:hint="eastAsia"/>
        <w:sz w:val="21"/>
        <w:szCs w:val="21"/>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Pr>
    <w:r>
      <w:fldChar w:fldCharType="begin"/>
    </w:r>
    <w: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2382900"/>
    </w:sdtPr>
    <w:sdtEndPr>
      <w:rPr>
        <w:sz w:val="21"/>
        <w:szCs w:val="21"/>
      </w:rPr>
    </w:sdtEndPr>
    <w:sdtContent>
      <w:p>
        <w:pPr>
          <w:pStyle w:val="4"/>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31299"/>
    <w:multiLevelType w:val="singleLevel"/>
    <w:tmpl w:val="5FD31299"/>
    <w:lvl w:ilvl="0" w:tentative="0">
      <w:start w:val="1"/>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4"/>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21"/>
    <w:rsid w:val="00001411"/>
    <w:rsid w:val="00001FBE"/>
    <w:rsid w:val="000044EA"/>
    <w:rsid w:val="00005FE0"/>
    <w:rsid w:val="00007144"/>
    <w:rsid w:val="000238B9"/>
    <w:rsid w:val="00026DC1"/>
    <w:rsid w:val="000271C5"/>
    <w:rsid w:val="00030583"/>
    <w:rsid w:val="000401B5"/>
    <w:rsid w:val="00040EA5"/>
    <w:rsid w:val="00046CFF"/>
    <w:rsid w:val="00054728"/>
    <w:rsid w:val="00054AC1"/>
    <w:rsid w:val="00055FDC"/>
    <w:rsid w:val="00056D5A"/>
    <w:rsid w:val="00060AC7"/>
    <w:rsid w:val="00067164"/>
    <w:rsid w:val="0007256B"/>
    <w:rsid w:val="00077455"/>
    <w:rsid w:val="000863A7"/>
    <w:rsid w:val="000A2BA2"/>
    <w:rsid w:val="000A7AC9"/>
    <w:rsid w:val="000B0AF6"/>
    <w:rsid w:val="000B4B88"/>
    <w:rsid w:val="000B5682"/>
    <w:rsid w:val="000B5986"/>
    <w:rsid w:val="000C4244"/>
    <w:rsid w:val="000C53E7"/>
    <w:rsid w:val="000C6BD5"/>
    <w:rsid w:val="000D7C2B"/>
    <w:rsid w:val="000E060D"/>
    <w:rsid w:val="000E0AC2"/>
    <w:rsid w:val="000E2E58"/>
    <w:rsid w:val="000E4C65"/>
    <w:rsid w:val="000E687C"/>
    <w:rsid w:val="00104821"/>
    <w:rsid w:val="001149A0"/>
    <w:rsid w:val="00116F8F"/>
    <w:rsid w:val="0012024B"/>
    <w:rsid w:val="00122360"/>
    <w:rsid w:val="00122810"/>
    <w:rsid w:val="00123F0E"/>
    <w:rsid w:val="001259EF"/>
    <w:rsid w:val="0013027B"/>
    <w:rsid w:val="00130DE3"/>
    <w:rsid w:val="00131C9F"/>
    <w:rsid w:val="00136D4E"/>
    <w:rsid w:val="00141DD4"/>
    <w:rsid w:val="00145A86"/>
    <w:rsid w:val="00145F8F"/>
    <w:rsid w:val="00147B68"/>
    <w:rsid w:val="00152322"/>
    <w:rsid w:val="001544D7"/>
    <w:rsid w:val="0015659C"/>
    <w:rsid w:val="00164044"/>
    <w:rsid w:val="00167A29"/>
    <w:rsid w:val="001706F5"/>
    <w:rsid w:val="00172BE0"/>
    <w:rsid w:val="00174F33"/>
    <w:rsid w:val="00176052"/>
    <w:rsid w:val="0017725E"/>
    <w:rsid w:val="00180C57"/>
    <w:rsid w:val="0018414C"/>
    <w:rsid w:val="00186824"/>
    <w:rsid w:val="00192494"/>
    <w:rsid w:val="00194BED"/>
    <w:rsid w:val="00195696"/>
    <w:rsid w:val="001A0A0D"/>
    <w:rsid w:val="001A0CCC"/>
    <w:rsid w:val="001A2C1F"/>
    <w:rsid w:val="001A4260"/>
    <w:rsid w:val="001A736A"/>
    <w:rsid w:val="001B442B"/>
    <w:rsid w:val="001B59B3"/>
    <w:rsid w:val="001B7633"/>
    <w:rsid w:val="001C2885"/>
    <w:rsid w:val="001C39CB"/>
    <w:rsid w:val="001C47B7"/>
    <w:rsid w:val="001C54D1"/>
    <w:rsid w:val="001C59EB"/>
    <w:rsid w:val="001C6880"/>
    <w:rsid w:val="001C71C8"/>
    <w:rsid w:val="001D35CF"/>
    <w:rsid w:val="001E04F7"/>
    <w:rsid w:val="001E07EE"/>
    <w:rsid w:val="001E489A"/>
    <w:rsid w:val="001F5655"/>
    <w:rsid w:val="001F76AC"/>
    <w:rsid w:val="001F7EA6"/>
    <w:rsid w:val="00201337"/>
    <w:rsid w:val="0020217F"/>
    <w:rsid w:val="00210B84"/>
    <w:rsid w:val="00215475"/>
    <w:rsid w:val="00220B37"/>
    <w:rsid w:val="00221931"/>
    <w:rsid w:val="00221953"/>
    <w:rsid w:val="00227275"/>
    <w:rsid w:val="002438F0"/>
    <w:rsid w:val="00245325"/>
    <w:rsid w:val="00247EE8"/>
    <w:rsid w:val="00250A8A"/>
    <w:rsid w:val="00252D9D"/>
    <w:rsid w:val="00254059"/>
    <w:rsid w:val="00260DFC"/>
    <w:rsid w:val="00263294"/>
    <w:rsid w:val="00266C82"/>
    <w:rsid w:val="002708C6"/>
    <w:rsid w:val="00272C0F"/>
    <w:rsid w:val="00273A3F"/>
    <w:rsid w:val="00274D2F"/>
    <w:rsid w:val="00280797"/>
    <w:rsid w:val="0028344A"/>
    <w:rsid w:val="00284863"/>
    <w:rsid w:val="00285513"/>
    <w:rsid w:val="00291CF9"/>
    <w:rsid w:val="0029774A"/>
    <w:rsid w:val="002A1730"/>
    <w:rsid w:val="002A324C"/>
    <w:rsid w:val="002A4DE2"/>
    <w:rsid w:val="002A79D4"/>
    <w:rsid w:val="002B1595"/>
    <w:rsid w:val="002B1D36"/>
    <w:rsid w:val="002B3C2A"/>
    <w:rsid w:val="002B6869"/>
    <w:rsid w:val="002B7FBA"/>
    <w:rsid w:val="002C10EF"/>
    <w:rsid w:val="002C29E2"/>
    <w:rsid w:val="002C3D7A"/>
    <w:rsid w:val="002D0E04"/>
    <w:rsid w:val="002D2889"/>
    <w:rsid w:val="002D4562"/>
    <w:rsid w:val="002E145F"/>
    <w:rsid w:val="002E4B28"/>
    <w:rsid w:val="002E71DD"/>
    <w:rsid w:val="002F1EEF"/>
    <w:rsid w:val="002F26F8"/>
    <w:rsid w:val="002F356B"/>
    <w:rsid w:val="002F53F5"/>
    <w:rsid w:val="002F63C4"/>
    <w:rsid w:val="00301406"/>
    <w:rsid w:val="00311B2B"/>
    <w:rsid w:val="00325C27"/>
    <w:rsid w:val="003276BF"/>
    <w:rsid w:val="00330294"/>
    <w:rsid w:val="00332C34"/>
    <w:rsid w:val="00341FA7"/>
    <w:rsid w:val="003455EF"/>
    <w:rsid w:val="00347B77"/>
    <w:rsid w:val="003559B0"/>
    <w:rsid w:val="00361DA9"/>
    <w:rsid w:val="00367907"/>
    <w:rsid w:val="00381EAC"/>
    <w:rsid w:val="0038426F"/>
    <w:rsid w:val="0039011D"/>
    <w:rsid w:val="00390654"/>
    <w:rsid w:val="0039177F"/>
    <w:rsid w:val="00392486"/>
    <w:rsid w:val="00393442"/>
    <w:rsid w:val="00394B5F"/>
    <w:rsid w:val="003A690B"/>
    <w:rsid w:val="003B1532"/>
    <w:rsid w:val="003B1E72"/>
    <w:rsid w:val="003B769D"/>
    <w:rsid w:val="003C16DE"/>
    <w:rsid w:val="003C214F"/>
    <w:rsid w:val="003C3705"/>
    <w:rsid w:val="003C57BD"/>
    <w:rsid w:val="003C632F"/>
    <w:rsid w:val="003D39FE"/>
    <w:rsid w:val="003D6E8B"/>
    <w:rsid w:val="003E068F"/>
    <w:rsid w:val="003E76B3"/>
    <w:rsid w:val="003E7AC9"/>
    <w:rsid w:val="003E7C36"/>
    <w:rsid w:val="004048F2"/>
    <w:rsid w:val="0040577B"/>
    <w:rsid w:val="004128D8"/>
    <w:rsid w:val="0041434B"/>
    <w:rsid w:val="004143F1"/>
    <w:rsid w:val="00414C87"/>
    <w:rsid w:val="00417E00"/>
    <w:rsid w:val="00422A10"/>
    <w:rsid w:val="00423E7B"/>
    <w:rsid w:val="00426C97"/>
    <w:rsid w:val="00426D4B"/>
    <w:rsid w:val="00433EDD"/>
    <w:rsid w:val="00435626"/>
    <w:rsid w:val="00436A1C"/>
    <w:rsid w:val="00437FAA"/>
    <w:rsid w:val="00441A62"/>
    <w:rsid w:val="004435EC"/>
    <w:rsid w:val="004526AD"/>
    <w:rsid w:val="00462ED5"/>
    <w:rsid w:val="00463068"/>
    <w:rsid w:val="004739A4"/>
    <w:rsid w:val="0047647B"/>
    <w:rsid w:val="00485A18"/>
    <w:rsid w:val="00494E54"/>
    <w:rsid w:val="0049527C"/>
    <w:rsid w:val="004958B8"/>
    <w:rsid w:val="00497C71"/>
    <w:rsid w:val="004A3C80"/>
    <w:rsid w:val="004A3EAD"/>
    <w:rsid w:val="004A7F2F"/>
    <w:rsid w:val="004B21C6"/>
    <w:rsid w:val="004B3EA6"/>
    <w:rsid w:val="004D2F51"/>
    <w:rsid w:val="004D3171"/>
    <w:rsid w:val="004D5F19"/>
    <w:rsid w:val="004D6BE5"/>
    <w:rsid w:val="004D7579"/>
    <w:rsid w:val="004E3D2C"/>
    <w:rsid w:val="004E6CC0"/>
    <w:rsid w:val="004E7A13"/>
    <w:rsid w:val="004F0022"/>
    <w:rsid w:val="004F11CD"/>
    <w:rsid w:val="004F3C0D"/>
    <w:rsid w:val="004F43A5"/>
    <w:rsid w:val="004F47F1"/>
    <w:rsid w:val="004F6FB8"/>
    <w:rsid w:val="004F7C45"/>
    <w:rsid w:val="00500287"/>
    <w:rsid w:val="00500C2B"/>
    <w:rsid w:val="005129FB"/>
    <w:rsid w:val="00514360"/>
    <w:rsid w:val="005158C5"/>
    <w:rsid w:val="00517FCF"/>
    <w:rsid w:val="00524252"/>
    <w:rsid w:val="0052433E"/>
    <w:rsid w:val="00524B23"/>
    <w:rsid w:val="00526150"/>
    <w:rsid w:val="00526DD3"/>
    <w:rsid w:val="005315BA"/>
    <w:rsid w:val="00543DC9"/>
    <w:rsid w:val="0055211A"/>
    <w:rsid w:val="00556C34"/>
    <w:rsid w:val="00560A5F"/>
    <w:rsid w:val="00572302"/>
    <w:rsid w:val="00572414"/>
    <w:rsid w:val="00577115"/>
    <w:rsid w:val="005771E6"/>
    <w:rsid w:val="00580F16"/>
    <w:rsid w:val="00581663"/>
    <w:rsid w:val="00583201"/>
    <w:rsid w:val="00583B23"/>
    <w:rsid w:val="00587762"/>
    <w:rsid w:val="00590341"/>
    <w:rsid w:val="00590C2C"/>
    <w:rsid w:val="00593A90"/>
    <w:rsid w:val="005960EF"/>
    <w:rsid w:val="00597546"/>
    <w:rsid w:val="005A1D25"/>
    <w:rsid w:val="005A27D7"/>
    <w:rsid w:val="005A2CBE"/>
    <w:rsid w:val="005A2F8E"/>
    <w:rsid w:val="005A5DAA"/>
    <w:rsid w:val="005A7293"/>
    <w:rsid w:val="005A7851"/>
    <w:rsid w:val="005B1EE8"/>
    <w:rsid w:val="005B30D4"/>
    <w:rsid w:val="005B36BB"/>
    <w:rsid w:val="005B58F3"/>
    <w:rsid w:val="005B722C"/>
    <w:rsid w:val="005B7C16"/>
    <w:rsid w:val="005C4BD7"/>
    <w:rsid w:val="005D2677"/>
    <w:rsid w:val="005E13D3"/>
    <w:rsid w:val="005E2547"/>
    <w:rsid w:val="005E43CD"/>
    <w:rsid w:val="005E79ED"/>
    <w:rsid w:val="005F04BC"/>
    <w:rsid w:val="005F15AC"/>
    <w:rsid w:val="005F178E"/>
    <w:rsid w:val="005F3928"/>
    <w:rsid w:val="005F6586"/>
    <w:rsid w:val="00600D32"/>
    <w:rsid w:val="0060367B"/>
    <w:rsid w:val="00604B07"/>
    <w:rsid w:val="006065BB"/>
    <w:rsid w:val="0061061C"/>
    <w:rsid w:val="006111ED"/>
    <w:rsid w:val="0062045D"/>
    <w:rsid w:val="006204B4"/>
    <w:rsid w:val="00623C9E"/>
    <w:rsid w:val="0062523D"/>
    <w:rsid w:val="00627B66"/>
    <w:rsid w:val="006304EB"/>
    <w:rsid w:val="006354B8"/>
    <w:rsid w:val="00642B1E"/>
    <w:rsid w:val="00652C29"/>
    <w:rsid w:val="0065408C"/>
    <w:rsid w:val="00654FE1"/>
    <w:rsid w:val="0065509E"/>
    <w:rsid w:val="006550F4"/>
    <w:rsid w:val="00655C15"/>
    <w:rsid w:val="006600A8"/>
    <w:rsid w:val="00677748"/>
    <w:rsid w:val="00680323"/>
    <w:rsid w:val="00683AD3"/>
    <w:rsid w:val="0068553D"/>
    <w:rsid w:val="006912F0"/>
    <w:rsid w:val="00691D03"/>
    <w:rsid w:val="00692FAA"/>
    <w:rsid w:val="006A114D"/>
    <w:rsid w:val="006B0ED9"/>
    <w:rsid w:val="006B1B1F"/>
    <w:rsid w:val="006B45BB"/>
    <w:rsid w:val="006B4F78"/>
    <w:rsid w:val="006C46B4"/>
    <w:rsid w:val="006C5E4C"/>
    <w:rsid w:val="006D2DF9"/>
    <w:rsid w:val="006D332A"/>
    <w:rsid w:val="006D3673"/>
    <w:rsid w:val="006D4AE4"/>
    <w:rsid w:val="006D7960"/>
    <w:rsid w:val="006E2C63"/>
    <w:rsid w:val="007006A4"/>
    <w:rsid w:val="0070680F"/>
    <w:rsid w:val="00706BB5"/>
    <w:rsid w:val="00712786"/>
    <w:rsid w:val="00714D59"/>
    <w:rsid w:val="007154F4"/>
    <w:rsid w:val="00716540"/>
    <w:rsid w:val="00716FE2"/>
    <w:rsid w:val="00720F92"/>
    <w:rsid w:val="007210D3"/>
    <w:rsid w:val="00722B6D"/>
    <w:rsid w:val="00741705"/>
    <w:rsid w:val="00743F92"/>
    <w:rsid w:val="0074509B"/>
    <w:rsid w:val="00747E8F"/>
    <w:rsid w:val="007614BB"/>
    <w:rsid w:val="00761905"/>
    <w:rsid w:val="00761D2F"/>
    <w:rsid w:val="00761E37"/>
    <w:rsid w:val="007677DE"/>
    <w:rsid w:val="00767FF0"/>
    <w:rsid w:val="00770496"/>
    <w:rsid w:val="0078008D"/>
    <w:rsid w:val="00786412"/>
    <w:rsid w:val="00795AB3"/>
    <w:rsid w:val="007A510E"/>
    <w:rsid w:val="007A5301"/>
    <w:rsid w:val="007B33BA"/>
    <w:rsid w:val="007B34AD"/>
    <w:rsid w:val="007C19C0"/>
    <w:rsid w:val="007C6132"/>
    <w:rsid w:val="007D002A"/>
    <w:rsid w:val="007D24C7"/>
    <w:rsid w:val="007E0EF1"/>
    <w:rsid w:val="007E3E35"/>
    <w:rsid w:val="007E44FE"/>
    <w:rsid w:val="007E4B01"/>
    <w:rsid w:val="007F014F"/>
    <w:rsid w:val="007F4A0E"/>
    <w:rsid w:val="007F4D90"/>
    <w:rsid w:val="007F56E5"/>
    <w:rsid w:val="007F6187"/>
    <w:rsid w:val="008001C8"/>
    <w:rsid w:val="008010A1"/>
    <w:rsid w:val="00802708"/>
    <w:rsid w:val="00805BFD"/>
    <w:rsid w:val="008060C0"/>
    <w:rsid w:val="00806A62"/>
    <w:rsid w:val="00807423"/>
    <w:rsid w:val="00812AC6"/>
    <w:rsid w:val="00817EA9"/>
    <w:rsid w:val="008242E7"/>
    <w:rsid w:val="00834181"/>
    <w:rsid w:val="0083580F"/>
    <w:rsid w:val="00842229"/>
    <w:rsid w:val="00844997"/>
    <w:rsid w:val="00845144"/>
    <w:rsid w:val="008471B0"/>
    <w:rsid w:val="00850EB8"/>
    <w:rsid w:val="00851C81"/>
    <w:rsid w:val="0086125A"/>
    <w:rsid w:val="00864F01"/>
    <w:rsid w:val="008667E8"/>
    <w:rsid w:val="00866A46"/>
    <w:rsid w:val="00866D6E"/>
    <w:rsid w:val="00870316"/>
    <w:rsid w:val="00874383"/>
    <w:rsid w:val="00880B45"/>
    <w:rsid w:val="00883E13"/>
    <w:rsid w:val="008864A5"/>
    <w:rsid w:val="008A03CE"/>
    <w:rsid w:val="008A1DBC"/>
    <w:rsid w:val="008A5816"/>
    <w:rsid w:val="008B2A7B"/>
    <w:rsid w:val="008B376C"/>
    <w:rsid w:val="008B3CB8"/>
    <w:rsid w:val="008B3EC2"/>
    <w:rsid w:val="008B4C6B"/>
    <w:rsid w:val="008B6611"/>
    <w:rsid w:val="008B6A5C"/>
    <w:rsid w:val="008B7597"/>
    <w:rsid w:val="008C75E6"/>
    <w:rsid w:val="008C7DE0"/>
    <w:rsid w:val="008D41AF"/>
    <w:rsid w:val="008E027F"/>
    <w:rsid w:val="008E7C4D"/>
    <w:rsid w:val="008F0B15"/>
    <w:rsid w:val="008F1CA4"/>
    <w:rsid w:val="009005BA"/>
    <w:rsid w:val="00911F87"/>
    <w:rsid w:val="00917113"/>
    <w:rsid w:val="00922EA4"/>
    <w:rsid w:val="009255AD"/>
    <w:rsid w:val="009276EE"/>
    <w:rsid w:val="00935CEB"/>
    <w:rsid w:val="009368D5"/>
    <w:rsid w:val="00937D7D"/>
    <w:rsid w:val="00940853"/>
    <w:rsid w:val="0094136B"/>
    <w:rsid w:val="0094631D"/>
    <w:rsid w:val="00951CDD"/>
    <w:rsid w:val="00955129"/>
    <w:rsid w:val="00965C2B"/>
    <w:rsid w:val="00972EC4"/>
    <w:rsid w:val="00974425"/>
    <w:rsid w:val="00974FCB"/>
    <w:rsid w:val="009819C9"/>
    <w:rsid w:val="009856FF"/>
    <w:rsid w:val="00986A80"/>
    <w:rsid w:val="00991E76"/>
    <w:rsid w:val="00994D22"/>
    <w:rsid w:val="009A0F27"/>
    <w:rsid w:val="009A5C56"/>
    <w:rsid w:val="009A7203"/>
    <w:rsid w:val="009B1F7E"/>
    <w:rsid w:val="009B39E0"/>
    <w:rsid w:val="009B3BE0"/>
    <w:rsid w:val="009B52CD"/>
    <w:rsid w:val="009C23D9"/>
    <w:rsid w:val="009C36CC"/>
    <w:rsid w:val="009C4604"/>
    <w:rsid w:val="009C4876"/>
    <w:rsid w:val="009C532C"/>
    <w:rsid w:val="009C5FD8"/>
    <w:rsid w:val="009D1846"/>
    <w:rsid w:val="009D3474"/>
    <w:rsid w:val="009D4051"/>
    <w:rsid w:val="009E3B12"/>
    <w:rsid w:val="009E657D"/>
    <w:rsid w:val="009E6899"/>
    <w:rsid w:val="009F371B"/>
    <w:rsid w:val="009F4B37"/>
    <w:rsid w:val="009F572F"/>
    <w:rsid w:val="00A01FEB"/>
    <w:rsid w:val="00A03E1A"/>
    <w:rsid w:val="00A22500"/>
    <w:rsid w:val="00A25FBF"/>
    <w:rsid w:val="00A30B30"/>
    <w:rsid w:val="00A3101E"/>
    <w:rsid w:val="00A31659"/>
    <w:rsid w:val="00A32494"/>
    <w:rsid w:val="00A377D9"/>
    <w:rsid w:val="00A4169A"/>
    <w:rsid w:val="00A4214D"/>
    <w:rsid w:val="00A52427"/>
    <w:rsid w:val="00A54CE6"/>
    <w:rsid w:val="00A57099"/>
    <w:rsid w:val="00A6013A"/>
    <w:rsid w:val="00A60336"/>
    <w:rsid w:val="00A6308F"/>
    <w:rsid w:val="00A63655"/>
    <w:rsid w:val="00A64318"/>
    <w:rsid w:val="00A70F75"/>
    <w:rsid w:val="00A71356"/>
    <w:rsid w:val="00A758BC"/>
    <w:rsid w:val="00A75FAC"/>
    <w:rsid w:val="00A769ED"/>
    <w:rsid w:val="00A76B35"/>
    <w:rsid w:val="00A83ECD"/>
    <w:rsid w:val="00A9056E"/>
    <w:rsid w:val="00A90666"/>
    <w:rsid w:val="00A91153"/>
    <w:rsid w:val="00A931D7"/>
    <w:rsid w:val="00A97CCA"/>
    <w:rsid w:val="00AA037A"/>
    <w:rsid w:val="00AA2C72"/>
    <w:rsid w:val="00AA6F7D"/>
    <w:rsid w:val="00AB0257"/>
    <w:rsid w:val="00AB13F2"/>
    <w:rsid w:val="00AB3970"/>
    <w:rsid w:val="00AC17A1"/>
    <w:rsid w:val="00AC2A90"/>
    <w:rsid w:val="00AD4C49"/>
    <w:rsid w:val="00AD6064"/>
    <w:rsid w:val="00AD740C"/>
    <w:rsid w:val="00AE2C69"/>
    <w:rsid w:val="00AE4857"/>
    <w:rsid w:val="00AE6F5E"/>
    <w:rsid w:val="00AE7288"/>
    <w:rsid w:val="00AF17BF"/>
    <w:rsid w:val="00AF6C8E"/>
    <w:rsid w:val="00B010BC"/>
    <w:rsid w:val="00B06919"/>
    <w:rsid w:val="00B10FC6"/>
    <w:rsid w:val="00B13746"/>
    <w:rsid w:val="00B1551E"/>
    <w:rsid w:val="00B15F40"/>
    <w:rsid w:val="00B22ED9"/>
    <w:rsid w:val="00B27019"/>
    <w:rsid w:val="00B31804"/>
    <w:rsid w:val="00B338CB"/>
    <w:rsid w:val="00B413E8"/>
    <w:rsid w:val="00B5058F"/>
    <w:rsid w:val="00B5243E"/>
    <w:rsid w:val="00B531A0"/>
    <w:rsid w:val="00B548FF"/>
    <w:rsid w:val="00B60C60"/>
    <w:rsid w:val="00B64D40"/>
    <w:rsid w:val="00B65A0E"/>
    <w:rsid w:val="00B65A25"/>
    <w:rsid w:val="00B663DD"/>
    <w:rsid w:val="00B66F0B"/>
    <w:rsid w:val="00B6741F"/>
    <w:rsid w:val="00B67E4B"/>
    <w:rsid w:val="00B702CE"/>
    <w:rsid w:val="00B809D3"/>
    <w:rsid w:val="00B809D4"/>
    <w:rsid w:val="00B827F9"/>
    <w:rsid w:val="00B8649B"/>
    <w:rsid w:val="00B93364"/>
    <w:rsid w:val="00B943A0"/>
    <w:rsid w:val="00BA14D8"/>
    <w:rsid w:val="00BA4C55"/>
    <w:rsid w:val="00BA4DC8"/>
    <w:rsid w:val="00BA749F"/>
    <w:rsid w:val="00BA7757"/>
    <w:rsid w:val="00BB1393"/>
    <w:rsid w:val="00BB7329"/>
    <w:rsid w:val="00BC22BC"/>
    <w:rsid w:val="00BC41F1"/>
    <w:rsid w:val="00BC6E54"/>
    <w:rsid w:val="00BD0222"/>
    <w:rsid w:val="00BD3250"/>
    <w:rsid w:val="00BD4BCE"/>
    <w:rsid w:val="00BE0E31"/>
    <w:rsid w:val="00BE19A1"/>
    <w:rsid w:val="00C112D7"/>
    <w:rsid w:val="00C1272B"/>
    <w:rsid w:val="00C16DB4"/>
    <w:rsid w:val="00C176E6"/>
    <w:rsid w:val="00C226F6"/>
    <w:rsid w:val="00C22CC3"/>
    <w:rsid w:val="00C23065"/>
    <w:rsid w:val="00C242EC"/>
    <w:rsid w:val="00C27607"/>
    <w:rsid w:val="00C27D56"/>
    <w:rsid w:val="00C315AB"/>
    <w:rsid w:val="00C339CF"/>
    <w:rsid w:val="00C36D11"/>
    <w:rsid w:val="00C44384"/>
    <w:rsid w:val="00C45B45"/>
    <w:rsid w:val="00C5238C"/>
    <w:rsid w:val="00C534C1"/>
    <w:rsid w:val="00C53745"/>
    <w:rsid w:val="00C6077F"/>
    <w:rsid w:val="00C60BE6"/>
    <w:rsid w:val="00C63EC1"/>
    <w:rsid w:val="00C66204"/>
    <w:rsid w:val="00C67906"/>
    <w:rsid w:val="00C764A2"/>
    <w:rsid w:val="00C8118C"/>
    <w:rsid w:val="00C81891"/>
    <w:rsid w:val="00C84FE4"/>
    <w:rsid w:val="00C87A5B"/>
    <w:rsid w:val="00C90A9E"/>
    <w:rsid w:val="00C94988"/>
    <w:rsid w:val="00C94FF5"/>
    <w:rsid w:val="00C957FC"/>
    <w:rsid w:val="00C963D6"/>
    <w:rsid w:val="00CB3033"/>
    <w:rsid w:val="00CB3E73"/>
    <w:rsid w:val="00CB7461"/>
    <w:rsid w:val="00CD047E"/>
    <w:rsid w:val="00CD3E88"/>
    <w:rsid w:val="00CE1033"/>
    <w:rsid w:val="00CE3482"/>
    <w:rsid w:val="00CE6755"/>
    <w:rsid w:val="00CF4615"/>
    <w:rsid w:val="00CF4CE8"/>
    <w:rsid w:val="00CF7381"/>
    <w:rsid w:val="00CF74B6"/>
    <w:rsid w:val="00D015B0"/>
    <w:rsid w:val="00D02B64"/>
    <w:rsid w:val="00D032E3"/>
    <w:rsid w:val="00D165DF"/>
    <w:rsid w:val="00D30D77"/>
    <w:rsid w:val="00D30E7E"/>
    <w:rsid w:val="00D37B38"/>
    <w:rsid w:val="00D40B7C"/>
    <w:rsid w:val="00D4305F"/>
    <w:rsid w:val="00D4558D"/>
    <w:rsid w:val="00D45FE3"/>
    <w:rsid w:val="00D51A44"/>
    <w:rsid w:val="00D52C34"/>
    <w:rsid w:val="00D547D6"/>
    <w:rsid w:val="00D5578A"/>
    <w:rsid w:val="00D56009"/>
    <w:rsid w:val="00D6335F"/>
    <w:rsid w:val="00D64B99"/>
    <w:rsid w:val="00D667CF"/>
    <w:rsid w:val="00D725D7"/>
    <w:rsid w:val="00D729B9"/>
    <w:rsid w:val="00D740DE"/>
    <w:rsid w:val="00D747E0"/>
    <w:rsid w:val="00D80988"/>
    <w:rsid w:val="00D80CB0"/>
    <w:rsid w:val="00D82BA1"/>
    <w:rsid w:val="00D832FF"/>
    <w:rsid w:val="00D84FAD"/>
    <w:rsid w:val="00D853DC"/>
    <w:rsid w:val="00D86549"/>
    <w:rsid w:val="00D86D94"/>
    <w:rsid w:val="00D904C8"/>
    <w:rsid w:val="00D948DB"/>
    <w:rsid w:val="00D94A17"/>
    <w:rsid w:val="00D968AB"/>
    <w:rsid w:val="00DA3FD9"/>
    <w:rsid w:val="00DA564D"/>
    <w:rsid w:val="00DA5923"/>
    <w:rsid w:val="00DA7A4A"/>
    <w:rsid w:val="00DB1795"/>
    <w:rsid w:val="00DB4DBA"/>
    <w:rsid w:val="00DB60ED"/>
    <w:rsid w:val="00DB7BF7"/>
    <w:rsid w:val="00DC0211"/>
    <w:rsid w:val="00DC4D39"/>
    <w:rsid w:val="00DD099F"/>
    <w:rsid w:val="00DD4B0A"/>
    <w:rsid w:val="00DD559D"/>
    <w:rsid w:val="00DD58F5"/>
    <w:rsid w:val="00DE019E"/>
    <w:rsid w:val="00DE0B14"/>
    <w:rsid w:val="00DE3EFB"/>
    <w:rsid w:val="00DE5DAA"/>
    <w:rsid w:val="00E007FD"/>
    <w:rsid w:val="00E074E5"/>
    <w:rsid w:val="00E1004A"/>
    <w:rsid w:val="00E104FC"/>
    <w:rsid w:val="00E11B8D"/>
    <w:rsid w:val="00E2004C"/>
    <w:rsid w:val="00E22227"/>
    <w:rsid w:val="00E23286"/>
    <w:rsid w:val="00E33CFF"/>
    <w:rsid w:val="00E35730"/>
    <w:rsid w:val="00E371EA"/>
    <w:rsid w:val="00E4311E"/>
    <w:rsid w:val="00E50A4A"/>
    <w:rsid w:val="00E50EE0"/>
    <w:rsid w:val="00E53572"/>
    <w:rsid w:val="00E53D64"/>
    <w:rsid w:val="00E63F73"/>
    <w:rsid w:val="00E70A37"/>
    <w:rsid w:val="00E717A4"/>
    <w:rsid w:val="00E71803"/>
    <w:rsid w:val="00E7220D"/>
    <w:rsid w:val="00E73D4C"/>
    <w:rsid w:val="00E808C9"/>
    <w:rsid w:val="00E8646E"/>
    <w:rsid w:val="00E926B4"/>
    <w:rsid w:val="00E9576F"/>
    <w:rsid w:val="00E95D0A"/>
    <w:rsid w:val="00E96F73"/>
    <w:rsid w:val="00E9733E"/>
    <w:rsid w:val="00EA11CB"/>
    <w:rsid w:val="00EA5361"/>
    <w:rsid w:val="00EB4A7A"/>
    <w:rsid w:val="00EB64E0"/>
    <w:rsid w:val="00EB6C35"/>
    <w:rsid w:val="00EC1047"/>
    <w:rsid w:val="00EC3CEB"/>
    <w:rsid w:val="00EC5425"/>
    <w:rsid w:val="00ED38E3"/>
    <w:rsid w:val="00ED5D52"/>
    <w:rsid w:val="00EE10D8"/>
    <w:rsid w:val="00EE3DEA"/>
    <w:rsid w:val="00EF6603"/>
    <w:rsid w:val="00F02CE6"/>
    <w:rsid w:val="00F03288"/>
    <w:rsid w:val="00F06780"/>
    <w:rsid w:val="00F113CB"/>
    <w:rsid w:val="00F11475"/>
    <w:rsid w:val="00F172ED"/>
    <w:rsid w:val="00F23AF2"/>
    <w:rsid w:val="00F24392"/>
    <w:rsid w:val="00F25077"/>
    <w:rsid w:val="00F266A3"/>
    <w:rsid w:val="00F27F87"/>
    <w:rsid w:val="00F34AAD"/>
    <w:rsid w:val="00F378AC"/>
    <w:rsid w:val="00F41E42"/>
    <w:rsid w:val="00F4773B"/>
    <w:rsid w:val="00F512EC"/>
    <w:rsid w:val="00F560AB"/>
    <w:rsid w:val="00F67E60"/>
    <w:rsid w:val="00F71F43"/>
    <w:rsid w:val="00F741E9"/>
    <w:rsid w:val="00F744A6"/>
    <w:rsid w:val="00F74BDA"/>
    <w:rsid w:val="00F816BA"/>
    <w:rsid w:val="00F81F5B"/>
    <w:rsid w:val="00F90207"/>
    <w:rsid w:val="00F90226"/>
    <w:rsid w:val="00F921A7"/>
    <w:rsid w:val="00F9318C"/>
    <w:rsid w:val="00F951F4"/>
    <w:rsid w:val="00F95318"/>
    <w:rsid w:val="00F965A4"/>
    <w:rsid w:val="00F9703F"/>
    <w:rsid w:val="00FA4DBE"/>
    <w:rsid w:val="00FB1D4C"/>
    <w:rsid w:val="00FB3C64"/>
    <w:rsid w:val="00FB3FA9"/>
    <w:rsid w:val="00FB4E7C"/>
    <w:rsid w:val="00FC5E33"/>
    <w:rsid w:val="00FC6A78"/>
    <w:rsid w:val="00FD1A0D"/>
    <w:rsid w:val="00FD2308"/>
    <w:rsid w:val="00FE1630"/>
    <w:rsid w:val="00FE3FA7"/>
    <w:rsid w:val="00FE6553"/>
    <w:rsid w:val="00FE7EB4"/>
    <w:rsid w:val="00FF033E"/>
    <w:rsid w:val="00FF4DFD"/>
    <w:rsid w:val="01D851EA"/>
    <w:rsid w:val="04496A8D"/>
    <w:rsid w:val="04A92EFB"/>
    <w:rsid w:val="06073F7B"/>
    <w:rsid w:val="063C7984"/>
    <w:rsid w:val="0746483B"/>
    <w:rsid w:val="08863135"/>
    <w:rsid w:val="0887732A"/>
    <w:rsid w:val="08F24976"/>
    <w:rsid w:val="0D011E9A"/>
    <w:rsid w:val="0DA45A57"/>
    <w:rsid w:val="0E7C2841"/>
    <w:rsid w:val="10F60B6D"/>
    <w:rsid w:val="110F0633"/>
    <w:rsid w:val="14AC4673"/>
    <w:rsid w:val="164B539E"/>
    <w:rsid w:val="166846B7"/>
    <w:rsid w:val="16E55335"/>
    <w:rsid w:val="18B87CF8"/>
    <w:rsid w:val="192004E9"/>
    <w:rsid w:val="19680122"/>
    <w:rsid w:val="1C0A2010"/>
    <w:rsid w:val="1CBA6C57"/>
    <w:rsid w:val="1E8525BC"/>
    <w:rsid w:val="252B5B23"/>
    <w:rsid w:val="25D7201B"/>
    <w:rsid w:val="26404604"/>
    <w:rsid w:val="27FA371D"/>
    <w:rsid w:val="2A616148"/>
    <w:rsid w:val="2B0F4172"/>
    <w:rsid w:val="2D860714"/>
    <w:rsid w:val="2E325E60"/>
    <w:rsid w:val="2EE60391"/>
    <w:rsid w:val="30277F2A"/>
    <w:rsid w:val="304F1F63"/>
    <w:rsid w:val="3331360D"/>
    <w:rsid w:val="355C6AAC"/>
    <w:rsid w:val="39704161"/>
    <w:rsid w:val="3D9A7F41"/>
    <w:rsid w:val="3DEDA6EC"/>
    <w:rsid w:val="3E252DAC"/>
    <w:rsid w:val="3E551214"/>
    <w:rsid w:val="3E573897"/>
    <w:rsid w:val="416B2C99"/>
    <w:rsid w:val="422A693C"/>
    <w:rsid w:val="42AB7602"/>
    <w:rsid w:val="43E15253"/>
    <w:rsid w:val="48B67764"/>
    <w:rsid w:val="4BD10805"/>
    <w:rsid w:val="4BE30DB9"/>
    <w:rsid w:val="4C6B6F25"/>
    <w:rsid w:val="4CC455A4"/>
    <w:rsid w:val="506777E0"/>
    <w:rsid w:val="518A4A5C"/>
    <w:rsid w:val="52387F19"/>
    <w:rsid w:val="528F0412"/>
    <w:rsid w:val="52A5221D"/>
    <w:rsid w:val="534D0ED4"/>
    <w:rsid w:val="54400A2F"/>
    <w:rsid w:val="57507A3E"/>
    <w:rsid w:val="583B49CF"/>
    <w:rsid w:val="5A1A3A69"/>
    <w:rsid w:val="5B72713F"/>
    <w:rsid w:val="5C9926FB"/>
    <w:rsid w:val="5D296FFC"/>
    <w:rsid w:val="5E7154C5"/>
    <w:rsid w:val="5E9B4C98"/>
    <w:rsid w:val="62A777E7"/>
    <w:rsid w:val="63041B84"/>
    <w:rsid w:val="647847F4"/>
    <w:rsid w:val="64C90DA3"/>
    <w:rsid w:val="65B14E57"/>
    <w:rsid w:val="67720F9E"/>
    <w:rsid w:val="6E2C538C"/>
    <w:rsid w:val="6F310B4F"/>
    <w:rsid w:val="710755D5"/>
    <w:rsid w:val="71140071"/>
    <w:rsid w:val="7150085A"/>
    <w:rsid w:val="7157740E"/>
    <w:rsid w:val="71FA35D1"/>
    <w:rsid w:val="747412C4"/>
    <w:rsid w:val="74773253"/>
    <w:rsid w:val="74AD411D"/>
    <w:rsid w:val="75960715"/>
    <w:rsid w:val="7750604E"/>
    <w:rsid w:val="785C5707"/>
    <w:rsid w:val="79525FD1"/>
    <w:rsid w:val="7BDE4C3F"/>
    <w:rsid w:val="7C2C52C7"/>
    <w:rsid w:val="7CFDA35E"/>
    <w:rsid w:val="7DDF4D4C"/>
    <w:rsid w:val="7E5236F7"/>
    <w:rsid w:val="7F1E0B63"/>
    <w:rsid w:val="BFEACF1D"/>
    <w:rsid w:val="DDD621EE"/>
    <w:rsid w:val="DFBDB54F"/>
    <w:rsid w:val="E46E4F31"/>
    <w:rsid w:val="F77FB4C6"/>
    <w:rsid w:val="FE596C2D"/>
    <w:rsid w:val="FEF6569E"/>
    <w:rsid w:val="FFF7112C"/>
    <w:rsid w:val="FFF9D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adjustRightInd w:val="0"/>
      <w:spacing w:before="152" w:after="160"/>
      <w:textAlignment w:val="baseline"/>
    </w:pPr>
    <w:rPr>
      <w:rFonts w:ascii="Arial" w:hAnsi="Arial" w:eastAsia="黑体"/>
    </w:rPr>
  </w:style>
  <w:style w:type="paragraph" w:styleId="3">
    <w:name w:val="Balloon Text"/>
    <w:basedOn w:val="1"/>
    <w:link w:val="12"/>
    <w:qFormat/>
    <w:uiPriority w:val="0"/>
    <w:rPr>
      <w:rFonts w:ascii="Arial" w:hAnsi="Arial" w:cs="Arial"/>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Char Char Char Char"/>
    <w:basedOn w:val="1"/>
    <w:qFormat/>
    <w:uiPriority w:val="0"/>
    <w:pPr>
      <w:spacing w:line="360" w:lineRule="auto"/>
      <w:jc w:val="left"/>
    </w:pPr>
    <w:rPr>
      <w:rFonts w:ascii="宋体" w:hAnsi="Comic Sans MS"/>
      <w:color w:val="000000"/>
      <w:szCs w:val="21"/>
      <w:lang w:val="zh-CN"/>
    </w:rPr>
  </w:style>
  <w:style w:type="character" w:customStyle="1" w:styleId="12">
    <w:name w:val="批注框文本 Char"/>
    <w:basedOn w:val="9"/>
    <w:link w:val="3"/>
    <w:qFormat/>
    <w:uiPriority w:val="0"/>
    <w:rPr>
      <w:rFonts w:ascii="Arial" w:hAnsi="Arial" w:cs="Arial"/>
      <w:kern w:val="2"/>
      <w:sz w:val="18"/>
      <w:szCs w:val="18"/>
    </w:rPr>
  </w:style>
  <w:style w:type="character" w:customStyle="1" w:styleId="13">
    <w:name w:val="页脚 Char"/>
    <w:basedOn w:val="9"/>
    <w:link w:val="4"/>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华怡</Company>
  <Pages>6</Pages>
  <Words>427</Words>
  <Characters>2439</Characters>
  <Lines>20</Lines>
  <Paragraphs>5</Paragraphs>
  <TotalTime>8</TotalTime>
  <ScaleCrop>false</ScaleCrop>
  <LinksUpToDate>false</LinksUpToDate>
  <CharactersWithSpaces>2861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2018-03-25T08:40:00Z</dcterms:created>
  <dc:creator>王红春</dc:creator>
  <cp:lastModifiedBy>cqz</cp:lastModifiedBy>
  <cp:lastPrinted>2021-03-17T07:45:00Z</cp:lastPrinted>
  <dcterms:modified xsi:type="dcterms:W3CDTF">2023-04-20T15:42:54Z</dcterms:modified>
  <dc:title>立项年度</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