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2"/>
      </w:pPr>
    </w:p>
    <w:p>
      <w:pPr>
        <w:snapToGrid w:val="0"/>
        <w:jc w:val="center"/>
        <w:rPr>
          <w:rFonts w:hint="eastAsia" w:ascii="Times New Roman" w:hAnsi="Times New Roman" w:eastAsia="黑体" w:cs="Times New Roman"/>
          <w:sz w:val="32"/>
          <w:lang w:eastAsia="zh-CN"/>
        </w:rPr>
      </w:pPr>
      <w:r>
        <w:rPr>
          <w:rFonts w:hint="eastAsia" w:eastAsia="黑体"/>
          <w:sz w:val="32"/>
        </w:rPr>
        <w:t>深圳市地</w:t>
      </w:r>
      <w:r>
        <w:rPr>
          <w:rFonts w:eastAsia="黑体"/>
          <w:sz w:val="32"/>
        </w:rPr>
        <w:t>方</w:t>
      </w:r>
      <w:r>
        <w:rPr>
          <w:rFonts w:hint="eastAsia" w:eastAsia="黑体"/>
          <w:sz w:val="32"/>
        </w:rPr>
        <w:t>标准制修订计划项目建议</w:t>
      </w:r>
      <w:r>
        <w:rPr>
          <w:rFonts w:hint="eastAsia" w:ascii="Times New Roman" w:hAnsi="Times New Roman" w:eastAsia="黑体" w:cs="Times New Roman"/>
          <w:sz w:val="32"/>
        </w:rPr>
        <w:t>书</w:t>
      </w:r>
      <w:r>
        <w:rPr>
          <w:rFonts w:hint="eastAsia" w:ascii="Times New Roman" w:hAnsi="Times New Roman" w:eastAsia="黑体" w:cs="Times New Roman"/>
          <w:sz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sz w:val="32"/>
          <w:lang w:val="en"/>
        </w:rPr>
        <w:t>2022</w:t>
      </w:r>
      <w:r>
        <w:rPr>
          <w:rFonts w:hint="eastAsia" w:ascii="Times New Roman" w:hAnsi="Times New Roman" w:eastAsia="黑体" w:cs="Times New Roman"/>
          <w:sz w:val="32"/>
          <w:lang w:val="en" w:eastAsia="zh-CN"/>
        </w:rPr>
        <w:t>年</w:t>
      </w:r>
      <w:r>
        <w:rPr>
          <w:rFonts w:hint="eastAsia" w:ascii="Times New Roman" w:hAnsi="Times New Roman" w:eastAsia="黑体" w:cs="Times New Roman"/>
          <w:sz w:val="32"/>
          <w:lang w:eastAsia="zh-CN"/>
        </w:rPr>
        <w:t>）</w:t>
      </w:r>
    </w:p>
    <w:p>
      <w:pPr>
        <w:pStyle w:val="2"/>
        <w:jc w:val="center"/>
        <w:rPr>
          <w:rFonts w:hint="default"/>
          <w:lang w:val="en-US"/>
        </w:rPr>
      </w:pPr>
      <w:r>
        <w:rPr>
          <w:rFonts w:hint="eastAsia" w:ascii="Times New Roman" w:hAnsi="Times New Roman" w:eastAsia="黑体" w:cs="Times New Roman"/>
          <w:sz w:val="32"/>
          <w:lang w:eastAsia="zh-CN"/>
        </w:rPr>
        <w:t>——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强制性地方标准</w:t>
      </w:r>
    </w:p>
    <w:p>
      <w:pPr>
        <w:pStyle w:val="2"/>
      </w:pPr>
    </w:p>
    <w:tbl>
      <w:tblPr>
        <w:tblStyle w:val="6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2084"/>
        <w:gridCol w:w="1034"/>
        <w:gridCol w:w="1560"/>
        <w:gridCol w:w="2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pacing w:line="280" w:lineRule="exact"/>
              <w:rPr>
                <w:b/>
                <w:highlight w:val="none"/>
              </w:rPr>
            </w:pPr>
            <w:r>
              <w:rPr>
                <w:rFonts w:hint="eastAsia"/>
                <w:b/>
                <w:szCs w:val="24"/>
                <w:highlight w:val="none"/>
              </w:rPr>
              <w:t>项目名称</w:t>
            </w:r>
          </w:p>
        </w:tc>
        <w:tc>
          <w:tcPr>
            <w:tcW w:w="7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pacing w:line="280" w:lineRule="exact"/>
              <w:rPr>
                <w:b/>
                <w:szCs w:val="24"/>
                <w:highlight w:val="none"/>
              </w:rPr>
            </w:pPr>
            <w:r>
              <w:rPr>
                <w:rFonts w:hint="eastAsia"/>
                <w:b/>
                <w:szCs w:val="24"/>
                <w:highlight w:val="none"/>
              </w:rPr>
              <w:t>制定/修订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□制定 </w:t>
            </w:r>
            <w:r>
              <w:rPr>
                <w:highlight w:val="none"/>
              </w:rPr>
              <w:t xml:space="preserve">    </w:t>
            </w:r>
            <w:r>
              <w:rPr>
                <w:rFonts w:hint="eastAsia"/>
                <w:highlight w:val="none"/>
              </w:rPr>
              <w:t>□修订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被修订标准号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pacing w:line="280" w:lineRule="exact"/>
              <w:rPr>
                <w:b/>
                <w:szCs w:val="24"/>
                <w:highlight w:val="none"/>
              </w:rPr>
            </w:pPr>
            <w:r>
              <w:rPr>
                <w:rFonts w:hint="eastAsia"/>
                <w:b/>
                <w:szCs w:val="24"/>
                <w:highlight w:val="none"/>
              </w:rPr>
              <w:t>标准类别</w:t>
            </w:r>
          </w:p>
        </w:tc>
        <w:tc>
          <w:tcPr>
            <w:tcW w:w="7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</w:rPr>
              <w:t xml:space="preserve">生态环境质量标准 </w:t>
            </w:r>
            <w:r>
              <w:rPr>
                <w:highlight w:val="none"/>
              </w:rPr>
              <w:t xml:space="preserve">   </w:t>
            </w:r>
            <w:r>
              <w:rPr>
                <w:rFonts w:hint="eastAsia"/>
                <w:highlight w:val="none"/>
              </w:rPr>
              <w:t xml:space="preserve">□生态环境风险管控标准 </w:t>
            </w:r>
            <w:r>
              <w:rPr>
                <w:highlight w:val="none"/>
              </w:rPr>
              <w:t xml:space="preserve">   </w:t>
            </w:r>
            <w:r>
              <w:rPr>
                <w:rFonts w:hint="eastAsia"/>
                <w:highlight w:val="none"/>
              </w:rPr>
              <w:t>□污染物排放标准</w:t>
            </w:r>
          </w:p>
          <w:p>
            <w:pPr>
              <w:pStyle w:val="2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lang w:val="en-US" w:eastAsia="zh-CN"/>
              </w:rPr>
              <w:t>产品环保强制</w:t>
            </w:r>
            <w:bookmarkStart w:id="0" w:name="_GoBack"/>
            <w:bookmarkEnd w:id="0"/>
            <w:r>
              <w:rPr>
                <w:rFonts w:hint="eastAsia"/>
                <w:highlight w:val="none"/>
                <w:lang w:val="en-US" w:eastAsia="zh-CN"/>
              </w:rPr>
              <w:t>性地方标准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pacing w:line="280" w:lineRule="exact"/>
              <w:rPr>
                <w:b/>
                <w:szCs w:val="24"/>
                <w:highlight w:val="none"/>
              </w:rPr>
            </w:pPr>
            <w:r>
              <w:rPr>
                <w:rFonts w:hint="eastAsia"/>
                <w:b/>
                <w:szCs w:val="24"/>
                <w:highlight w:val="none"/>
              </w:rPr>
              <w:t>环境局负责监督实施该标准的部门</w:t>
            </w:r>
          </w:p>
        </w:tc>
        <w:tc>
          <w:tcPr>
            <w:tcW w:w="7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pacing w:line="280" w:lineRule="exact"/>
              <w:rPr>
                <w:b/>
                <w:szCs w:val="24"/>
                <w:highlight w:val="none"/>
              </w:rPr>
            </w:pPr>
            <w:r>
              <w:rPr>
                <w:rFonts w:hint="eastAsia"/>
                <w:b/>
                <w:szCs w:val="24"/>
                <w:highlight w:val="none"/>
              </w:rPr>
              <w:t>实施该标准的依据</w:t>
            </w:r>
          </w:p>
        </w:tc>
        <w:tc>
          <w:tcPr>
            <w:tcW w:w="7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（包括法律、法规、规章和其他规范性文件等于该标准相关的规定，应列出文件全称和具体条款的内容）</w:t>
            </w:r>
          </w:p>
          <w:p>
            <w:pPr>
              <w:pStyle w:val="2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highlight w:val="none"/>
              </w:rPr>
            </w:pPr>
            <w:r>
              <w:rPr>
                <w:rFonts w:hint="eastAsia"/>
                <w:b/>
                <w:sz w:val="18"/>
                <w:highlight w:val="none"/>
              </w:rPr>
              <w:t>项目</w:t>
            </w:r>
            <w:r>
              <w:rPr>
                <w:b/>
                <w:sz w:val="18"/>
                <w:highlight w:val="none"/>
              </w:rPr>
              <w:t>承担</w:t>
            </w:r>
            <w:r>
              <w:rPr>
                <w:rFonts w:hint="eastAsia"/>
                <w:b/>
                <w:sz w:val="18"/>
                <w:highlight w:val="none"/>
              </w:rPr>
              <w:t>单位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18"/>
                <w:highlight w:val="none"/>
              </w:rPr>
            </w:pPr>
            <w:r>
              <w:rPr>
                <w:rFonts w:hint="eastAsia"/>
                <w:b/>
                <w:sz w:val="18"/>
                <w:highlight w:val="none"/>
              </w:rPr>
              <w:t>计划完成时间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highlight w:val="none"/>
              </w:rPr>
            </w:pPr>
            <w:r>
              <w:rPr>
                <w:rFonts w:hint="eastAsia"/>
                <w:b/>
                <w:sz w:val="18"/>
                <w:highlight w:val="none"/>
              </w:rPr>
              <w:t>项目</w:t>
            </w:r>
            <w:r>
              <w:rPr>
                <w:b/>
                <w:sz w:val="18"/>
                <w:highlight w:val="none"/>
              </w:rPr>
              <w:t>负责</w:t>
            </w:r>
            <w:r>
              <w:rPr>
                <w:rFonts w:hint="eastAsia"/>
                <w:b/>
                <w:sz w:val="18"/>
                <w:highlight w:val="none"/>
              </w:rPr>
              <w:t>人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highlight w:val="none"/>
              </w:rPr>
            </w:pPr>
            <w:r>
              <w:rPr>
                <w:rFonts w:hint="eastAsia"/>
                <w:b/>
                <w:sz w:val="18"/>
                <w:highlight w:val="none"/>
              </w:rPr>
              <w:t>职务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highlight w:val="none"/>
              </w:rPr>
            </w:pPr>
            <w:r>
              <w:rPr>
                <w:rFonts w:hint="eastAsia"/>
                <w:b/>
                <w:sz w:val="18"/>
                <w:highlight w:val="none"/>
              </w:rPr>
              <w:t>电话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highlight w:val="none"/>
              </w:rPr>
            </w:pPr>
            <w:r>
              <w:rPr>
                <w:rFonts w:hint="eastAsia"/>
                <w:b/>
                <w:sz w:val="18"/>
                <w:highlight w:val="none"/>
              </w:rPr>
              <w:t>邮件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highlight w:val="none"/>
              </w:rPr>
            </w:pPr>
            <w:r>
              <w:rPr>
                <w:rFonts w:hint="eastAsia"/>
                <w:b/>
                <w:sz w:val="18"/>
                <w:highlight w:val="none"/>
              </w:rPr>
              <w:t>参与起草单位</w:t>
            </w:r>
          </w:p>
        </w:tc>
        <w:tc>
          <w:tcPr>
            <w:tcW w:w="7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highlight w:val="none"/>
              </w:rPr>
            </w:pPr>
            <w:r>
              <w:rPr>
                <w:sz w:val="18"/>
                <w:highlight w:val="none"/>
              </w:rPr>
              <w:t>（不得少于</w:t>
            </w:r>
            <w:r>
              <w:rPr>
                <w:rFonts w:hint="eastAsia"/>
                <w:sz w:val="18"/>
                <w:highlight w:val="none"/>
              </w:rPr>
              <w:t>1家，且不得与项目存在直接利益关系</w:t>
            </w:r>
            <w:r>
              <w:rPr>
                <w:sz w:val="18"/>
                <w:highlight w:val="none"/>
              </w:rPr>
              <w:t>）</w:t>
            </w:r>
          </w:p>
          <w:p>
            <w:pPr>
              <w:rPr>
                <w:sz w:val="18"/>
                <w:highlight w:val="none"/>
              </w:rPr>
            </w:pPr>
          </w:p>
          <w:p>
            <w:pPr>
              <w:rPr>
                <w:sz w:val="18"/>
                <w:highlight w:val="none"/>
              </w:rPr>
            </w:pPr>
          </w:p>
          <w:p>
            <w:pPr>
              <w:rPr>
                <w:sz w:val="18"/>
                <w:highlight w:val="none"/>
              </w:rPr>
            </w:pPr>
          </w:p>
          <w:p>
            <w:pPr>
              <w:rPr>
                <w:sz w:val="18"/>
                <w:highlight w:val="none"/>
              </w:rPr>
            </w:pPr>
          </w:p>
          <w:p>
            <w:pPr>
              <w:rPr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</w:rPr>
              <w:t>主</w:t>
            </w:r>
            <w:r>
              <w:rPr>
                <w:b/>
                <w:sz w:val="20"/>
                <w:highlight w:val="none"/>
              </w:rPr>
              <w:t>要起草人</w:t>
            </w:r>
            <w:r>
              <w:rPr>
                <w:rFonts w:hint="eastAsia"/>
                <w:b/>
                <w:sz w:val="20"/>
                <w:highlight w:val="none"/>
              </w:rPr>
              <w:t>（</w:t>
            </w:r>
            <w:r>
              <w:rPr>
                <w:b/>
                <w:sz w:val="20"/>
                <w:highlight w:val="none"/>
              </w:rPr>
              <w:t>前五位</w:t>
            </w:r>
            <w:r>
              <w:rPr>
                <w:rFonts w:hint="eastAsia"/>
                <w:b/>
                <w:sz w:val="20"/>
                <w:highlight w:val="none"/>
              </w:rPr>
              <w:t>，</w:t>
            </w:r>
            <w:r>
              <w:rPr>
                <w:b/>
                <w:sz w:val="20"/>
                <w:highlight w:val="none"/>
              </w:rPr>
              <w:t>按在起草工作中的贡献度排名）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highlight w:val="none"/>
              </w:rPr>
            </w:pPr>
            <w:r>
              <w:rPr>
                <w:rFonts w:hint="eastAsia"/>
                <w:b/>
                <w:sz w:val="18"/>
                <w:highlight w:val="none"/>
              </w:rPr>
              <w:t>姓</w:t>
            </w:r>
            <w:r>
              <w:rPr>
                <w:b/>
                <w:sz w:val="18"/>
                <w:highlight w:val="none"/>
              </w:rPr>
              <w:t>名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highlight w:val="none"/>
              </w:rPr>
            </w:pPr>
            <w:r>
              <w:rPr>
                <w:rFonts w:hint="eastAsia"/>
                <w:b/>
                <w:sz w:val="18"/>
                <w:highlight w:val="none"/>
              </w:rPr>
              <w:t>工作</w:t>
            </w:r>
            <w:r>
              <w:rPr>
                <w:b/>
                <w:sz w:val="18"/>
                <w:highlight w:val="none"/>
              </w:rPr>
              <w:t>单位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highlight w:val="none"/>
              </w:rPr>
            </w:pPr>
            <w:r>
              <w:rPr>
                <w:rFonts w:hint="eastAsia"/>
                <w:b/>
                <w:sz w:val="18"/>
                <w:highlight w:val="none"/>
              </w:rPr>
              <w:t>职</w:t>
            </w:r>
            <w:r>
              <w:rPr>
                <w:b/>
                <w:sz w:val="18"/>
                <w:highlight w:val="none"/>
              </w:rPr>
              <w:t>务</w:t>
            </w:r>
            <w:r>
              <w:rPr>
                <w:rFonts w:hint="eastAsia"/>
                <w:b/>
                <w:sz w:val="18"/>
                <w:highlight w:val="none"/>
              </w:rPr>
              <w:t>/职</w:t>
            </w:r>
            <w:r>
              <w:rPr>
                <w:b/>
                <w:sz w:val="18"/>
                <w:highlight w:val="none"/>
              </w:rPr>
              <w:t>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highlight w:val="none"/>
              </w:rPr>
            </w:pPr>
            <w:r>
              <w:rPr>
                <w:rFonts w:hint="eastAsia"/>
                <w:b/>
                <w:sz w:val="18"/>
                <w:highlight w:val="none"/>
              </w:rPr>
              <w:t>专</w:t>
            </w:r>
            <w:r>
              <w:rPr>
                <w:b/>
                <w:sz w:val="18"/>
                <w:highlight w:val="none"/>
              </w:rPr>
              <w:t>业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highlight w:val="none"/>
              </w:rPr>
            </w:pPr>
            <w:r>
              <w:rPr>
                <w:rFonts w:hint="eastAsia"/>
                <w:b/>
                <w:sz w:val="18"/>
                <w:highlight w:val="none"/>
              </w:rPr>
              <w:t>项目</w:t>
            </w:r>
            <w:r>
              <w:rPr>
                <w:b/>
                <w:sz w:val="18"/>
                <w:highlight w:val="none"/>
              </w:rPr>
              <w:t>分</w:t>
            </w:r>
            <w:r>
              <w:rPr>
                <w:rFonts w:hint="eastAsia"/>
                <w:b/>
                <w:sz w:val="18"/>
                <w:highlight w:val="none"/>
              </w:rPr>
              <w:t>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highlight w:val="none"/>
              </w:rPr>
            </w:pPr>
            <w:r>
              <w:rPr>
                <w:rFonts w:hint="eastAsia"/>
                <w:b/>
                <w:sz w:val="18"/>
                <w:highlight w:val="none"/>
              </w:rPr>
              <w:t>目的、意义及必要性</w:t>
            </w:r>
          </w:p>
        </w:tc>
        <w:tc>
          <w:tcPr>
            <w:tcW w:w="7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（阐明立项的目</w:t>
            </w:r>
            <w:r>
              <w:rPr>
                <w:rFonts w:ascii="仿宋_GB2312" w:eastAsia="仿宋_GB2312"/>
                <w:highlight w:val="none"/>
              </w:rPr>
              <w:t>的、意义及</w:t>
            </w:r>
            <w:r>
              <w:rPr>
                <w:rFonts w:hint="eastAsia" w:ascii="仿宋_GB2312" w:eastAsia="仿宋_GB2312"/>
                <w:highlight w:val="none"/>
              </w:rPr>
              <w:t>必要性。包括实施法律、法规、规章的需要；开展专项工作的需要，如是否是生态环境执法和管理工作的</w:t>
            </w:r>
            <w:r>
              <w:rPr>
                <w:rFonts w:hint="eastAsia" w:ascii="仿宋_GB2312" w:eastAsia="仿宋_GB2312"/>
                <w:highlight w:val="none"/>
                <w:lang w:eastAsia="zh-CN"/>
              </w:rPr>
              <w:t>迫切</w:t>
            </w:r>
            <w:r>
              <w:rPr>
                <w:rFonts w:hint="eastAsia" w:ascii="仿宋_GB2312" w:eastAsia="仿宋_GB2312"/>
                <w:highlight w:val="none"/>
              </w:rPr>
              <w:t>需要、是否列入市政府年度重点工作任务、是否能够通过制定该标准解决本市环境难点问题等；说明标准是否在全市范围内具有普遍性，不属于部门内部规范）</w:t>
            </w:r>
          </w:p>
          <w:p>
            <w:pPr>
              <w:rPr>
                <w:rFonts w:ascii="仿宋_GB2312" w:eastAsia="仿宋_GB2312"/>
                <w:sz w:val="18"/>
                <w:highlight w:val="none"/>
              </w:rPr>
            </w:pPr>
          </w:p>
          <w:p>
            <w:pPr>
              <w:rPr>
                <w:rFonts w:ascii="仿宋_GB2312" w:eastAsia="仿宋_GB2312"/>
                <w:sz w:val="18"/>
                <w:highlight w:val="none"/>
              </w:rPr>
            </w:pPr>
          </w:p>
          <w:p>
            <w:pPr>
              <w:rPr>
                <w:rFonts w:ascii="仿宋_GB2312" w:eastAsia="仿宋_GB2312"/>
                <w:sz w:val="18"/>
                <w:highlight w:val="none"/>
              </w:rPr>
            </w:pPr>
          </w:p>
          <w:p>
            <w:pPr>
              <w:rPr>
                <w:rFonts w:ascii="仿宋_GB2312" w:eastAsia="仿宋_GB2312"/>
                <w:sz w:val="18"/>
                <w:highlight w:val="none"/>
              </w:rPr>
            </w:pPr>
          </w:p>
          <w:p>
            <w:pPr>
              <w:rPr>
                <w:rFonts w:ascii="仿宋_GB2312" w:eastAsia="仿宋_GB2312"/>
                <w:sz w:val="18"/>
                <w:highlight w:val="none"/>
              </w:rPr>
            </w:pPr>
          </w:p>
          <w:p>
            <w:pPr>
              <w:rPr>
                <w:rFonts w:ascii="仿宋_GB2312" w:eastAsia="仿宋_GB2312"/>
                <w:sz w:val="18"/>
                <w:highlight w:val="none"/>
              </w:rPr>
            </w:pPr>
          </w:p>
          <w:p>
            <w:pPr>
              <w:rPr>
                <w:rFonts w:ascii="仿宋_GB2312" w:eastAsia="仿宋_GB2312"/>
                <w:sz w:val="18"/>
                <w:highlight w:val="none"/>
              </w:rPr>
            </w:pPr>
          </w:p>
          <w:p>
            <w:pPr>
              <w:rPr>
                <w:rFonts w:ascii="仿宋_GB2312" w:eastAsia="仿宋_GB2312"/>
                <w:sz w:val="18"/>
                <w:highlight w:val="none"/>
              </w:rPr>
            </w:pPr>
          </w:p>
          <w:p>
            <w:pPr>
              <w:rPr>
                <w:rFonts w:ascii="仿宋_GB2312" w:eastAsia="仿宋_GB2312"/>
                <w:sz w:val="18"/>
                <w:highlight w:val="none"/>
              </w:rPr>
            </w:pPr>
          </w:p>
          <w:p>
            <w:pPr>
              <w:rPr>
                <w:rFonts w:ascii="仿宋_GB2312" w:eastAsia="仿宋_GB2312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highlight w:val="none"/>
              </w:rPr>
            </w:pPr>
            <w:r>
              <w:rPr>
                <w:rFonts w:hint="eastAsia"/>
                <w:b/>
                <w:sz w:val="18"/>
                <w:highlight w:val="none"/>
              </w:rPr>
              <w:t>与法律法规、强制性标准的关系说明</w:t>
            </w:r>
          </w:p>
          <w:p>
            <w:pPr>
              <w:jc w:val="center"/>
              <w:rPr>
                <w:sz w:val="18"/>
                <w:highlight w:val="none"/>
              </w:rPr>
            </w:pPr>
            <w:r>
              <w:rPr>
                <w:rFonts w:hint="eastAsia"/>
                <w:b/>
                <w:sz w:val="18"/>
                <w:highlight w:val="none"/>
              </w:rPr>
              <w:t>国内外情况说明</w:t>
            </w:r>
          </w:p>
        </w:tc>
        <w:tc>
          <w:tcPr>
            <w:tcW w:w="7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（阐</w:t>
            </w:r>
            <w:r>
              <w:rPr>
                <w:rFonts w:ascii="仿宋_GB2312" w:eastAsia="仿宋_GB2312"/>
                <w:highlight w:val="none"/>
              </w:rPr>
              <w:t>明所制定标准</w:t>
            </w:r>
            <w:r>
              <w:rPr>
                <w:rFonts w:hint="eastAsia" w:ascii="仿宋_GB2312" w:eastAsia="仿宋_GB2312"/>
                <w:highlight w:val="none"/>
              </w:rPr>
              <w:t>与有关法律法规和强制性国家标准、强制性行业标准、强制性省地方标准的关系；与相关的</w:t>
            </w:r>
            <w:r>
              <w:rPr>
                <w:rFonts w:ascii="仿宋_GB2312" w:eastAsia="仿宋_GB2312"/>
                <w:highlight w:val="none"/>
              </w:rPr>
              <w:t>国际标准、国家标准、行业标准</w:t>
            </w:r>
            <w:r>
              <w:rPr>
                <w:rFonts w:hint="eastAsia" w:ascii="仿宋_GB2312" w:eastAsia="仿宋_GB2312"/>
                <w:highlight w:val="none"/>
              </w:rPr>
              <w:t>、</w:t>
            </w:r>
            <w:r>
              <w:rPr>
                <w:rFonts w:ascii="仿宋_GB2312" w:eastAsia="仿宋_GB2312"/>
                <w:highlight w:val="none"/>
              </w:rPr>
              <w:t>省地方标准的</w:t>
            </w:r>
            <w:r>
              <w:rPr>
                <w:rFonts w:hint="eastAsia" w:ascii="仿宋_GB2312" w:eastAsia="仿宋_GB2312"/>
                <w:highlight w:val="none"/>
              </w:rPr>
              <w:t>对比情况；</w:t>
            </w:r>
            <w:r>
              <w:rPr>
                <w:rFonts w:ascii="仿宋_GB2312" w:eastAsia="仿宋_GB2312"/>
                <w:highlight w:val="none"/>
              </w:rPr>
              <w:t>与正在制修订的国家标准、行业标准、省地方标准、深圳市地方标准的关系，如内容是否重叠、本质性区别等</w:t>
            </w:r>
            <w:r>
              <w:rPr>
                <w:rFonts w:hint="eastAsia" w:ascii="仿宋_GB2312" w:eastAsia="仿宋_GB2312"/>
                <w:highlight w:val="none"/>
              </w:rPr>
              <w:t>。</w:t>
            </w:r>
            <w:r>
              <w:rPr>
                <w:rFonts w:ascii="仿宋_GB2312" w:eastAsia="仿宋_GB2312"/>
                <w:b/>
                <w:highlight w:val="none"/>
              </w:rPr>
              <w:t>情况说明应</w:t>
            </w:r>
            <w:r>
              <w:rPr>
                <w:rFonts w:hint="eastAsia" w:ascii="仿宋_GB2312" w:eastAsia="仿宋_GB2312"/>
                <w:b/>
                <w:highlight w:val="none"/>
                <w:lang w:eastAsia="zh-CN"/>
              </w:rPr>
              <w:t>包括主要</w:t>
            </w:r>
            <w:r>
              <w:rPr>
                <w:rFonts w:ascii="仿宋_GB2312" w:eastAsia="仿宋_GB2312"/>
                <w:b/>
                <w:highlight w:val="none"/>
              </w:rPr>
              <w:t>指标</w:t>
            </w:r>
            <w:r>
              <w:rPr>
                <w:rFonts w:hint="eastAsia" w:ascii="仿宋_GB2312" w:eastAsia="仿宋_GB2312"/>
                <w:b/>
                <w:highlight w:val="none"/>
                <w:lang w:eastAsia="zh-CN"/>
              </w:rPr>
              <w:t>的对标情况，附粗略的标准</w:t>
            </w:r>
            <w:r>
              <w:rPr>
                <w:rFonts w:hint="eastAsia" w:ascii="仿宋_GB2312" w:hAnsi="Times New Roman" w:eastAsia="仿宋_GB2312" w:cs="Times New Roman"/>
                <w:b/>
                <w:highlight w:val="none"/>
                <w:lang w:eastAsia="zh-CN"/>
              </w:rPr>
              <w:t>比对分析表。</w:t>
            </w:r>
            <w:r>
              <w:rPr>
                <w:rFonts w:hint="eastAsia" w:ascii="仿宋_GB2312" w:eastAsia="仿宋_GB2312"/>
                <w:highlight w:val="none"/>
              </w:rPr>
              <w:t>）</w:t>
            </w:r>
          </w:p>
          <w:p>
            <w:pPr>
              <w:rPr>
                <w:rFonts w:ascii="仿宋_GB2312" w:eastAsia="仿宋_GB2312"/>
                <w:highlight w:val="none"/>
              </w:rPr>
            </w:pPr>
          </w:p>
          <w:p>
            <w:pPr>
              <w:rPr>
                <w:rFonts w:ascii="仿宋_GB2312" w:eastAsia="仿宋_GB2312"/>
                <w:highlight w:val="none"/>
              </w:rPr>
            </w:pPr>
          </w:p>
          <w:p>
            <w:pPr>
              <w:rPr>
                <w:rFonts w:ascii="仿宋_GB2312" w:eastAsia="仿宋_GB2312"/>
                <w:highlight w:val="none"/>
              </w:rPr>
            </w:pPr>
          </w:p>
          <w:p>
            <w:pPr>
              <w:rPr>
                <w:rFonts w:ascii="仿宋_GB2312" w:eastAsia="仿宋_GB2312"/>
                <w:highlight w:val="none"/>
              </w:rPr>
            </w:pPr>
          </w:p>
          <w:p>
            <w:pPr>
              <w:rPr>
                <w:rFonts w:ascii="仿宋_GB2312" w:eastAsia="仿宋_GB2312"/>
                <w:highlight w:val="none"/>
              </w:rPr>
            </w:pPr>
          </w:p>
          <w:p>
            <w:pPr>
              <w:rPr>
                <w:rFonts w:ascii="仿宋_GB2312" w:eastAsia="仿宋_GB2312"/>
                <w:highlight w:val="none"/>
              </w:rPr>
            </w:pPr>
          </w:p>
          <w:p>
            <w:pPr>
              <w:rPr>
                <w:rFonts w:ascii="仿宋_GB2312" w:eastAsia="仿宋_GB2312"/>
                <w:highlight w:val="none"/>
              </w:rPr>
            </w:pPr>
          </w:p>
          <w:p>
            <w:pPr>
              <w:rPr>
                <w:rFonts w:ascii="仿宋_GB2312" w:eastAsia="仿宋_GB2312"/>
                <w:highlight w:val="none"/>
              </w:rPr>
            </w:pPr>
          </w:p>
          <w:p>
            <w:pPr>
              <w:rPr>
                <w:rFonts w:ascii="仿宋_GB2312" w:eastAsia="仿宋_GB2312"/>
                <w:highlight w:val="none"/>
              </w:rPr>
            </w:pPr>
          </w:p>
          <w:p>
            <w:pPr>
              <w:rPr>
                <w:rFonts w:ascii="仿宋_GB2312" w:eastAsia="仿宋_GB2312"/>
                <w:highlight w:val="none"/>
              </w:rPr>
            </w:pPr>
          </w:p>
          <w:p>
            <w:pPr>
              <w:rPr>
                <w:rFonts w:ascii="仿宋_GB2312" w:eastAsia="仿宋_GB2312"/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highlight w:val="none"/>
              </w:rPr>
            </w:pPr>
            <w:r>
              <w:rPr>
                <w:rFonts w:hint="eastAsia"/>
                <w:b/>
                <w:sz w:val="18"/>
                <w:highlight w:val="none"/>
              </w:rPr>
              <w:t>范围和主要内容</w:t>
            </w:r>
          </w:p>
        </w:tc>
        <w:tc>
          <w:tcPr>
            <w:tcW w:w="7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（阐明标准的适用对象，指执行该标准义务的主体；适用范围，指要求执行该标准的情形，如生产、建设、审批等活动；主要内容，指标准规定的各类事项，如控制项目及限值规定、监测要求、管控措施、达标判定要求等；以</w:t>
            </w:r>
            <w:r>
              <w:rPr>
                <w:rFonts w:ascii="仿宋_GB2312" w:eastAsia="仿宋_GB2312"/>
                <w:highlight w:val="none"/>
              </w:rPr>
              <w:t>及</w:t>
            </w:r>
            <w:r>
              <w:rPr>
                <w:rFonts w:hint="eastAsia" w:ascii="仿宋_GB2312" w:eastAsia="仿宋_GB2312"/>
                <w:highlight w:val="none"/>
              </w:rPr>
              <w:t>标准的初</w:t>
            </w:r>
            <w:r>
              <w:rPr>
                <w:rFonts w:ascii="仿宋_GB2312" w:eastAsia="仿宋_GB2312"/>
                <w:highlight w:val="none"/>
              </w:rPr>
              <w:t>步</w:t>
            </w:r>
            <w:r>
              <w:rPr>
                <w:rFonts w:hint="eastAsia" w:ascii="仿宋_GB2312" w:eastAsia="仿宋_GB2312"/>
                <w:highlight w:val="none"/>
              </w:rPr>
              <w:t>框架结构。）</w:t>
            </w:r>
          </w:p>
          <w:p>
            <w:pPr>
              <w:rPr>
                <w:rFonts w:ascii="仿宋_GB2312" w:eastAsia="仿宋_GB2312"/>
                <w:highlight w:val="none"/>
              </w:rPr>
            </w:pPr>
          </w:p>
          <w:p>
            <w:pPr>
              <w:rPr>
                <w:rFonts w:ascii="仿宋_GB2312" w:eastAsia="仿宋_GB2312"/>
                <w:highlight w:val="none"/>
              </w:rPr>
            </w:pPr>
          </w:p>
          <w:p>
            <w:pPr>
              <w:rPr>
                <w:rFonts w:ascii="仿宋_GB2312" w:eastAsia="仿宋_GB2312"/>
                <w:highlight w:val="none"/>
              </w:rPr>
            </w:pPr>
          </w:p>
          <w:p>
            <w:pPr>
              <w:rPr>
                <w:rFonts w:ascii="仿宋_GB2312" w:eastAsia="仿宋_GB2312"/>
                <w:highlight w:val="none"/>
              </w:rPr>
            </w:pPr>
          </w:p>
          <w:p>
            <w:pPr>
              <w:rPr>
                <w:rFonts w:ascii="仿宋_GB2312" w:eastAsia="仿宋_GB2312"/>
                <w:highlight w:val="none"/>
              </w:rPr>
            </w:pPr>
          </w:p>
          <w:p>
            <w:pPr>
              <w:rPr>
                <w:rFonts w:ascii="仿宋_GB2312" w:eastAsia="仿宋_GB2312"/>
                <w:highlight w:val="none"/>
              </w:rPr>
            </w:pPr>
          </w:p>
          <w:p>
            <w:pPr>
              <w:rPr>
                <w:rFonts w:ascii="仿宋_GB2312" w:eastAsia="仿宋_GB2312"/>
                <w:highlight w:val="none"/>
              </w:rPr>
            </w:pPr>
          </w:p>
          <w:p>
            <w:pPr>
              <w:rPr>
                <w:rFonts w:ascii="仿宋_GB2312" w:eastAsia="仿宋_GB2312"/>
                <w:highlight w:val="none"/>
              </w:rPr>
            </w:pPr>
          </w:p>
          <w:p>
            <w:pPr>
              <w:rPr>
                <w:rFonts w:ascii="仿宋_GB2312" w:eastAsia="仿宋_GB2312"/>
                <w:highlight w:val="none"/>
              </w:rPr>
            </w:pPr>
          </w:p>
          <w:p>
            <w:pPr>
              <w:rPr>
                <w:sz w:val="18"/>
                <w:highlight w:val="none"/>
              </w:rPr>
            </w:pPr>
          </w:p>
          <w:p>
            <w:pPr>
              <w:rPr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highlight w:val="none"/>
              </w:rPr>
            </w:pPr>
            <w:r>
              <w:rPr>
                <w:rFonts w:hint="eastAsia"/>
                <w:b/>
                <w:sz w:val="18"/>
                <w:highlight w:val="none"/>
              </w:rPr>
              <w:t>制定该标准具备的条件</w:t>
            </w:r>
          </w:p>
        </w:tc>
        <w:tc>
          <w:tcPr>
            <w:tcW w:w="7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（有关研究基础、最新研究成果、新技术开发应用情况、相关执法和监督管理工作的情况）</w:t>
            </w:r>
          </w:p>
          <w:p>
            <w:pPr>
              <w:rPr>
                <w:rFonts w:ascii="仿宋_GB2312" w:eastAsia="仿宋_GB2312"/>
                <w:highlight w:val="none"/>
              </w:rPr>
            </w:pPr>
          </w:p>
          <w:p>
            <w:pPr>
              <w:rPr>
                <w:rFonts w:ascii="仿宋_GB2312" w:eastAsia="仿宋_GB2312"/>
                <w:highlight w:val="none"/>
              </w:rPr>
            </w:pPr>
          </w:p>
          <w:p>
            <w:pPr>
              <w:rPr>
                <w:rFonts w:ascii="仿宋_GB2312" w:eastAsia="仿宋_GB2312"/>
                <w:highlight w:val="none"/>
              </w:rPr>
            </w:pPr>
          </w:p>
          <w:p>
            <w:pPr>
              <w:rPr>
                <w:rFonts w:ascii="仿宋_GB2312" w:eastAsia="仿宋_GB2312"/>
                <w:highlight w:val="none"/>
              </w:rPr>
            </w:pPr>
          </w:p>
          <w:p>
            <w:pPr>
              <w:rPr>
                <w:rFonts w:ascii="仿宋_GB2312" w:eastAsia="仿宋_GB2312"/>
                <w:highlight w:val="none"/>
              </w:rPr>
            </w:pPr>
          </w:p>
          <w:p>
            <w:pPr>
              <w:rPr>
                <w:rFonts w:ascii="仿宋_GB2312" w:eastAsia="仿宋_GB2312"/>
                <w:highlight w:val="none"/>
              </w:rPr>
            </w:pPr>
          </w:p>
          <w:p>
            <w:pPr>
              <w:rPr>
                <w:rFonts w:ascii="仿宋_GB2312" w:eastAsia="仿宋_GB2312"/>
                <w:highlight w:val="none"/>
              </w:rPr>
            </w:pPr>
          </w:p>
          <w:p>
            <w:pPr>
              <w:rPr>
                <w:rFonts w:ascii="仿宋_GB2312"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highlight w:val="none"/>
              </w:rPr>
            </w:pPr>
            <w:r>
              <w:rPr>
                <w:rFonts w:hint="eastAsia"/>
                <w:b/>
                <w:sz w:val="18"/>
                <w:highlight w:val="none"/>
              </w:rPr>
              <w:t>标准实施风险评估</w:t>
            </w:r>
          </w:p>
        </w:tc>
        <w:tc>
          <w:tcPr>
            <w:tcW w:w="7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（分析该标准实施的影响范围，识别、评估标准实施可能产生的</w:t>
            </w:r>
            <w:r>
              <w:rPr>
                <w:rFonts w:hint="eastAsia" w:ascii="仿宋_GB2312" w:eastAsia="仿宋_GB2312"/>
                <w:highlight w:val="none"/>
                <w:lang w:eastAsia="zh-CN"/>
              </w:rPr>
              <w:t>社会稳定、经济等</w:t>
            </w:r>
            <w:r>
              <w:rPr>
                <w:rFonts w:hint="eastAsia" w:ascii="仿宋_GB2312" w:eastAsia="仿宋_GB2312"/>
                <w:highlight w:val="none"/>
              </w:rPr>
              <w:t>风险）</w:t>
            </w:r>
          </w:p>
          <w:p>
            <w:pPr>
              <w:pStyle w:val="2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highlight w:val="none"/>
              </w:rPr>
            </w:pPr>
            <w:r>
              <w:rPr>
                <w:rFonts w:hint="eastAsia"/>
                <w:b/>
                <w:sz w:val="18"/>
                <w:highlight w:val="none"/>
              </w:rPr>
              <w:t>是</w:t>
            </w:r>
            <w:r>
              <w:rPr>
                <w:b/>
                <w:sz w:val="18"/>
                <w:highlight w:val="none"/>
              </w:rPr>
              <w:t>否涉及专</w:t>
            </w:r>
            <w:r>
              <w:rPr>
                <w:rFonts w:hint="eastAsia"/>
                <w:b/>
                <w:sz w:val="18"/>
                <w:highlight w:val="none"/>
              </w:rPr>
              <w:t>利</w:t>
            </w:r>
            <w:r>
              <w:rPr>
                <w:b/>
                <w:sz w:val="18"/>
                <w:highlight w:val="none"/>
              </w:rPr>
              <w:t>等知识产权问题</w:t>
            </w:r>
          </w:p>
        </w:tc>
        <w:tc>
          <w:tcPr>
            <w:tcW w:w="7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highlight w:val="none"/>
              </w:rPr>
            </w:pPr>
            <w:r>
              <w:rPr>
                <w:rFonts w:hint="eastAsia"/>
                <w:b/>
                <w:sz w:val="18"/>
                <w:highlight w:val="none"/>
              </w:rPr>
              <w:t>项目</w:t>
            </w:r>
            <w:r>
              <w:rPr>
                <w:b/>
                <w:sz w:val="18"/>
                <w:highlight w:val="none"/>
              </w:rPr>
              <w:t>承担</w:t>
            </w:r>
            <w:r>
              <w:rPr>
                <w:rFonts w:hint="eastAsia"/>
                <w:b/>
                <w:sz w:val="18"/>
                <w:highlight w:val="none"/>
              </w:rPr>
              <w:t>单位意见</w:t>
            </w:r>
          </w:p>
        </w:tc>
        <w:tc>
          <w:tcPr>
            <w:tcW w:w="7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highlight w:val="none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highlight w:val="none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highlight w:val="none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                 </w:t>
            </w:r>
            <w:r>
              <w:rPr>
                <w:highlight w:val="none"/>
              </w:rPr>
              <w:t xml:space="preserve">                    </w:t>
            </w:r>
            <w:r>
              <w:rPr>
                <w:rFonts w:hint="eastAsia"/>
                <w:highlight w:val="none"/>
              </w:rPr>
              <w:t xml:space="preserve">   （签字、盖公章）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highlight w:val="none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                                   年         月</w:t>
            </w:r>
            <w:r>
              <w:rPr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</w:rPr>
              <w:t xml:space="preserve">    </w:t>
            </w:r>
            <w:r>
              <w:rPr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</w:rPr>
              <w:t>日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18"/>
                <w:highlight w:val="none"/>
              </w:rPr>
            </w:pPr>
            <w:r>
              <w:rPr>
                <w:rFonts w:hint="eastAsia"/>
                <w:b/>
                <w:sz w:val="18"/>
                <w:highlight w:val="none"/>
                <w:lang w:eastAsia="zh-CN"/>
              </w:rPr>
              <w:t>参与</w:t>
            </w:r>
            <w:r>
              <w:rPr>
                <w:rFonts w:hint="eastAsia"/>
                <w:b/>
                <w:sz w:val="18"/>
                <w:highlight w:val="none"/>
              </w:rPr>
              <w:t>单位意见</w:t>
            </w:r>
          </w:p>
        </w:tc>
        <w:tc>
          <w:tcPr>
            <w:tcW w:w="7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hint="eastAsia"/>
                <w:highlight w:val="none"/>
                <w:lang w:val="en-US" w:eastAsia="zh-CN"/>
              </w:rPr>
            </w:pPr>
            <w:r>
              <w:rPr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center"/>
              <w:rPr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                                              （盖章）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                                              年         月</w:t>
            </w:r>
            <w:r>
              <w:rPr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</w:t>
            </w:r>
            <w:r>
              <w:rPr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highlight w:val="none"/>
              </w:rPr>
            </w:pPr>
            <w:r>
              <w:rPr>
                <w:rFonts w:hint="eastAsia"/>
                <w:b/>
                <w:sz w:val="18"/>
                <w:highlight w:val="none"/>
              </w:rPr>
              <w:t>与制定和实施该标准有关的深圳市其他行政主管部门意见（如有）</w:t>
            </w:r>
          </w:p>
        </w:tc>
        <w:tc>
          <w:tcPr>
            <w:tcW w:w="7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highlight w:val="none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highlight w:val="none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highlight w:val="none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                          </w:t>
            </w:r>
            <w:r>
              <w:rPr>
                <w:highlight w:val="none"/>
              </w:rPr>
              <w:t xml:space="preserve">         </w:t>
            </w:r>
            <w:r>
              <w:rPr>
                <w:rFonts w:hint="eastAsia"/>
                <w:highlight w:val="none"/>
              </w:rPr>
              <w:t xml:space="preserve"> （盖公章）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highlight w:val="none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                                年         月</w:t>
            </w:r>
            <w:r>
              <w:rPr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</w:rPr>
              <w:t xml:space="preserve">    </w:t>
            </w:r>
            <w:r>
              <w:rPr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</w:rPr>
              <w:t>日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highlight w:val="none"/>
              </w:rPr>
            </w:pPr>
            <w:r>
              <w:rPr>
                <w:rFonts w:hint="eastAsia"/>
                <w:b/>
                <w:sz w:val="18"/>
                <w:highlight w:val="none"/>
              </w:rPr>
              <w:t>行政主管部门意见</w:t>
            </w:r>
          </w:p>
        </w:tc>
        <w:tc>
          <w:tcPr>
            <w:tcW w:w="7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highlight w:val="none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highlight w:val="none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highlight w:val="none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                          </w:t>
            </w:r>
            <w:r>
              <w:rPr>
                <w:highlight w:val="none"/>
              </w:rPr>
              <w:t xml:space="preserve">         </w:t>
            </w:r>
            <w:r>
              <w:rPr>
                <w:rFonts w:hint="eastAsia"/>
                <w:highlight w:val="none"/>
              </w:rPr>
              <w:t xml:space="preserve"> （盖公章）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highlight w:val="none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                                年         月</w:t>
            </w:r>
            <w:r>
              <w:rPr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</w:rPr>
              <w:t xml:space="preserve">    </w:t>
            </w:r>
            <w:r>
              <w:rPr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</w:rPr>
              <w:t>日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highlight w:val="none"/>
              </w:rPr>
            </w:pPr>
          </w:p>
        </w:tc>
      </w:tr>
    </w:tbl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3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65A92"/>
    <w:rsid w:val="00004020"/>
    <w:rsid w:val="000656D0"/>
    <w:rsid w:val="00123DDC"/>
    <w:rsid w:val="00151A9E"/>
    <w:rsid w:val="00165D9B"/>
    <w:rsid w:val="0021677E"/>
    <w:rsid w:val="00392EC4"/>
    <w:rsid w:val="00404555"/>
    <w:rsid w:val="0040605C"/>
    <w:rsid w:val="00453E54"/>
    <w:rsid w:val="00547CA9"/>
    <w:rsid w:val="00581376"/>
    <w:rsid w:val="005B410F"/>
    <w:rsid w:val="005E282C"/>
    <w:rsid w:val="005F4539"/>
    <w:rsid w:val="00635EAE"/>
    <w:rsid w:val="006573F5"/>
    <w:rsid w:val="006E699C"/>
    <w:rsid w:val="00700DD2"/>
    <w:rsid w:val="00717369"/>
    <w:rsid w:val="007423E1"/>
    <w:rsid w:val="00743D21"/>
    <w:rsid w:val="007A1301"/>
    <w:rsid w:val="00876483"/>
    <w:rsid w:val="00916C39"/>
    <w:rsid w:val="009D0C80"/>
    <w:rsid w:val="00A20A15"/>
    <w:rsid w:val="00B202D3"/>
    <w:rsid w:val="00B5544B"/>
    <w:rsid w:val="00BB3C6D"/>
    <w:rsid w:val="00C52CA8"/>
    <w:rsid w:val="00CB46F1"/>
    <w:rsid w:val="00CB65BA"/>
    <w:rsid w:val="00CC21A3"/>
    <w:rsid w:val="00D235C7"/>
    <w:rsid w:val="00DF0503"/>
    <w:rsid w:val="00E11773"/>
    <w:rsid w:val="00EA1AE4"/>
    <w:rsid w:val="00ED05A5"/>
    <w:rsid w:val="00EF5F62"/>
    <w:rsid w:val="0CC04DC4"/>
    <w:rsid w:val="1B672618"/>
    <w:rsid w:val="308753C5"/>
    <w:rsid w:val="31901694"/>
    <w:rsid w:val="34C84190"/>
    <w:rsid w:val="352920DC"/>
    <w:rsid w:val="3B665A92"/>
    <w:rsid w:val="45A02FAD"/>
    <w:rsid w:val="6249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50" w:beforeLines="5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203</Words>
  <Characters>1158</Characters>
  <Lines>9</Lines>
  <Paragraphs>2</Paragraphs>
  <TotalTime>1</TotalTime>
  <ScaleCrop>false</ScaleCrop>
  <LinksUpToDate>false</LinksUpToDate>
  <CharactersWithSpaces>1359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2021-01-21T05:25:00Z</dcterms:created>
  <dc:creator>青草的圣经</dc:creator>
  <cp:lastModifiedBy>陈嘉妮</cp:lastModifiedBy>
  <dcterms:modified xsi:type="dcterms:W3CDTF">2022-01-24T10:19:33Z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50751BB51853468DB8A97B3775C2FFEE</vt:lpwstr>
  </property>
</Properties>
</file>