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黑体" w:hAnsi="黑体" w:eastAsia="黑体" w:cs="黑体"/>
          <w:lang w:eastAsia="zh-CN"/>
        </w:rPr>
      </w:pPr>
      <w:r>
        <w:rPr>
          <w:rFonts w:hint="eastAsia" w:ascii="黑体" w:hAnsi="黑体" w:eastAsia="黑体" w:cs="黑体"/>
          <w:lang w:val="en-US" w:eastAsia="zh-CN"/>
        </w:rPr>
        <w:t>附件</w:t>
      </w:r>
      <w:r>
        <w:rPr>
          <w:rFonts w:hint="default" w:ascii="黑体" w:hAnsi="黑体" w:eastAsia="黑体" w:cs="黑体"/>
          <w:lang w:eastAsia="zh-CN"/>
        </w:rPr>
        <w:t>1</w:t>
      </w:r>
    </w:p>
    <w:p>
      <w:pPr>
        <w:widowControl/>
        <w:spacing w:line="560" w:lineRule="exact"/>
        <w:jc w:val="center"/>
        <w:outlineLvl w:val="9"/>
        <w:rPr>
          <w:rFonts w:hint="eastAsia" w:ascii="方正小标宋_GBK" w:hAnsi="方正小标宋_GBK" w:eastAsia="方正小标宋_GBK" w:cs="方正小标宋_GBK"/>
          <w:color w:val="000000"/>
          <w:sz w:val="44"/>
          <w:szCs w:val="44"/>
          <w:highlight w:val="none"/>
        </w:rPr>
      </w:pPr>
    </w:p>
    <w:p>
      <w:pPr>
        <w:widowControl/>
        <w:spacing w:line="560" w:lineRule="exact"/>
        <w:ind w:firstLine="0" w:firstLineChars="0"/>
        <w:jc w:val="center"/>
        <w:outlineLvl w:val="9"/>
        <w:rPr>
          <w:rFonts w:hint="eastAsia" w:ascii="方正小标宋_GBK" w:hAnsi="方正小标宋_GBK" w:eastAsia="方正小标宋_GBK" w:cs="方正小标宋_GBK"/>
          <w:color w:val="000000"/>
          <w:sz w:val="44"/>
          <w:szCs w:val="44"/>
          <w:highlight w:val="none"/>
        </w:rPr>
        <w:pPrChange w:id="0" w:author="于喜峰" w:date="2021-10-22T15:49:22Z">
          <w:pPr>
            <w:widowControl/>
            <w:spacing w:line="560" w:lineRule="exact"/>
            <w:jc w:val="center"/>
            <w:outlineLvl w:val="9"/>
          </w:pPr>
        </w:pPrChange>
      </w:pPr>
      <w:r>
        <w:rPr>
          <w:rFonts w:hint="eastAsia" w:ascii="方正小标宋_GBK" w:hAnsi="方正小标宋_GBK" w:eastAsia="方正小标宋_GBK" w:cs="方正小标宋_GBK"/>
          <w:color w:val="000000"/>
          <w:sz w:val="44"/>
          <w:szCs w:val="44"/>
          <w:highlight w:val="none"/>
        </w:rPr>
        <w:t>深圳市再生资源回收管理办法</w:t>
      </w:r>
    </w:p>
    <w:p>
      <w:pPr>
        <w:widowControl/>
        <w:spacing w:line="560" w:lineRule="exact"/>
        <w:ind w:firstLine="0" w:firstLineChars="0"/>
        <w:jc w:val="center"/>
        <w:outlineLvl w:val="9"/>
        <w:rPr>
          <w:rFonts w:hint="eastAsia" w:ascii="楷体_GB2312" w:hAnsi="楷体_GB2312" w:eastAsia="楷体_GB2312" w:cs="楷体_GB2312"/>
          <w:sz w:val="32"/>
          <w:szCs w:val="32"/>
          <w:highlight w:val="none"/>
          <w:lang w:eastAsia="zh-CN"/>
        </w:rPr>
        <w:pPrChange w:id="1" w:author="于喜峰" w:date="2021-10-22T15:49:28Z">
          <w:pPr>
            <w:widowControl/>
            <w:spacing w:line="560" w:lineRule="exact"/>
            <w:jc w:val="center"/>
            <w:outlineLvl w:val="9"/>
          </w:pPr>
        </w:pPrChange>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修订征求意见稿</w:t>
      </w:r>
      <w:r>
        <w:rPr>
          <w:rFonts w:hint="eastAsia" w:ascii="楷体_GB2312" w:hAnsi="楷体_GB2312" w:eastAsia="楷体_GB2312" w:cs="楷体_GB2312"/>
          <w:color w:val="auto"/>
          <w:sz w:val="32"/>
          <w:szCs w:val="32"/>
          <w:highlight w:val="none"/>
          <w:lang w:eastAsia="zh-CN"/>
        </w:rPr>
        <w:t>）</w:t>
      </w:r>
    </w:p>
    <w:p>
      <w:pPr>
        <w:widowControl/>
        <w:spacing w:line="560" w:lineRule="exact"/>
        <w:jc w:val="center"/>
        <w:outlineLvl w:val="9"/>
        <w:rPr>
          <w:rFonts w:hint="eastAsia" w:ascii="楷体_GB2312" w:hAnsi="楷体_GB2312" w:eastAsia="楷体_GB2312" w:cs="楷体_GB2312"/>
          <w:color w:val="auto"/>
          <w:sz w:val="32"/>
          <w:szCs w:val="32"/>
          <w:highlight w:val="none"/>
        </w:rPr>
      </w:pPr>
    </w:p>
    <w:p>
      <w:pPr>
        <w:spacing w:line="560" w:lineRule="exact"/>
        <w:ind w:firstLine="0" w:firstLineChars="0"/>
        <w:jc w:val="center"/>
        <w:outlineLvl w:val="0"/>
        <w:rPr>
          <w:rFonts w:ascii="黑体" w:hAnsi="黑体" w:eastAsia="黑体" w:cs="仿宋_GB2312"/>
          <w:b w:val="0"/>
          <w:bCs w:val="0"/>
          <w:color w:val="000000"/>
          <w:sz w:val="32"/>
          <w:szCs w:val="32"/>
          <w:highlight w:val="none"/>
          <w:rPrChange w:id="3" w:author="于喜峰" w:date="2021-10-22T16:18:32Z">
            <w:rPr>
              <w:rFonts w:ascii="黑体" w:hAnsi="黑体" w:eastAsia="黑体" w:cs="仿宋_GB2312"/>
              <w:b/>
              <w:bCs/>
              <w:color w:val="000000"/>
              <w:sz w:val="32"/>
              <w:szCs w:val="32"/>
              <w:highlight w:val="none"/>
            </w:rPr>
          </w:rPrChange>
        </w:rPr>
        <w:pPrChange w:id="2" w:author="于喜峰" w:date="2021-10-22T15:49:18Z">
          <w:pPr>
            <w:spacing w:line="560" w:lineRule="exact"/>
            <w:jc w:val="center"/>
            <w:outlineLvl w:val="0"/>
          </w:pPr>
        </w:pPrChange>
      </w:pPr>
      <w:r>
        <w:rPr>
          <w:rFonts w:hint="eastAsia" w:ascii="黑体" w:hAnsi="黑体" w:eastAsia="黑体" w:cs="仿宋_GB2312"/>
          <w:b w:val="0"/>
          <w:bCs w:val="0"/>
          <w:color w:val="000000"/>
          <w:sz w:val="32"/>
          <w:szCs w:val="32"/>
          <w:highlight w:val="none"/>
          <w:rPrChange w:id="4" w:author="于喜峰" w:date="2021-10-22T16:18:32Z">
            <w:rPr>
              <w:rFonts w:hint="eastAsia" w:ascii="黑体" w:hAnsi="黑体" w:eastAsia="黑体" w:cs="仿宋_GB2312"/>
              <w:b/>
              <w:bCs/>
              <w:color w:val="000000"/>
              <w:sz w:val="32"/>
              <w:szCs w:val="32"/>
              <w:highlight w:val="none"/>
            </w:rPr>
          </w:rPrChange>
        </w:rPr>
        <w:t>第一章</w:t>
      </w:r>
      <w:r>
        <w:rPr>
          <w:rFonts w:ascii="黑体" w:hAnsi="黑体" w:eastAsia="黑体" w:cs="仿宋_GB2312"/>
          <w:b w:val="0"/>
          <w:bCs w:val="0"/>
          <w:color w:val="000000"/>
          <w:sz w:val="32"/>
          <w:szCs w:val="32"/>
          <w:highlight w:val="none"/>
          <w:rPrChange w:id="5" w:author="于喜峰" w:date="2021-10-22T16:18:32Z">
            <w:rPr>
              <w:rFonts w:ascii="黑体" w:hAnsi="黑体" w:eastAsia="黑体" w:cs="仿宋_GB2312"/>
              <w:b/>
              <w:bCs/>
              <w:color w:val="000000"/>
              <w:sz w:val="32"/>
              <w:szCs w:val="32"/>
              <w:highlight w:val="none"/>
            </w:rPr>
          </w:rPrChange>
        </w:rPr>
        <w:t xml:space="preserve"> </w:t>
      </w:r>
      <w:r>
        <w:rPr>
          <w:rFonts w:hint="eastAsia" w:ascii="黑体" w:hAnsi="黑体" w:eastAsia="黑体" w:cs="仿宋_GB2312"/>
          <w:b w:val="0"/>
          <w:bCs w:val="0"/>
          <w:color w:val="000000"/>
          <w:sz w:val="32"/>
          <w:szCs w:val="32"/>
          <w:highlight w:val="none"/>
          <w:rPrChange w:id="6" w:author="于喜峰" w:date="2021-10-22T16:18:32Z">
            <w:rPr>
              <w:rFonts w:hint="eastAsia" w:ascii="黑体" w:hAnsi="黑体" w:eastAsia="黑体" w:cs="仿宋_GB2312"/>
              <w:b/>
              <w:bCs/>
              <w:color w:val="000000"/>
              <w:sz w:val="32"/>
              <w:szCs w:val="32"/>
              <w:highlight w:val="none"/>
            </w:rPr>
          </w:rPrChange>
        </w:rPr>
        <w:t>总则</w:t>
      </w:r>
    </w:p>
    <w:p>
      <w:pPr>
        <w:pStyle w:val="6"/>
        <w:widowControl/>
        <w:numPr>
          <w:ilvl w:val="-1"/>
          <w:numId w:val="0"/>
        </w:numPr>
        <w:shd w:val="clear" w:color="auto" w:fill="FFFFFF"/>
        <w:spacing w:beforeAutospacing="0" w:afterAutospacing="0" w:line="560" w:lineRule="exact"/>
        <w:ind w:left="0" w:firstLine="640" w:firstLineChars="200"/>
        <w:jc w:val="both"/>
        <w:rPr>
          <w:rFonts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color w:val="000000"/>
          <w:sz w:val="32"/>
          <w:szCs w:val="32"/>
          <w:highlight w:val="none"/>
          <w:shd w:val="clear" w:color="auto" w:fill="auto"/>
          <w:lang w:val="en-US" w:eastAsia="zh-CN"/>
        </w:rPr>
        <w:t>第一条</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为加强再生资源回收行业管理，规范再生资源回收活动，</w:t>
      </w:r>
      <w:del w:id="7" w:author="于喜峰" w:date="2021-10-22T10:05:39Z">
        <w:r>
          <w:rPr>
            <w:rFonts w:hint="default" w:ascii="仿宋_GB2312" w:hAnsi="仿宋_GB2312" w:eastAsia="仿宋_GB2312" w:cs="仿宋_GB2312"/>
            <w:color w:val="000000"/>
            <w:sz w:val="32"/>
            <w:szCs w:val="32"/>
            <w:highlight w:val="none"/>
            <w:shd w:val="clear" w:color="auto" w:fill="FFFFFF"/>
            <w:lang w:val="en-US" w:eastAsia="zh-CN"/>
          </w:rPr>
          <w:delText>加强</w:delText>
        </w:r>
      </w:del>
      <w:ins w:id="8" w:author="于喜峰" w:date="2021-10-22T10:06:17Z">
        <w:r>
          <w:rPr>
            <w:rFonts w:hint="default" w:cs="仿宋_GB2312"/>
            <w:color w:val="000000"/>
            <w:sz w:val="32"/>
            <w:szCs w:val="32"/>
            <w:highlight w:val="none"/>
            <w:shd w:val="clear" w:color="auto" w:fill="FFFFFF"/>
            <w:lang w:eastAsia="zh-CN"/>
          </w:rPr>
          <w:t>推进</w:t>
        </w:r>
      </w:ins>
      <w:r>
        <w:rPr>
          <w:rFonts w:hint="eastAsia" w:ascii="仿宋_GB2312" w:hAnsi="仿宋_GB2312" w:eastAsia="仿宋_GB2312" w:cs="仿宋_GB2312"/>
          <w:color w:val="000000"/>
          <w:sz w:val="32"/>
          <w:szCs w:val="32"/>
          <w:highlight w:val="none"/>
          <w:shd w:val="clear" w:color="auto" w:fill="FFFFFF"/>
          <w:lang w:eastAsia="zh-CN"/>
        </w:rPr>
        <w:t>再生资源回收体系建设，</w:t>
      </w:r>
      <w:r>
        <w:rPr>
          <w:rFonts w:hint="eastAsia" w:ascii="仿宋_GB2312" w:hAnsi="仿宋_GB2312" w:eastAsia="仿宋_GB2312" w:cs="仿宋_GB2312"/>
          <w:color w:val="000000"/>
          <w:sz w:val="32"/>
          <w:szCs w:val="32"/>
          <w:highlight w:val="none"/>
          <w:shd w:val="clear" w:color="auto" w:fill="FFFFFF"/>
        </w:rPr>
        <w:t>节约资源，保护环境</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i w:val="0"/>
          <w:caps w:val="0"/>
          <w:color w:val="000000"/>
          <w:spacing w:val="15"/>
          <w:sz w:val="32"/>
          <w:szCs w:val="32"/>
          <w:highlight w:val="none"/>
          <w:shd w:val="clear" w:color="auto" w:fill="FFFFFF"/>
          <w:lang w:val="en-US" w:eastAsia="zh-CN"/>
        </w:rPr>
        <w:t>促进我市</w:t>
      </w:r>
      <w:r>
        <w:rPr>
          <w:rFonts w:hint="eastAsia" w:ascii="仿宋_GB2312" w:hAnsi="仿宋_GB2312" w:eastAsia="仿宋_GB2312" w:cs="仿宋_GB2312"/>
          <w:i w:val="0"/>
          <w:caps w:val="0"/>
          <w:color w:val="000000"/>
          <w:spacing w:val="15"/>
          <w:sz w:val="32"/>
          <w:szCs w:val="32"/>
          <w:highlight w:val="none"/>
          <w:shd w:val="clear" w:color="auto" w:fill="FFFFFF"/>
        </w:rPr>
        <w:t>经济与社会可持续发展</w:t>
      </w:r>
      <w:r>
        <w:rPr>
          <w:rFonts w:hint="eastAsia" w:ascii="仿宋_GB2312" w:hAnsi="仿宋_GB2312" w:eastAsia="仿宋_GB2312" w:cs="仿宋_GB2312"/>
          <w:color w:val="000000"/>
          <w:spacing w:val="15"/>
          <w:sz w:val="32"/>
          <w:szCs w:val="32"/>
          <w:highlight w:val="none"/>
          <w:shd w:val="clear" w:color="auto" w:fill="FFFFFF"/>
          <w:lang w:eastAsia="zh-CN"/>
        </w:rPr>
        <w:t>。</w:t>
      </w:r>
      <w:r>
        <w:rPr>
          <w:rFonts w:hint="eastAsia" w:ascii="仿宋_GB2312" w:hAnsi="仿宋_GB2312" w:eastAsia="仿宋_GB2312" w:cs="仿宋_GB2312"/>
          <w:color w:val="000000"/>
          <w:spacing w:val="15"/>
          <w:sz w:val="32"/>
          <w:szCs w:val="32"/>
          <w:highlight w:val="none"/>
          <w:shd w:val="clear" w:color="auto" w:fill="FFFFFF"/>
        </w:rPr>
        <w:t>根据</w:t>
      </w:r>
      <w:r>
        <w:rPr>
          <w:rFonts w:hint="eastAsia" w:ascii="仿宋_GB2312" w:hAnsi="仿宋_GB2312" w:eastAsia="仿宋_GB2312" w:cs="仿宋_GB2312"/>
          <w:i w:val="0"/>
          <w:caps w:val="0"/>
          <w:color w:val="000000"/>
          <w:spacing w:val="15"/>
          <w:sz w:val="32"/>
          <w:szCs w:val="32"/>
          <w:highlight w:val="none"/>
          <w:shd w:val="clear" w:color="auto" w:fill="FFFFFF"/>
        </w:rPr>
        <w:t>《中华人民共和国清洁生产促进法》《中华人民共和国固体废物污染环境防治法》</w:t>
      </w:r>
      <w:r>
        <w:rPr>
          <w:rFonts w:hint="eastAsia" w:ascii="仿宋_GB2312" w:hAnsi="仿宋_GB2312" w:eastAsia="仿宋_GB2312" w:cs="仿宋_GB2312"/>
          <w:i w:val="0"/>
          <w:caps w:val="0"/>
          <w:color w:val="000000"/>
          <w:spacing w:val="15"/>
          <w:sz w:val="32"/>
          <w:szCs w:val="32"/>
          <w:highlight w:val="none"/>
          <w:shd w:val="clear" w:color="auto" w:fill="FFFFFF"/>
          <w:lang w:eastAsia="zh-CN"/>
        </w:rPr>
        <w:t>《</w:t>
      </w:r>
      <w:r>
        <w:rPr>
          <w:rFonts w:hint="eastAsia" w:ascii="仿宋_GB2312" w:hAnsi="仿宋_GB2312" w:eastAsia="仿宋_GB2312" w:cs="仿宋_GB2312"/>
          <w:i w:val="0"/>
          <w:caps w:val="0"/>
          <w:color w:val="000000"/>
          <w:spacing w:val="15"/>
          <w:sz w:val="32"/>
          <w:szCs w:val="32"/>
          <w:highlight w:val="none"/>
          <w:shd w:val="clear" w:color="auto" w:fill="FFFFFF"/>
          <w:lang w:val="en-US" w:eastAsia="zh-CN"/>
        </w:rPr>
        <w:t>再生资源回收管理办法</w:t>
      </w:r>
      <w:r>
        <w:rPr>
          <w:rFonts w:hint="eastAsia" w:ascii="仿宋_GB2312" w:hAnsi="仿宋_GB2312" w:eastAsia="仿宋_GB2312" w:cs="仿宋_GB2312"/>
          <w:i w:val="0"/>
          <w:caps w:val="0"/>
          <w:color w:val="000000"/>
          <w:spacing w:val="15"/>
          <w:sz w:val="32"/>
          <w:szCs w:val="32"/>
          <w:highlight w:val="none"/>
          <w:shd w:val="clear" w:color="auto" w:fill="FFFFFF"/>
          <w:lang w:eastAsia="zh-CN"/>
        </w:rPr>
        <w:t>》</w:t>
      </w:r>
      <w:r>
        <w:rPr>
          <w:rFonts w:hint="eastAsia" w:ascii="仿宋_GB2312" w:hAnsi="仿宋_GB2312" w:eastAsia="仿宋_GB2312" w:cs="仿宋_GB2312"/>
          <w:color w:val="000000"/>
          <w:spacing w:val="15"/>
          <w:sz w:val="32"/>
          <w:szCs w:val="32"/>
          <w:highlight w:val="none"/>
          <w:shd w:val="clear" w:color="auto" w:fill="FFFFFF"/>
          <w:lang w:val="en-US" w:eastAsia="zh-CN"/>
        </w:rPr>
        <w:t>等</w:t>
      </w:r>
      <w:r>
        <w:rPr>
          <w:rFonts w:hint="eastAsia" w:ascii="仿宋_GB2312" w:hAnsi="仿宋_GB2312" w:eastAsia="仿宋_GB2312" w:cs="仿宋_GB2312"/>
          <w:color w:val="000000"/>
          <w:spacing w:val="15"/>
          <w:sz w:val="32"/>
          <w:szCs w:val="32"/>
          <w:highlight w:val="none"/>
          <w:shd w:val="clear" w:color="auto" w:fill="FFFFFF"/>
        </w:rPr>
        <w:t>法律法规，结合</w:t>
      </w:r>
      <w:r>
        <w:rPr>
          <w:rFonts w:hint="eastAsia" w:ascii="仿宋_GB2312" w:hAnsi="仿宋_GB2312" w:eastAsia="仿宋_GB2312" w:cs="仿宋_GB2312"/>
          <w:color w:val="000000"/>
          <w:spacing w:val="15"/>
          <w:sz w:val="32"/>
          <w:szCs w:val="32"/>
          <w:highlight w:val="none"/>
          <w:shd w:val="clear" w:color="auto" w:fill="FFFFFF"/>
          <w:lang w:val="en-US" w:eastAsia="zh-CN"/>
        </w:rPr>
        <w:t>深圳</w:t>
      </w:r>
      <w:r>
        <w:rPr>
          <w:rFonts w:hint="eastAsia" w:ascii="仿宋_GB2312" w:hAnsi="仿宋_GB2312" w:eastAsia="仿宋_GB2312" w:cs="仿宋_GB2312"/>
          <w:color w:val="000000"/>
          <w:spacing w:val="15"/>
          <w:sz w:val="32"/>
          <w:szCs w:val="32"/>
          <w:highlight w:val="none"/>
          <w:shd w:val="clear" w:color="auto" w:fill="FFFFFF"/>
        </w:rPr>
        <w:t>实际，制定本办法。</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default" w:ascii="Times New Roman" w:hAnsi="Times New Roman" w:eastAsia="黑体" w:cs="Times New Roman"/>
          <w:color w:val="000000"/>
          <w:sz w:val="32"/>
          <w:szCs w:val="32"/>
          <w:highlight w:val="none"/>
          <w:lang w:val="en-US" w:eastAsia="zh-CN"/>
        </w:rPr>
        <w:t>第</w:t>
      </w:r>
      <w:r>
        <w:rPr>
          <w:rFonts w:hint="default" w:ascii="Times New Roman" w:hAnsi="Times New Roman" w:eastAsia="黑体" w:cs="Times New Roman"/>
          <w:b w:val="0"/>
          <w:bCs w:val="0"/>
          <w:color w:val="000000"/>
          <w:sz w:val="32"/>
          <w:szCs w:val="32"/>
          <w:highlight w:val="none"/>
          <w:lang w:val="en-US" w:eastAsia="zh-CN"/>
        </w:rPr>
        <w:t>二</w:t>
      </w:r>
      <w:r>
        <w:rPr>
          <w:rFonts w:hint="default" w:ascii="Times New Roman" w:hAnsi="Times New Roman" w:eastAsia="黑体" w:cs="Times New Roman"/>
          <w:color w:val="000000"/>
          <w:sz w:val="32"/>
          <w:szCs w:val="32"/>
          <w:highlight w:val="none"/>
          <w:lang w:val="en-US" w:eastAsia="zh-CN"/>
        </w:rPr>
        <w:t>条</w:t>
      </w:r>
      <w:r>
        <w:rPr>
          <w:rFonts w:hint="eastAsia" w:ascii="仿宋_GB2312" w:hAnsi="仿宋_GB2312" w:eastAsia="仿宋_GB2312" w:cs="仿宋_GB2312"/>
          <w:b/>
          <w:bCs/>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本办法所称再生资源，是指在社会生产和生活消费过程中产生的，已经失去原有全部或部分使用价值，经过回收、加工处理，能够使其重新获得使用价值的各种废弃物</w:t>
      </w:r>
      <w:r>
        <w:rPr>
          <w:rFonts w:hint="eastAsia" w:ascii="仿宋_GB2312" w:hAnsi="仿宋_GB2312" w:eastAsia="仿宋_GB2312" w:cs="仿宋_GB2312"/>
          <w:color w:val="000000"/>
          <w:sz w:val="32"/>
          <w:szCs w:val="32"/>
          <w:highlight w:val="none"/>
          <w:shd w:val="clear" w:color="auto" w:fill="FFFFFF"/>
          <w:lang w:eastAsia="zh-CN"/>
        </w:rPr>
        <w:t>。再生资源包括废旧金属、</w:t>
      </w:r>
      <w:r>
        <w:rPr>
          <w:rFonts w:hint="eastAsia" w:ascii="仿宋_GB2312" w:hAnsi="仿宋_GB2312" w:eastAsia="仿宋_GB2312" w:cs="仿宋_GB2312"/>
          <w:color w:val="000000"/>
          <w:sz w:val="32"/>
          <w:szCs w:val="32"/>
          <w:highlight w:val="none"/>
          <w:shd w:val="clear" w:color="auto" w:fill="FFFFFF"/>
        </w:rPr>
        <w:t>报废电子产品</w:t>
      </w:r>
      <w:r>
        <w:rPr>
          <w:rFonts w:hint="eastAsia" w:ascii="仿宋_GB2312" w:hAnsi="仿宋_GB2312" w:eastAsia="仿宋_GB2312" w:cs="仿宋_GB2312"/>
          <w:color w:val="000000"/>
          <w:sz w:val="32"/>
          <w:szCs w:val="32"/>
          <w:highlight w:val="none"/>
          <w:shd w:val="clear" w:color="auto" w:fill="FFFFFF"/>
          <w:lang w:eastAsia="zh-CN"/>
        </w:rPr>
        <w:t>、报废机电设备及其零部件、废造纸原料(如废纸、废棉)、废轻化工原料(如橡胶、塑料、农药包装物、动物杂骨、毛发)、废玻璃等。</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本办法所称再生资源回收经营活动，是指从事再生资源的收购、储存、分拣、打包、销售等活动。</w:t>
      </w:r>
    </w:p>
    <w:p>
      <w:pPr>
        <w:pStyle w:val="6"/>
        <w:widowControl/>
        <w:numPr>
          <w:ilvl w:val="-1"/>
          <w:numId w:val="0"/>
        </w:numPr>
        <w:shd w:val="clear" w:color="auto" w:fill="FFFFFF"/>
        <w:spacing w:beforeAutospacing="0" w:afterAutospacing="0" w:line="560" w:lineRule="exact"/>
        <w:ind w:left="0" w:firstLine="640" w:firstLineChars="200"/>
        <w:jc w:val="both"/>
        <w:rPr>
          <w:rFonts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b w:val="0"/>
          <w:bCs w:val="0"/>
          <w:color w:val="000000"/>
          <w:sz w:val="32"/>
          <w:szCs w:val="32"/>
          <w:highlight w:val="none"/>
          <w:shd w:val="clear" w:color="auto" w:fill="auto"/>
          <w:lang w:val="en-US" w:eastAsia="zh-CN"/>
        </w:rPr>
        <w:t>第三条</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lang w:eastAsia="zh-CN"/>
        </w:rPr>
        <w:t>本</w:t>
      </w:r>
      <w:r>
        <w:rPr>
          <w:rFonts w:hint="eastAsia" w:ascii="仿宋_GB2312" w:hAnsi="仿宋_GB2312" w:eastAsia="仿宋_GB2312" w:cs="仿宋_GB2312"/>
          <w:color w:val="000000"/>
          <w:sz w:val="32"/>
          <w:szCs w:val="32"/>
          <w:highlight w:val="none"/>
          <w:shd w:val="clear" w:color="auto" w:fill="FFFFFF"/>
        </w:rPr>
        <w:t>市行政区域内从事再生资源回收经营活动的企业和个体工商户</w:t>
      </w:r>
      <w:r>
        <w:rPr>
          <w:rFonts w:ascii="仿宋_GB2312" w:hAnsi="仿宋_GB2312" w:eastAsia="仿宋_GB2312" w:cs="仿宋_GB2312"/>
          <w:color w:val="000000"/>
          <w:sz w:val="32"/>
          <w:szCs w:val="32"/>
          <w:highlight w:val="none"/>
          <w:shd w:val="clear" w:color="auto" w:fill="FFFFFF"/>
        </w:rPr>
        <w:t>(以下</w:t>
      </w:r>
      <w:r>
        <w:rPr>
          <w:rFonts w:hint="eastAsia" w:ascii="仿宋_GB2312" w:hAnsi="仿宋_GB2312" w:eastAsia="仿宋_GB2312" w:cs="仿宋_GB2312"/>
          <w:color w:val="000000"/>
          <w:sz w:val="32"/>
          <w:szCs w:val="32"/>
          <w:highlight w:val="none"/>
          <w:shd w:val="clear" w:color="auto" w:fill="FFFFFF"/>
        </w:rPr>
        <w:t>统称经营者</w:t>
      </w:r>
      <w:r>
        <w:rPr>
          <w:rFonts w:ascii="仿宋_GB2312" w:hAnsi="仿宋_GB2312" w:eastAsia="仿宋_GB2312" w:cs="仿宋_GB2312"/>
          <w:color w:val="000000"/>
          <w:sz w:val="32"/>
          <w:szCs w:val="32"/>
          <w:highlight w:val="none"/>
          <w:shd w:val="clear" w:color="auto" w:fill="FFFFFF"/>
        </w:rPr>
        <w:t>)以及从事管理活动的单位和个人</w:t>
      </w:r>
      <w:r>
        <w:rPr>
          <w:rFonts w:hint="eastAsia" w:ascii="仿宋_GB2312" w:hAnsi="仿宋_GB2312" w:eastAsia="仿宋_GB2312" w:cs="仿宋_GB2312"/>
          <w:color w:val="000000"/>
          <w:sz w:val="32"/>
          <w:szCs w:val="32"/>
          <w:highlight w:val="none"/>
          <w:shd w:val="clear" w:color="auto" w:fill="FFFFFF"/>
          <w:lang w:eastAsia="zh-CN"/>
        </w:rPr>
        <w:t>，</w:t>
      </w:r>
      <w:r>
        <w:rPr>
          <w:rFonts w:ascii="仿宋_GB2312" w:hAnsi="仿宋_GB2312" w:eastAsia="仿宋_GB2312" w:cs="仿宋_GB2312"/>
          <w:color w:val="000000"/>
          <w:sz w:val="32"/>
          <w:szCs w:val="32"/>
          <w:highlight w:val="none"/>
          <w:shd w:val="clear" w:color="auto" w:fill="FFFFFF"/>
        </w:rPr>
        <w:t>应当遵守本办法。</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对放射性废物、报废电子产品、危险废物、报废汽车</w:t>
      </w:r>
      <w:r>
        <w:rPr>
          <w:rFonts w:hint="eastAsia" w:ascii="仿宋_GB2312" w:hAnsi="仿宋_GB2312" w:eastAsia="仿宋_GB2312" w:cs="仿宋_GB2312"/>
          <w:color w:val="000000"/>
          <w:sz w:val="32"/>
          <w:szCs w:val="32"/>
          <w:highlight w:val="none"/>
          <w:shd w:val="clear" w:color="auto" w:fill="FFFFFF"/>
          <w:lang w:val="en-US" w:eastAsia="zh-CN"/>
        </w:rPr>
        <w:t>和医疗废弃物</w:t>
      </w:r>
      <w:r>
        <w:rPr>
          <w:rFonts w:hint="eastAsia" w:ascii="仿宋_GB2312" w:hAnsi="仿宋_GB2312" w:eastAsia="仿宋_GB2312" w:cs="仿宋_GB2312"/>
          <w:color w:val="000000"/>
          <w:sz w:val="32"/>
          <w:szCs w:val="32"/>
          <w:highlight w:val="none"/>
          <w:shd w:val="clear" w:color="auto" w:fill="FFFFFF"/>
        </w:rPr>
        <w:t>等再生资源的回收</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法律</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法规和规章另有规定的，从其规定。</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第四条</w:t>
      </w:r>
      <w:r>
        <w:rPr>
          <w:rFonts w:hint="eastAsia" w:ascii="仿宋_GB2312" w:hAnsi="仿宋_GB2312" w:eastAsia="仿宋_GB2312" w:cs="仿宋_GB2312"/>
          <w:b w:val="0"/>
          <w:bCs w:val="0"/>
          <w:color w:val="000000"/>
          <w:sz w:val="32"/>
          <w:szCs w:val="32"/>
          <w:highlight w:val="none"/>
          <w:shd w:val="clear" w:color="auto" w:fill="FFFFFF"/>
          <w:lang w:val="en-US" w:eastAsia="zh-CN"/>
        </w:rPr>
        <w:t xml:space="preserve"> 政府鼓励单位和个人积攒交售再生资源。对废电池、废玻璃等影响环境和低价值的再生资源品类的回收，政府给予政策支持。</w:t>
      </w:r>
    </w:p>
    <w:p>
      <w:pPr>
        <w:pStyle w:val="6"/>
        <w:widowControl/>
        <w:numPr>
          <w:ilvl w:val="0"/>
          <w:numId w:val="0"/>
        </w:numPr>
        <w:shd w:val="clear" w:color="auto" w:fill="FFFFFF"/>
        <w:spacing w:beforeAutospacing="0" w:afterAutospacing="0" w:line="560" w:lineRule="exact"/>
        <w:ind w:firstLine="640" w:firstLineChars="200"/>
        <w:jc w:val="both"/>
        <w:rPr>
          <w:rFonts w:eastAsia="仿宋_GB2312"/>
          <w:color w:val="000000"/>
          <w:kern w:val="0"/>
          <w:sz w:val="32"/>
          <w:szCs w:val="32"/>
          <w:highlight w:val="none"/>
        </w:rPr>
      </w:pPr>
      <w:r>
        <w:rPr>
          <w:rFonts w:hint="default" w:ascii="Times New Roman" w:hAnsi="Times New Roman" w:eastAsia="黑体" w:cs="Times New Roman"/>
          <w:color w:val="000000"/>
          <w:sz w:val="32"/>
          <w:szCs w:val="32"/>
          <w:highlight w:val="none"/>
          <w:lang w:val="en-US" w:eastAsia="zh-CN"/>
        </w:rPr>
        <w:t>第</w:t>
      </w:r>
      <w:r>
        <w:rPr>
          <w:rFonts w:hint="default" w:ascii="Times New Roman" w:hAnsi="Times New Roman" w:eastAsia="黑体" w:cs="Times New Roman"/>
          <w:b w:val="0"/>
          <w:bCs w:val="0"/>
          <w:color w:val="000000"/>
          <w:sz w:val="32"/>
          <w:szCs w:val="32"/>
          <w:highlight w:val="none"/>
          <w:lang w:val="en-US" w:eastAsia="zh-CN"/>
        </w:rPr>
        <w:t>五</w:t>
      </w:r>
      <w:r>
        <w:rPr>
          <w:rFonts w:hint="default" w:ascii="Times New Roman" w:hAnsi="Times New Roman" w:eastAsia="黑体" w:cs="Times New Roman"/>
          <w:color w:val="000000"/>
          <w:sz w:val="32"/>
          <w:szCs w:val="32"/>
          <w:highlight w:val="none"/>
          <w:lang w:val="en-US" w:eastAsia="zh-CN"/>
        </w:rPr>
        <w:t>条</w:t>
      </w:r>
      <w:r>
        <w:rPr>
          <w:rFonts w:hint="eastAsia" w:ascii="仿宋_GB2312" w:hAnsi="仿宋_GB2312" w:eastAsia="仿宋_GB2312" w:cs="仿宋_GB2312"/>
          <w:color w:val="000000"/>
          <w:sz w:val="32"/>
          <w:szCs w:val="32"/>
          <w:highlight w:val="none"/>
          <w:lang w:val="en-US" w:eastAsia="zh-CN"/>
        </w:rPr>
        <w:t xml:space="preserve"> </w:t>
      </w:r>
      <w:r>
        <w:rPr>
          <w:rFonts w:hint="eastAsia" w:eastAsia="仿宋_GB2312"/>
          <w:color w:val="000000"/>
          <w:kern w:val="0"/>
          <w:sz w:val="32"/>
          <w:szCs w:val="32"/>
          <w:highlight w:val="none"/>
          <w:lang w:eastAsia="zh-CN"/>
        </w:rPr>
        <w:t>再生资源回收管理</w:t>
      </w:r>
      <w:r>
        <w:rPr>
          <w:rFonts w:eastAsia="仿宋_GB2312"/>
          <w:color w:val="000000"/>
          <w:kern w:val="0"/>
          <w:sz w:val="32"/>
          <w:szCs w:val="32"/>
          <w:highlight w:val="none"/>
        </w:rPr>
        <w:t>坚持统筹规划、合理布局</w:t>
      </w:r>
      <w:r>
        <w:rPr>
          <w:rFonts w:hint="eastAsia" w:eastAsia="仿宋_GB2312"/>
          <w:color w:val="000000"/>
          <w:kern w:val="0"/>
          <w:sz w:val="32"/>
          <w:szCs w:val="32"/>
          <w:highlight w:val="none"/>
          <w:lang w:eastAsia="zh-CN"/>
        </w:rPr>
        <w:t>、</w:t>
      </w:r>
      <w:r>
        <w:rPr>
          <w:rFonts w:hint="eastAsia" w:eastAsia="仿宋_GB2312"/>
          <w:color w:val="000000"/>
          <w:kern w:val="0"/>
          <w:sz w:val="32"/>
          <w:szCs w:val="32"/>
          <w:highlight w:val="none"/>
          <w:lang w:val="en-US" w:eastAsia="zh-CN"/>
        </w:rPr>
        <w:t>政府引导、市场运作</w:t>
      </w:r>
      <w:r>
        <w:rPr>
          <w:rFonts w:hint="eastAsia" w:eastAsia="仿宋_GB2312"/>
          <w:color w:val="000000"/>
          <w:kern w:val="0"/>
          <w:sz w:val="32"/>
          <w:szCs w:val="32"/>
          <w:highlight w:val="none"/>
          <w:lang w:eastAsia="zh-CN"/>
        </w:rPr>
        <w:t>的原则，</w:t>
      </w:r>
      <w:r>
        <w:rPr>
          <w:rFonts w:eastAsia="仿宋_GB2312"/>
          <w:color w:val="000000"/>
          <w:kern w:val="0"/>
          <w:sz w:val="32"/>
          <w:szCs w:val="32"/>
          <w:highlight w:val="none"/>
        </w:rPr>
        <w:t>鼓励守法经营、公平竞争</w:t>
      </w:r>
      <w:r>
        <w:rPr>
          <w:rFonts w:hint="eastAsia" w:eastAsia="仿宋_GB2312"/>
          <w:color w:val="000000"/>
          <w:kern w:val="0"/>
          <w:sz w:val="32"/>
          <w:szCs w:val="32"/>
          <w:highlight w:val="none"/>
          <w:lang w:eastAsia="zh-CN"/>
        </w:rPr>
        <w:t>，</w:t>
      </w:r>
      <w:r>
        <w:rPr>
          <w:rFonts w:eastAsia="仿宋_GB2312"/>
          <w:color w:val="000000"/>
          <w:kern w:val="0"/>
          <w:sz w:val="32"/>
          <w:szCs w:val="32"/>
          <w:highlight w:val="none"/>
        </w:rPr>
        <w:t>建立规范的再生资源回收网络体系</w:t>
      </w:r>
      <w:r>
        <w:rPr>
          <w:rFonts w:hint="eastAsia" w:eastAsia="仿宋_GB2312"/>
          <w:color w:val="000000"/>
          <w:kern w:val="0"/>
          <w:sz w:val="32"/>
          <w:szCs w:val="32"/>
          <w:highlight w:val="none"/>
          <w:lang w:eastAsia="zh-CN"/>
        </w:rPr>
        <w:t>，</w:t>
      </w:r>
      <w:r>
        <w:rPr>
          <w:rFonts w:eastAsia="仿宋_GB2312"/>
          <w:color w:val="000000"/>
          <w:kern w:val="0"/>
          <w:sz w:val="32"/>
          <w:szCs w:val="32"/>
          <w:highlight w:val="none"/>
        </w:rPr>
        <w:t>提高再生资源回收率。</w:t>
      </w:r>
    </w:p>
    <w:p>
      <w:pPr>
        <w:pStyle w:val="6"/>
        <w:widowControl/>
        <w:numPr>
          <w:ilvl w:val="0"/>
          <w:numId w:val="0"/>
        </w:numPr>
        <w:shd w:val="clear" w:color="auto" w:fill="FFFFFF"/>
        <w:spacing w:beforeAutospacing="0" w:afterAutospacing="0" w:line="560" w:lineRule="exact"/>
        <w:ind w:firstLine="640" w:firstLineChars="200"/>
        <w:jc w:val="both"/>
        <w:rPr>
          <w:rFonts w:hint="eastAsia" w:eastAsia="仿宋_GB2312"/>
          <w:color w:val="000000"/>
          <w:kern w:val="0"/>
          <w:sz w:val="32"/>
          <w:szCs w:val="32"/>
          <w:highlight w:val="none"/>
        </w:rPr>
      </w:pPr>
    </w:p>
    <w:p>
      <w:pPr>
        <w:pStyle w:val="6"/>
        <w:widowControl/>
        <w:shd w:val="clear" w:color="auto" w:fill="FFFFFF"/>
        <w:spacing w:beforeAutospacing="0" w:afterAutospacing="0" w:line="560" w:lineRule="exact"/>
        <w:ind w:firstLine="0" w:firstLineChars="0"/>
        <w:jc w:val="center"/>
        <w:outlineLvl w:val="0"/>
        <w:rPr>
          <w:rFonts w:hint="eastAsia" w:ascii="黑体" w:hAnsi="黑体" w:eastAsia="黑体" w:cs="仿宋_GB2312"/>
          <w:b w:val="0"/>
          <w:bCs w:val="0"/>
          <w:color w:val="000000"/>
          <w:sz w:val="32"/>
          <w:szCs w:val="32"/>
          <w:highlight w:val="none"/>
          <w:rPrChange w:id="10" w:author="于喜峰" w:date="2021-10-22T16:18:12Z">
            <w:rPr>
              <w:rFonts w:ascii="黑体" w:hAnsi="黑体" w:eastAsia="黑体" w:cs="仿宋_GB2312"/>
              <w:b/>
              <w:bCs/>
              <w:color w:val="000000"/>
              <w:sz w:val="32"/>
              <w:szCs w:val="32"/>
              <w:highlight w:val="none"/>
            </w:rPr>
          </w:rPrChange>
        </w:rPr>
        <w:pPrChange w:id="9" w:author="于喜峰" w:date="2021-10-22T15:49:09Z">
          <w:pPr>
            <w:pStyle w:val="6"/>
            <w:widowControl/>
            <w:shd w:val="clear" w:color="auto" w:fill="FFFFFF"/>
            <w:spacing w:beforeAutospacing="0" w:afterAutospacing="0" w:line="560" w:lineRule="exact"/>
            <w:jc w:val="center"/>
            <w:outlineLvl w:val="0"/>
          </w:pPr>
        </w:pPrChange>
      </w:pPr>
      <w:r>
        <w:rPr>
          <w:rFonts w:hint="eastAsia" w:ascii="黑体" w:hAnsi="黑体" w:eastAsia="黑体" w:cs="仿宋_GB2312"/>
          <w:b w:val="0"/>
          <w:bCs w:val="0"/>
          <w:color w:val="000000"/>
          <w:sz w:val="32"/>
          <w:szCs w:val="32"/>
          <w:highlight w:val="none"/>
          <w:shd w:val="clear"/>
          <w:rPrChange w:id="11" w:author="于喜峰" w:date="2021-10-22T16:18:12Z">
            <w:rPr>
              <w:rFonts w:hint="eastAsia" w:ascii="黑体" w:hAnsi="黑体" w:eastAsia="黑体" w:cs="仿宋_GB2312"/>
              <w:b/>
              <w:bCs/>
              <w:color w:val="000000"/>
              <w:sz w:val="32"/>
              <w:szCs w:val="32"/>
              <w:highlight w:val="none"/>
              <w:shd w:val="clear" w:color="auto" w:fill="FFFFFF"/>
            </w:rPr>
          </w:rPrChange>
        </w:rPr>
        <w:t>第二章</w:t>
      </w:r>
      <w:r>
        <w:rPr>
          <w:rFonts w:hint="eastAsia" w:ascii="黑体" w:hAnsi="黑体" w:eastAsia="黑体" w:cs="仿宋_GB2312"/>
          <w:b w:val="0"/>
          <w:bCs w:val="0"/>
          <w:color w:val="000000"/>
          <w:sz w:val="32"/>
          <w:szCs w:val="32"/>
          <w:highlight w:val="none"/>
          <w:shd w:val="clear"/>
          <w:rPrChange w:id="12" w:author="于喜峰" w:date="2021-10-22T16:18:12Z">
            <w:rPr>
              <w:rFonts w:ascii="黑体" w:hAnsi="黑体" w:eastAsia="黑体" w:cs="仿宋_GB2312"/>
              <w:b/>
              <w:bCs/>
              <w:color w:val="000000"/>
              <w:sz w:val="32"/>
              <w:szCs w:val="32"/>
              <w:highlight w:val="none"/>
              <w:shd w:val="clear" w:color="auto" w:fill="FFFFFF"/>
            </w:rPr>
          </w:rPrChange>
        </w:rPr>
        <w:t xml:space="preserve"> </w:t>
      </w:r>
      <w:r>
        <w:rPr>
          <w:rFonts w:hint="eastAsia" w:ascii="黑体" w:hAnsi="黑体" w:eastAsia="黑体" w:cs="仿宋_GB2312"/>
          <w:b w:val="0"/>
          <w:bCs w:val="0"/>
          <w:color w:val="000000"/>
          <w:sz w:val="32"/>
          <w:szCs w:val="32"/>
          <w:highlight w:val="none"/>
          <w:shd w:val="clear"/>
          <w:rPrChange w:id="13" w:author="于喜峰" w:date="2021-10-22T16:18:12Z">
            <w:rPr>
              <w:rFonts w:hint="eastAsia" w:ascii="黑体" w:hAnsi="黑体" w:eastAsia="黑体" w:cs="仿宋_GB2312"/>
              <w:b/>
              <w:bCs/>
              <w:color w:val="000000"/>
              <w:sz w:val="32"/>
              <w:szCs w:val="32"/>
              <w:highlight w:val="none"/>
              <w:shd w:val="clear" w:color="auto" w:fill="FFFFFF"/>
            </w:rPr>
          </w:rPrChange>
        </w:rPr>
        <w:t>监督管理</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lang w:val="en-US" w:eastAsia="zh-CN"/>
        </w:rPr>
      </w:pPr>
      <w:r>
        <w:rPr>
          <w:rFonts w:hint="default" w:ascii="Times New Roman" w:hAnsi="Times New Roman" w:eastAsia="黑体" w:cs="Times New Roman"/>
          <w:color w:val="000000"/>
          <w:sz w:val="32"/>
          <w:szCs w:val="32"/>
          <w:highlight w:val="none"/>
          <w:lang w:val="en-US" w:eastAsia="zh-CN"/>
        </w:rPr>
        <w:t>第</w:t>
      </w:r>
      <w:r>
        <w:rPr>
          <w:rFonts w:hint="eastAsia" w:ascii="Times New Roman" w:hAnsi="Times New Roman" w:eastAsia="黑体" w:cs="Times New Roman"/>
          <w:b w:val="0"/>
          <w:bCs w:val="0"/>
          <w:color w:val="000000"/>
          <w:sz w:val="32"/>
          <w:szCs w:val="32"/>
          <w:highlight w:val="none"/>
          <w:lang w:val="en-US" w:eastAsia="zh-CN"/>
        </w:rPr>
        <w:t>六</w:t>
      </w:r>
      <w:r>
        <w:rPr>
          <w:rFonts w:hint="default" w:ascii="Times New Roman" w:hAnsi="Times New Roman" w:eastAsia="黑体" w:cs="Times New Roman"/>
          <w:color w:val="000000"/>
          <w:sz w:val="32"/>
          <w:szCs w:val="32"/>
          <w:highlight w:val="none"/>
          <w:lang w:val="en-US" w:eastAsia="zh-CN"/>
        </w:rPr>
        <w:t>条</w:t>
      </w:r>
      <w:r>
        <w:rPr>
          <w:rFonts w:hint="eastAsia" w:ascii="仿宋_GB2312" w:hAnsi="仿宋_GB2312" w:eastAsia="仿宋_GB2312" w:cs="仿宋_GB2312"/>
          <w:color w:val="000000"/>
          <w:sz w:val="32"/>
          <w:szCs w:val="32"/>
          <w:highlight w:val="none"/>
          <w:lang w:val="en-US" w:eastAsia="zh-CN"/>
        </w:rPr>
        <w:t xml:space="preserve"> 市、区（新区、合作区）各有关部门应当严格管理，在再生资源回收管理活动中的具体职责为:</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商务部门是再生资源回收</w:t>
      </w:r>
      <w:r>
        <w:rPr>
          <w:rFonts w:hint="eastAsia" w:ascii="仿宋_GB2312" w:hAnsi="仿宋_GB2312" w:eastAsia="仿宋_GB2312" w:cs="仿宋_GB2312"/>
          <w:color w:val="000000"/>
          <w:sz w:val="32"/>
          <w:szCs w:val="32"/>
          <w:highlight w:val="none"/>
          <w:lang w:eastAsia="zh-CN"/>
        </w:rPr>
        <w:t>行业</w:t>
      </w:r>
      <w:r>
        <w:rPr>
          <w:rFonts w:hint="eastAsia" w:ascii="仿宋_GB2312" w:hAnsi="仿宋_GB2312" w:eastAsia="仿宋_GB2312" w:cs="仿宋_GB2312"/>
          <w:color w:val="000000"/>
          <w:sz w:val="32"/>
          <w:szCs w:val="32"/>
          <w:highlight w:val="none"/>
        </w:rPr>
        <w:t>的主管部门，负责拟定和实施再生资源回收</w:t>
      </w:r>
      <w:r>
        <w:rPr>
          <w:rFonts w:hint="eastAsia" w:ascii="仿宋_GB2312" w:hAnsi="仿宋_GB2312" w:eastAsia="仿宋_GB2312" w:cs="仿宋_GB2312"/>
          <w:color w:val="000000"/>
          <w:sz w:val="32"/>
          <w:szCs w:val="32"/>
          <w:highlight w:val="none"/>
          <w:lang w:val="en-US" w:eastAsia="zh-CN"/>
        </w:rPr>
        <w:t>行业</w:t>
      </w:r>
      <w:r>
        <w:rPr>
          <w:rFonts w:hint="eastAsia" w:ascii="仿宋_GB2312" w:hAnsi="仿宋_GB2312" w:eastAsia="仿宋_GB2312" w:cs="仿宋_GB2312"/>
          <w:color w:val="000000"/>
          <w:sz w:val="32"/>
          <w:szCs w:val="32"/>
          <w:highlight w:val="none"/>
        </w:rPr>
        <w:t>政策、标准和行业发展规划；贯彻执行国家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省、市</w:t>
      </w:r>
      <w:r>
        <w:rPr>
          <w:rFonts w:hint="eastAsia" w:ascii="仿宋_GB2312" w:hAnsi="仿宋_GB2312" w:eastAsia="仿宋_GB2312" w:cs="仿宋_GB2312"/>
          <w:color w:val="000000"/>
          <w:sz w:val="32"/>
          <w:szCs w:val="32"/>
          <w:highlight w:val="none"/>
        </w:rPr>
        <w:t>再生资源回收政策、法规；引导、规范和扶持再生资源回收行业的发展，推进再生资源回收体系建设，指导行业自律组织的发展。</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发展</w:t>
      </w:r>
      <w:r>
        <w:rPr>
          <w:rFonts w:hint="eastAsia" w:ascii="仿宋_GB2312" w:hAnsi="仿宋_GB2312" w:eastAsia="仿宋_GB2312" w:cs="仿宋_GB2312"/>
          <w:color w:val="000000"/>
          <w:sz w:val="32"/>
          <w:szCs w:val="32"/>
          <w:highlight w:val="none"/>
          <w:lang w:val="en-US" w:eastAsia="zh-CN"/>
        </w:rPr>
        <w:t>和</w:t>
      </w:r>
      <w:r>
        <w:rPr>
          <w:rFonts w:hint="eastAsia" w:ascii="仿宋_GB2312" w:hAnsi="仿宋_GB2312" w:eastAsia="仿宋_GB2312" w:cs="仿宋_GB2312"/>
          <w:color w:val="000000"/>
          <w:sz w:val="32"/>
          <w:szCs w:val="32"/>
          <w:highlight w:val="none"/>
        </w:rPr>
        <w:t>改革部门负责研究提出促进再生资源发展的政策，组织实施再生资源利用新技术、新设备的推广应用和产业化示范。</w:t>
      </w:r>
    </w:p>
    <w:p>
      <w:pPr>
        <w:pStyle w:val="6"/>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公安</w:t>
      </w:r>
      <w:r>
        <w:rPr>
          <w:rFonts w:hint="eastAsia" w:ascii="仿宋_GB2312" w:hAnsi="仿宋_GB2312" w:eastAsia="仿宋_GB2312" w:cs="仿宋_GB2312"/>
          <w:color w:val="000000"/>
          <w:sz w:val="32"/>
          <w:szCs w:val="32"/>
          <w:highlight w:val="none"/>
          <w:lang w:val="en-US" w:eastAsia="zh-CN"/>
        </w:rPr>
        <w:t>机关负责再生资源回收活动的治安管理，</w:t>
      </w:r>
      <w:r>
        <w:rPr>
          <w:rFonts w:hint="eastAsia" w:ascii="仿宋_GB2312" w:hAnsi="仿宋_GB2312" w:eastAsia="仿宋_GB2312" w:cs="仿宋_GB2312"/>
          <w:color w:val="000000"/>
          <w:sz w:val="32"/>
          <w:szCs w:val="32"/>
          <w:highlight w:val="none"/>
        </w:rPr>
        <w:t>依法对强买强卖、黑恶势力介入、收购和贩卖赃物等违法犯罪行为进行查处</w:t>
      </w:r>
      <w:r>
        <w:rPr>
          <w:rFonts w:hint="eastAsia" w:ascii="仿宋_GB2312" w:hAnsi="仿宋_GB2312" w:eastAsia="仿宋_GB2312" w:cs="仿宋_GB2312"/>
          <w:color w:val="000000"/>
          <w:sz w:val="32"/>
          <w:szCs w:val="32"/>
          <w:highlight w:val="none"/>
          <w:lang w:val="en-US" w:eastAsia="zh-CN"/>
        </w:rPr>
        <w:t>；配合各区（新区、合作区）划定</w:t>
      </w:r>
      <w:del w:id="14" w:author="于喜峰" w:date="2021-10-22T11:31:38Z">
        <w:r>
          <w:rPr>
            <w:rFonts w:hint="eastAsia" w:ascii="仿宋_GB2312" w:hAnsi="仿宋_GB2312" w:eastAsia="仿宋_GB2312" w:cs="仿宋_GB2312"/>
            <w:color w:val="000000"/>
            <w:sz w:val="32"/>
            <w:szCs w:val="32"/>
            <w:highlight w:val="none"/>
            <w:lang w:val="en-US" w:eastAsia="zh-CN"/>
          </w:rPr>
          <w:delText>的</w:delText>
        </w:r>
      </w:del>
      <w:r>
        <w:rPr>
          <w:rFonts w:hint="eastAsia" w:ascii="仿宋_GB2312" w:hAnsi="仿宋_GB2312" w:eastAsia="仿宋_GB2312" w:cs="仿宋_GB2312"/>
          <w:color w:val="000000"/>
          <w:sz w:val="32"/>
          <w:szCs w:val="32"/>
          <w:highlight w:val="none"/>
          <w:lang w:val="en-US" w:eastAsia="zh-CN"/>
        </w:rPr>
        <w:t>再生资源回收车辆停放地点，允许再生资源回收车辆在规定时间、地点和路线开展再生资源回收活动。</w:t>
      </w:r>
    </w:p>
    <w:p>
      <w:pPr>
        <w:pStyle w:val="6"/>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财政部门应对再生资源回收行业的管理和发展提供资金保障，监督财政资金的合理使用。</w:t>
      </w:r>
    </w:p>
    <w:p>
      <w:pPr>
        <w:pStyle w:val="6"/>
        <w:widowControl/>
        <w:shd w:val="clear" w:color="auto" w:fill="FFFFFF"/>
        <w:spacing w:beforeAutospacing="0" w:afterAutospacing="0" w:line="560" w:lineRule="exact"/>
        <w:ind w:firstLine="64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规划和自然资源部门</w:t>
      </w:r>
      <w:r>
        <w:rPr>
          <w:rFonts w:hint="eastAsia" w:ascii="仿宋_GB2312" w:hAnsi="仿宋_GB2312" w:eastAsia="仿宋_GB2312" w:cs="仿宋_GB2312"/>
          <w:color w:val="000000"/>
          <w:sz w:val="32"/>
          <w:szCs w:val="32"/>
          <w:highlight w:val="none"/>
        </w:rPr>
        <w:t>负责</w:t>
      </w:r>
      <w:r>
        <w:rPr>
          <w:rFonts w:hint="eastAsia" w:ascii="仿宋_GB2312" w:hAnsi="仿宋_GB2312" w:eastAsia="仿宋_GB2312" w:cs="仿宋_GB2312"/>
          <w:color w:val="000000"/>
          <w:sz w:val="32"/>
          <w:szCs w:val="32"/>
          <w:highlight w:val="none"/>
          <w:lang w:val="en-US" w:eastAsia="zh-CN"/>
        </w:rPr>
        <w:t>将再生资源分拣中心纳入国土空间规划。</w:t>
      </w:r>
    </w:p>
    <w:p>
      <w:pPr>
        <w:pStyle w:val="6"/>
        <w:widowControl/>
        <w:shd w:val="clear" w:color="auto" w:fill="FFFFFF"/>
        <w:spacing w:beforeAutospacing="0" w:afterAutospacing="0" w:line="560" w:lineRule="exact"/>
        <w:ind w:firstLine="640"/>
        <w:jc w:val="both"/>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生态环境部门负责对再生资源回收</w:t>
      </w:r>
      <w:r>
        <w:rPr>
          <w:rFonts w:hint="eastAsia" w:ascii="仿宋_GB2312" w:hAnsi="仿宋_GB2312" w:eastAsia="仿宋_GB2312" w:cs="仿宋_GB2312"/>
          <w:color w:val="000000"/>
          <w:sz w:val="32"/>
          <w:szCs w:val="32"/>
          <w:highlight w:val="none"/>
          <w:lang w:val="en-US" w:eastAsia="zh-CN"/>
        </w:rPr>
        <w:t>过程中</w:t>
      </w:r>
      <w:r>
        <w:rPr>
          <w:rFonts w:hint="eastAsia" w:ascii="仿宋_GB2312" w:hAnsi="仿宋_GB2312" w:eastAsia="仿宋_GB2312" w:cs="仿宋_GB2312"/>
          <w:color w:val="000000"/>
          <w:sz w:val="32"/>
          <w:szCs w:val="32"/>
          <w:highlight w:val="none"/>
        </w:rPr>
        <w:t>环境污染</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防治工作实施监督管理，依法对违反环境污染防治</w:t>
      </w:r>
      <w:r>
        <w:rPr>
          <w:rFonts w:hint="eastAsia" w:ascii="仿宋_GB2312" w:hAnsi="仿宋_GB2312" w:eastAsia="仿宋_GB2312" w:cs="仿宋_GB2312"/>
          <w:color w:val="000000"/>
          <w:sz w:val="32"/>
          <w:szCs w:val="32"/>
          <w:highlight w:val="none"/>
          <w:lang w:val="en-US" w:eastAsia="zh-CN"/>
        </w:rPr>
        <w:t>有</w:t>
      </w:r>
      <w:r>
        <w:rPr>
          <w:rFonts w:hint="eastAsia" w:ascii="仿宋_GB2312" w:hAnsi="仿宋_GB2312" w:eastAsia="仿宋_GB2312" w:cs="仿宋_GB2312"/>
          <w:color w:val="000000"/>
          <w:sz w:val="32"/>
          <w:szCs w:val="32"/>
          <w:highlight w:val="none"/>
        </w:rPr>
        <w:t>关法律法规的行为进行</w:t>
      </w:r>
      <w:r>
        <w:rPr>
          <w:rFonts w:hint="eastAsia" w:ascii="仿宋_GB2312" w:hAnsi="仿宋_GB2312" w:eastAsia="仿宋_GB2312" w:cs="仿宋_GB2312"/>
          <w:color w:val="000000"/>
          <w:sz w:val="32"/>
          <w:szCs w:val="32"/>
          <w:highlight w:val="none"/>
          <w:lang w:val="en-US" w:eastAsia="zh-CN"/>
        </w:rPr>
        <w:t>查处</w:t>
      </w:r>
      <w:r>
        <w:rPr>
          <w:rFonts w:hint="eastAsia" w:ascii="仿宋_GB2312" w:hAnsi="仿宋_GB2312" w:eastAsia="仿宋_GB2312" w:cs="仿宋_GB2312"/>
          <w:color w:val="000000"/>
          <w:sz w:val="32"/>
          <w:szCs w:val="32"/>
          <w:highlight w:val="none"/>
        </w:rPr>
        <w:t>。</w:t>
      </w:r>
    </w:p>
    <w:p>
      <w:pPr>
        <w:pStyle w:val="6"/>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住房和建设部门负责对法律法规、技术标准规定需要消防设计建设的再生资源回收</w:t>
      </w:r>
      <w:r>
        <w:rPr>
          <w:rFonts w:hint="eastAsia" w:ascii="仿宋_GB2312" w:hAnsi="仿宋_GB2312" w:eastAsia="仿宋_GB2312" w:cs="仿宋_GB2312"/>
          <w:color w:val="000000"/>
          <w:sz w:val="32"/>
          <w:szCs w:val="32"/>
          <w:highlight w:val="none"/>
          <w:lang w:val="en-US" w:eastAsia="zh-CN"/>
        </w:rPr>
        <w:t>网</w:t>
      </w:r>
      <w:r>
        <w:rPr>
          <w:rFonts w:hint="eastAsia" w:ascii="仿宋_GB2312" w:hAnsi="仿宋_GB2312" w:eastAsia="仿宋_GB2312" w:cs="仿宋_GB2312"/>
          <w:color w:val="000000"/>
          <w:sz w:val="32"/>
          <w:szCs w:val="32"/>
          <w:highlight w:val="none"/>
        </w:rPr>
        <w:t>点</w:t>
      </w:r>
      <w:del w:id="15" w:author="于喜峰" w:date="2021-10-22T11:44:41Z">
        <w:r>
          <w:rPr>
            <w:rFonts w:hint="eastAsia" w:ascii="仿宋_GB2312" w:hAnsi="仿宋_GB2312" w:eastAsia="仿宋_GB2312" w:cs="仿宋_GB2312"/>
            <w:color w:val="000000"/>
            <w:sz w:val="32"/>
            <w:szCs w:val="32"/>
            <w:highlight w:val="none"/>
          </w:rPr>
          <w:delText>，</w:delText>
        </w:r>
      </w:del>
      <w:r>
        <w:rPr>
          <w:rFonts w:hint="eastAsia" w:ascii="仿宋_GB2312" w:hAnsi="仿宋_GB2312" w:eastAsia="仿宋_GB2312" w:cs="仿宋_GB2312"/>
          <w:color w:val="000000"/>
          <w:sz w:val="32"/>
          <w:szCs w:val="32"/>
          <w:highlight w:val="none"/>
        </w:rPr>
        <w:t>进行消防设计审查、消防验收或备案等工作</w:t>
      </w:r>
      <w:del w:id="16" w:author="于喜峰" w:date="2021-10-22T11:45:02Z">
        <w:r>
          <w:rPr>
            <w:rFonts w:hint="eastAsia" w:ascii="仿宋_GB2312" w:hAnsi="仿宋_GB2312" w:eastAsia="仿宋_GB2312" w:cs="仿宋_GB2312"/>
            <w:color w:val="000000"/>
            <w:sz w:val="32"/>
            <w:szCs w:val="32"/>
            <w:highlight w:val="none"/>
          </w:rPr>
          <w:delText>；</w:delText>
        </w:r>
      </w:del>
      <w:ins w:id="17" w:author="于喜峰" w:date="2021-10-22T11:45:02Z">
        <w:r>
          <w:rPr>
            <w:rFonts w:hint="default" w:cs="仿宋_GB2312"/>
            <w:color w:val="000000"/>
            <w:sz w:val="32"/>
            <w:szCs w:val="32"/>
            <w:highlight w:val="none"/>
          </w:rPr>
          <w:t>，</w:t>
        </w:r>
      </w:ins>
      <w:r>
        <w:rPr>
          <w:rFonts w:hint="eastAsia" w:ascii="仿宋_GB2312" w:hAnsi="仿宋_GB2312" w:eastAsia="仿宋_GB2312" w:cs="仿宋_GB2312"/>
          <w:color w:val="000000"/>
          <w:sz w:val="32"/>
          <w:szCs w:val="32"/>
          <w:highlight w:val="none"/>
        </w:rPr>
        <w:t>依法</w:t>
      </w:r>
      <w:r>
        <w:rPr>
          <w:rFonts w:hint="eastAsia" w:ascii="仿宋_GB2312" w:hAnsi="仿宋_GB2312" w:eastAsia="仿宋_GB2312" w:cs="仿宋_GB2312"/>
          <w:color w:val="000000"/>
          <w:sz w:val="32"/>
          <w:szCs w:val="32"/>
          <w:highlight w:val="none"/>
          <w:lang w:val="en-US" w:eastAsia="zh-CN"/>
        </w:rPr>
        <w:t>对</w:t>
      </w:r>
      <w:r>
        <w:rPr>
          <w:rFonts w:hint="eastAsia" w:ascii="仿宋_GB2312" w:hAnsi="仿宋_GB2312" w:eastAsia="仿宋_GB2312" w:cs="仿宋_GB2312"/>
          <w:color w:val="000000"/>
          <w:sz w:val="32"/>
          <w:szCs w:val="32"/>
          <w:highlight w:val="none"/>
        </w:rPr>
        <w:t>应办理而未办理消防审批、验收或备案的再生资源回收</w:t>
      </w:r>
      <w:r>
        <w:rPr>
          <w:rFonts w:hint="eastAsia" w:ascii="仿宋_GB2312" w:hAnsi="仿宋_GB2312" w:eastAsia="仿宋_GB2312" w:cs="仿宋_GB2312"/>
          <w:color w:val="000000"/>
          <w:sz w:val="32"/>
          <w:szCs w:val="32"/>
          <w:highlight w:val="none"/>
          <w:lang w:val="en-US" w:eastAsia="zh-CN"/>
        </w:rPr>
        <w:t>网</w:t>
      </w:r>
      <w:r>
        <w:rPr>
          <w:rFonts w:hint="eastAsia" w:ascii="仿宋_GB2312" w:hAnsi="仿宋_GB2312" w:eastAsia="仿宋_GB2312" w:cs="仿宋_GB2312"/>
          <w:color w:val="000000"/>
          <w:sz w:val="32"/>
          <w:szCs w:val="32"/>
          <w:highlight w:val="none"/>
        </w:rPr>
        <w:t>点</w:t>
      </w:r>
      <w:r>
        <w:rPr>
          <w:rFonts w:hint="eastAsia" w:ascii="仿宋_GB2312" w:hAnsi="仿宋_GB2312" w:eastAsia="仿宋_GB2312" w:cs="仿宋_GB2312"/>
          <w:color w:val="000000"/>
          <w:sz w:val="32"/>
          <w:szCs w:val="32"/>
          <w:highlight w:val="none"/>
          <w:lang w:val="en-US" w:eastAsia="zh-CN"/>
        </w:rPr>
        <w:t>进行</w:t>
      </w:r>
      <w:r>
        <w:rPr>
          <w:rFonts w:hint="eastAsia" w:ascii="仿宋_GB2312" w:hAnsi="仿宋_GB2312" w:eastAsia="仿宋_GB2312" w:cs="仿宋_GB2312"/>
          <w:color w:val="000000"/>
          <w:sz w:val="32"/>
          <w:szCs w:val="32"/>
          <w:highlight w:val="none"/>
        </w:rPr>
        <w:t>查处</w:t>
      </w:r>
      <w:del w:id="18" w:author="于喜峰" w:date="2021-10-22T11:48:40Z">
        <w:r>
          <w:rPr>
            <w:rFonts w:hint="eastAsia" w:ascii="仿宋_GB2312" w:hAnsi="仿宋_GB2312" w:eastAsia="仿宋_GB2312" w:cs="仿宋_GB2312"/>
            <w:color w:val="000000"/>
            <w:sz w:val="32"/>
            <w:szCs w:val="32"/>
            <w:highlight w:val="none"/>
          </w:rPr>
          <w:delText>；</w:delText>
        </w:r>
      </w:del>
      <w:ins w:id="19" w:author="于喜峰" w:date="2021-10-22T15:37:18Z">
        <w:r>
          <w:rPr>
            <w:rFonts w:hint="default" w:cs="仿宋_GB2312"/>
            <w:color w:val="000000"/>
            <w:sz w:val="32"/>
            <w:szCs w:val="32"/>
            <w:highlight w:val="none"/>
          </w:rPr>
          <w:t>；</w:t>
        </w:r>
      </w:ins>
      <w:r>
        <w:rPr>
          <w:rFonts w:hint="eastAsia" w:ascii="仿宋_GB2312" w:hAnsi="仿宋_GB2312" w:eastAsia="仿宋_GB2312" w:cs="仿宋_GB2312"/>
          <w:color w:val="000000"/>
          <w:sz w:val="32"/>
          <w:szCs w:val="32"/>
          <w:highlight w:val="none"/>
        </w:rPr>
        <w:t>指导再生资源回收</w:t>
      </w:r>
      <w:r>
        <w:rPr>
          <w:rFonts w:hint="eastAsia" w:ascii="仿宋_GB2312" w:hAnsi="仿宋_GB2312" w:eastAsia="仿宋_GB2312" w:cs="仿宋_GB2312"/>
          <w:color w:val="000000"/>
          <w:sz w:val="32"/>
          <w:szCs w:val="32"/>
          <w:highlight w:val="none"/>
          <w:lang w:val="en-US" w:eastAsia="zh-CN"/>
        </w:rPr>
        <w:t>网</w:t>
      </w:r>
      <w:r>
        <w:rPr>
          <w:rFonts w:hint="eastAsia" w:ascii="仿宋_GB2312" w:hAnsi="仿宋_GB2312" w:eastAsia="仿宋_GB2312" w:cs="仿宋_GB2312"/>
          <w:color w:val="000000"/>
          <w:sz w:val="32"/>
          <w:szCs w:val="32"/>
          <w:highlight w:val="none"/>
        </w:rPr>
        <w:t>点的房屋安全管理工作</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督促</w:t>
      </w:r>
      <w:r>
        <w:rPr>
          <w:rFonts w:hint="eastAsia" w:ascii="仿宋_GB2312" w:hAnsi="仿宋_GB2312" w:eastAsia="仿宋_GB2312" w:cs="仿宋_GB2312"/>
          <w:color w:val="000000"/>
          <w:sz w:val="32"/>
          <w:szCs w:val="32"/>
          <w:highlight w:val="none"/>
        </w:rPr>
        <w:t>物业管理企业按照</w:t>
      </w:r>
      <w:r>
        <w:rPr>
          <w:rFonts w:hint="eastAsia" w:ascii="仿宋_GB2312" w:hAnsi="仿宋_GB2312" w:eastAsia="仿宋_GB2312" w:cs="仿宋_GB2312"/>
          <w:color w:val="000000"/>
          <w:sz w:val="32"/>
          <w:szCs w:val="32"/>
          <w:highlight w:val="none"/>
          <w:lang w:val="en-US" w:eastAsia="zh-CN"/>
        </w:rPr>
        <w:t>辖区</w:t>
      </w:r>
      <w:r>
        <w:rPr>
          <w:rFonts w:hint="eastAsia" w:ascii="仿宋_GB2312" w:hAnsi="仿宋_GB2312" w:eastAsia="仿宋_GB2312" w:cs="仿宋_GB2312"/>
          <w:color w:val="000000"/>
          <w:sz w:val="32"/>
          <w:szCs w:val="32"/>
          <w:highlight w:val="none"/>
        </w:rPr>
        <w:t>再生资源回收</w:t>
      </w:r>
      <w:r>
        <w:rPr>
          <w:rFonts w:hint="eastAsia" w:ascii="仿宋_GB2312" w:hAnsi="仿宋_GB2312" w:eastAsia="仿宋_GB2312" w:cs="仿宋_GB2312"/>
          <w:color w:val="000000"/>
          <w:sz w:val="32"/>
          <w:szCs w:val="32"/>
          <w:highlight w:val="none"/>
          <w:lang w:val="en-US" w:eastAsia="zh-CN"/>
        </w:rPr>
        <w:t>网点布局</w:t>
      </w:r>
      <w:r>
        <w:rPr>
          <w:rFonts w:hint="eastAsia" w:ascii="仿宋_GB2312" w:hAnsi="仿宋_GB2312" w:eastAsia="仿宋_GB2312" w:cs="仿宋_GB2312"/>
          <w:color w:val="000000"/>
          <w:sz w:val="32"/>
          <w:szCs w:val="32"/>
          <w:highlight w:val="none"/>
        </w:rPr>
        <w:t>规划为回收</w:t>
      </w:r>
      <w:r>
        <w:rPr>
          <w:rFonts w:hint="eastAsia" w:ascii="仿宋_GB2312" w:hAnsi="仿宋_GB2312" w:eastAsia="仿宋_GB2312" w:cs="仿宋_GB2312"/>
          <w:color w:val="000000"/>
          <w:sz w:val="32"/>
          <w:szCs w:val="32"/>
          <w:highlight w:val="none"/>
          <w:lang w:val="en-US" w:eastAsia="zh-CN"/>
        </w:rPr>
        <w:t>网点</w:t>
      </w:r>
      <w:r>
        <w:rPr>
          <w:rFonts w:hint="eastAsia" w:ascii="仿宋_GB2312" w:hAnsi="仿宋_GB2312" w:eastAsia="仿宋_GB2312" w:cs="仿宋_GB2312"/>
          <w:color w:val="000000"/>
          <w:sz w:val="32"/>
          <w:szCs w:val="32"/>
          <w:highlight w:val="none"/>
        </w:rPr>
        <w:t>提供场地或者设施</w:t>
      </w:r>
      <w:r>
        <w:rPr>
          <w:rFonts w:hint="eastAsia" w:ascii="仿宋_GB2312" w:hAnsi="仿宋_GB2312" w:eastAsia="仿宋_GB2312" w:cs="仿宋_GB2312"/>
          <w:color w:val="000000"/>
          <w:sz w:val="32"/>
          <w:szCs w:val="32"/>
          <w:highlight w:val="none"/>
          <w:lang w:eastAsia="zh-CN"/>
        </w:rPr>
        <w:t>。</w:t>
      </w:r>
    </w:p>
    <w:p>
      <w:pPr>
        <w:pStyle w:val="6"/>
        <w:widowControl/>
        <w:shd w:val="clear" w:color="auto" w:fill="FFFFFF"/>
        <w:spacing w:beforeAutospacing="0" w:afterAutospacing="0" w:line="560" w:lineRule="exact"/>
        <w:ind w:firstLine="64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水务部门负责对设置在河道管理范围内或在水源保护区范围内，从事再生资源拆解或加工利用等可能污染水源的再生资源回收网点进行依法查处；指导督促再生资源回收网点设置雨污分流设施。</w:t>
      </w:r>
    </w:p>
    <w:p>
      <w:pPr>
        <w:pStyle w:val="6"/>
        <w:widowControl/>
        <w:shd w:val="clear" w:color="auto" w:fill="FFFFFF"/>
        <w:spacing w:beforeAutospacing="0" w:afterAutospacing="0" w:line="560" w:lineRule="exact"/>
        <w:ind w:firstLine="640"/>
        <w:jc w:val="both"/>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应急管理部门负责</w:t>
      </w:r>
      <w:r>
        <w:rPr>
          <w:rFonts w:hint="eastAsia" w:ascii="仿宋_GB2312" w:hAnsi="仿宋_GB2312" w:eastAsia="仿宋_GB2312" w:cs="仿宋_GB2312"/>
          <w:color w:val="000000"/>
          <w:sz w:val="32"/>
          <w:szCs w:val="32"/>
          <w:highlight w:val="none"/>
          <w:lang w:val="en-US" w:eastAsia="zh-CN"/>
        </w:rPr>
        <w:t>对再生资源回收行业领域的安全生产工作实施综合监督管理。</w:t>
      </w:r>
    </w:p>
    <w:p>
      <w:pPr>
        <w:pStyle w:val="6"/>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市场监督管理部门负责经营者的</w:t>
      </w:r>
      <w:r>
        <w:rPr>
          <w:rFonts w:hint="eastAsia" w:ascii="仿宋_GB2312" w:hAnsi="仿宋_GB2312" w:eastAsia="仿宋_GB2312" w:cs="仿宋_GB2312"/>
          <w:color w:val="000000"/>
          <w:sz w:val="32"/>
          <w:szCs w:val="32"/>
          <w:highlight w:val="none"/>
          <w:lang w:eastAsia="zh-CN"/>
        </w:rPr>
        <w:t>商事</w:t>
      </w:r>
      <w:r>
        <w:rPr>
          <w:rFonts w:hint="eastAsia" w:ascii="仿宋_GB2312" w:hAnsi="仿宋_GB2312" w:eastAsia="仿宋_GB2312" w:cs="仿宋_GB2312"/>
          <w:color w:val="000000"/>
          <w:sz w:val="32"/>
          <w:szCs w:val="32"/>
          <w:highlight w:val="none"/>
        </w:rPr>
        <w:t>登记注册管理；依法实施再生资源回收</w:t>
      </w:r>
      <w:r>
        <w:rPr>
          <w:rFonts w:hint="eastAsia" w:ascii="仿宋_GB2312" w:hAnsi="仿宋_GB2312" w:eastAsia="仿宋_GB2312" w:cs="仿宋_GB2312"/>
          <w:color w:val="000000"/>
          <w:sz w:val="32"/>
          <w:szCs w:val="32"/>
          <w:highlight w:val="none"/>
          <w:lang w:val="en-US" w:eastAsia="zh-CN"/>
        </w:rPr>
        <w:t>网</w:t>
      </w:r>
      <w:r>
        <w:rPr>
          <w:rFonts w:hint="eastAsia" w:ascii="仿宋_GB2312" w:hAnsi="仿宋_GB2312" w:eastAsia="仿宋_GB2312" w:cs="仿宋_GB2312"/>
          <w:color w:val="000000"/>
          <w:sz w:val="32"/>
          <w:szCs w:val="32"/>
          <w:highlight w:val="none"/>
        </w:rPr>
        <w:t>点特种设备安全监察，对再生资源回收</w:t>
      </w:r>
      <w:r>
        <w:rPr>
          <w:rFonts w:hint="eastAsia" w:ascii="仿宋_GB2312" w:hAnsi="仿宋_GB2312" w:eastAsia="仿宋_GB2312" w:cs="仿宋_GB2312"/>
          <w:color w:val="000000"/>
          <w:sz w:val="32"/>
          <w:szCs w:val="32"/>
          <w:highlight w:val="none"/>
          <w:lang w:val="en-US" w:eastAsia="zh-CN"/>
        </w:rPr>
        <w:t>网</w:t>
      </w:r>
      <w:r>
        <w:rPr>
          <w:rFonts w:hint="eastAsia" w:ascii="仿宋_GB2312" w:hAnsi="仿宋_GB2312" w:eastAsia="仿宋_GB2312" w:cs="仿宋_GB2312"/>
          <w:color w:val="000000"/>
          <w:sz w:val="32"/>
          <w:szCs w:val="32"/>
          <w:highlight w:val="none"/>
        </w:rPr>
        <w:t>点违反特种设备</w:t>
      </w:r>
      <w:r>
        <w:rPr>
          <w:rFonts w:hint="eastAsia" w:ascii="仿宋_GB2312" w:hAnsi="仿宋_GB2312" w:eastAsia="仿宋_GB2312" w:cs="仿宋_GB2312"/>
          <w:color w:val="000000"/>
          <w:sz w:val="32"/>
          <w:szCs w:val="32"/>
          <w:highlight w:val="none"/>
          <w:lang w:val="en-US" w:eastAsia="zh-CN"/>
        </w:rPr>
        <w:t>有</w:t>
      </w:r>
      <w:r>
        <w:rPr>
          <w:rFonts w:hint="eastAsia" w:ascii="仿宋_GB2312" w:hAnsi="仿宋_GB2312" w:eastAsia="仿宋_GB2312" w:cs="仿宋_GB2312"/>
          <w:color w:val="000000"/>
          <w:sz w:val="32"/>
          <w:szCs w:val="32"/>
          <w:highlight w:val="none"/>
        </w:rPr>
        <w:t>关法律法规的行为进行查处</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依法</w:t>
      </w:r>
      <w:r>
        <w:rPr>
          <w:rFonts w:hint="eastAsia" w:ascii="仿宋_GB2312" w:hAnsi="仿宋_GB2312" w:eastAsia="仿宋_GB2312" w:cs="仿宋_GB2312"/>
          <w:color w:val="000000"/>
          <w:sz w:val="32"/>
          <w:szCs w:val="32"/>
          <w:highlight w:val="none"/>
          <w:lang w:val="en-US" w:eastAsia="zh-CN"/>
        </w:rPr>
        <w:t>对</w:t>
      </w:r>
      <w:r>
        <w:rPr>
          <w:rFonts w:hint="eastAsia" w:ascii="仿宋_GB2312" w:hAnsi="仿宋_GB2312" w:eastAsia="仿宋_GB2312" w:cs="仿宋_GB2312"/>
          <w:color w:val="000000"/>
          <w:sz w:val="32"/>
          <w:szCs w:val="32"/>
          <w:highlight w:val="none"/>
        </w:rPr>
        <w:t>经营者无照经营、违反</w:t>
      </w:r>
      <w:del w:id="20" w:author="于喜峰" w:date="2021-10-22T15:39:04Z">
        <w:r>
          <w:rPr>
            <w:rFonts w:hint="eastAsia" w:ascii="仿宋_GB2312" w:hAnsi="仿宋_GB2312" w:eastAsia="仿宋_GB2312" w:cs="仿宋_GB2312"/>
            <w:color w:val="000000"/>
            <w:sz w:val="32"/>
            <w:szCs w:val="32"/>
            <w:highlight w:val="none"/>
          </w:rPr>
          <w:delText>市</w:delText>
        </w:r>
      </w:del>
      <w:del w:id="21" w:author="于喜峰" w:date="2021-10-22T15:39:03Z">
        <w:r>
          <w:rPr>
            <w:rFonts w:hint="eastAsia" w:ascii="仿宋_GB2312" w:hAnsi="仿宋_GB2312" w:eastAsia="仿宋_GB2312" w:cs="仿宋_GB2312"/>
            <w:color w:val="000000"/>
            <w:sz w:val="32"/>
            <w:szCs w:val="32"/>
            <w:highlight w:val="none"/>
          </w:rPr>
          <w:delText>场监督</w:delText>
        </w:r>
      </w:del>
      <w:r>
        <w:rPr>
          <w:rFonts w:hint="eastAsia" w:ascii="仿宋_GB2312" w:hAnsi="仿宋_GB2312" w:eastAsia="仿宋_GB2312" w:cs="仿宋_GB2312"/>
          <w:color w:val="000000"/>
          <w:sz w:val="32"/>
          <w:szCs w:val="32"/>
          <w:highlight w:val="none"/>
          <w:lang w:eastAsia="zh-CN"/>
        </w:rPr>
        <w:t>商事</w:t>
      </w:r>
      <w:r>
        <w:rPr>
          <w:rFonts w:hint="eastAsia" w:ascii="仿宋_GB2312" w:hAnsi="仿宋_GB2312" w:eastAsia="仿宋_GB2312" w:cs="仿宋_GB2312"/>
          <w:color w:val="000000"/>
          <w:sz w:val="32"/>
          <w:szCs w:val="32"/>
          <w:highlight w:val="none"/>
        </w:rPr>
        <w:t>登记管理法律法规的行为</w:t>
      </w:r>
      <w:r>
        <w:rPr>
          <w:rFonts w:hint="eastAsia" w:ascii="仿宋_GB2312" w:hAnsi="仿宋_GB2312" w:eastAsia="仿宋_GB2312" w:cs="仿宋_GB2312"/>
          <w:color w:val="000000"/>
          <w:sz w:val="32"/>
          <w:szCs w:val="32"/>
          <w:highlight w:val="none"/>
          <w:lang w:val="en-US" w:eastAsia="zh-CN"/>
        </w:rPr>
        <w:t>进行</w:t>
      </w:r>
      <w:r>
        <w:rPr>
          <w:rFonts w:hint="eastAsia" w:ascii="仿宋_GB2312" w:hAnsi="仿宋_GB2312" w:eastAsia="仿宋_GB2312" w:cs="仿宋_GB2312"/>
          <w:color w:val="000000"/>
          <w:sz w:val="32"/>
          <w:szCs w:val="32"/>
          <w:highlight w:val="none"/>
        </w:rPr>
        <w:t>查处。</w:t>
      </w:r>
    </w:p>
    <w:p>
      <w:pPr>
        <w:pStyle w:val="6"/>
        <w:widowControl/>
        <w:shd w:val="clear" w:color="auto" w:fill="FFFFFF"/>
        <w:spacing w:beforeAutospacing="0" w:afterAutospacing="0" w:line="560" w:lineRule="exact"/>
        <w:ind w:firstLine="640"/>
        <w:jc w:val="both"/>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城</w:t>
      </w:r>
      <w:del w:id="22" w:author="于喜峰" w:date="2021-10-22T15:44:20Z">
        <w:r>
          <w:rPr>
            <w:rFonts w:hint="eastAsia" w:ascii="仿宋_GB2312" w:hAnsi="仿宋_GB2312" w:eastAsia="仿宋_GB2312" w:cs="仿宋_GB2312"/>
            <w:color w:val="000000"/>
            <w:sz w:val="32"/>
            <w:szCs w:val="32"/>
            <w:highlight w:val="none"/>
            <w:lang w:val="en-US" w:eastAsia="zh-CN"/>
          </w:rPr>
          <w:delText>市</w:delText>
        </w:r>
      </w:del>
      <w:r>
        <w:rPr>
          <w:rFonts w:hint="eastAsia" w:ascii="仿宋_GB2312" w:hAnsi="仿宋_GB2312" w:eastAsia="仿宋_GB2312" w:cs="仿宋_GB2312"/>
          <w:color w:val="000000"/>
          <w:sz w:val="32"/>
          <w:szCs w:val="32"/>
          <w:highlight w:val="none"/>
          <w:lang w:val="en-US" w:eastAsia="zh-CN"/>
        </w:rPr>
        <w:t>管</w:t>
      </w:r>
      <w:del w:id="23" w:author="于喜峰" w:date="2021-10-22T15:44:21Z">
        <w:r>
          <w:rPr>
            <w:rFonts w:hint="eastAsia" w:ascii="仿宋_GB2312" w:hAnsi="仿宋_GB2312" w:eastAsia="仿宋_GB2312" w:cs="仿宋_GB2312"/>
            <w:color w:val="000000"/>
            <w:sz w:val="32"/>
            <w:szCs w:val="32"/>
            <w:highlight w:val="none"/>
            <w:lang w:val="en-US" w:eastAsia="zh-CN"/>
          </w:rPr>
          <w:delText>理</w:delText>
        </w:r>
      </w:del>
      <w:r>
        <w:rPr>
          <w:rFonts w:hint="eastAsia" w:ascii="仿宋_GB2312" w:hAnsi="仿宋_GB2312" w:eastAsia="仿宋_GB2312" w:cs="仿宋_GB2312"/>
          <w:color w:val="000000"/>
          <w:sz w:val="32"/>
          <w:szCs w:val="32"/>
          <w:highlight w:val="none"/>
          <w:lang w:eastAsia="zh-CN"/>
        </w:rPr>
        <w:t>和综合执法</w:t>
      </w:r>
      <w:r>
        <w:rPr>
          <w:rFonts w:hint="eastAsia" w:ascii="仿宋_GB2312" w:hAnsi="仿宋_GB2312" w:eastAsia="仿宋_GB2312" w:cs="仿宋_GB2312"/>
          <w:color w:val="000000"/>
          <w:sz w:val="32"/>
          <w:szCs w:val="32"/>
          <w:highlight w:val="none"/>
        </w:rPr>
        <w:t>部门负责对再生资源回收行业影响市容和环境卫生的经营行为</w:t>
      </w:r>
      <w:r>
        <w:rPr>
          <w:rFonts w:hint="eastAsia" w:ascii="仿宋_GB2312" w:hAnsi="仿宋_GB2312" w:eastAsia="仿宋_GB2312" w:cs="仿宋_GB2312"/>
          <w:color w:val="000000"/>
          <w:sz w:val="32"/>
          <w:szCs w:val="32"/>
          <w:highlight w:val="none"/>
          <w:lang w:val="en-US" w:eastAsia="zh-CN"/>
        </w:rPr>
        <w:t>进行</w:t>
      </w:r>
      <w:r>
        <w:rPr>
          <w:rFonts w:hint="eastAsia" w:ascii="仿宋_GB2312" w:hAnsi="仿宋_GB2312" w:eastAsia="仿宋_GB2312" w:cs="仿宋_GB2312"/>
          <w:color w:val="000000"/>
          <w:sz w:val="32"/>
          <w:szCs w:val="32"/>
          <w:highlight w:val="none"/>
        </w:rPr>
        <w:t>监督管理</w:t>
      </w:r>
      <w:del w:id="24" w:author="于喜峰" w:date="2021-10-22T15:45:00Z">
        <w:r>
          <w:rPr>
            <w:rFonts w:hint="eastAsia" w:ascii="仿宋_GB2312" w:hAnsi="仿宋_GB2312" w:eastAsia="仿宋_GB2312" w:cs="仿宋_GB2312"/>
            <w:color w:val="000000"/>
            <w:sz w:val="32"/>
            <w:szCs w:val="32"/>
            <w:highlight w:val="none"/>
            <w:lang w:eastAsia="zh-CN"/>
          </w:rPr>
          <w:delText>；</w:delText>
        </w:r>
      </w:del>
      <w:ins w:id="25" w:author="于喜峰" w:date="2021-10-22T15:45:01Z">
        <w:r>
          <w:rPr>
            <w:rFonts w:hint="default" w:cs="仿宋_GB2312"/>
            <w:color w:val="000000"/>
            <w:sz w:val="32"/>
            <w:szCs w:val="32"/>
            <w:highlight w:val="none"/>
            <w:lang w:eastAsia="zh-CN"/>
          </w:rPr>
          <w:t>，</w:t>
        </w:r>
      </w:ins>
      <w:r>
        <w:rPr>
          <w:rFonts w:hint="eastAsia" w:ascii="仿宋_GB2312" w:hAnsi="仿宋_GB2312" w:eastAsia="仿宋_GB2312" w:cs="仿宋_GB2312"/>
          <w:color w:val="000000"/>
          <w:sz w:val="32"/>
          <w:szCs w:val="32"/>
          <w:highlight w:val="none"/>
        </w:rPr>
        <w:t>指导督促各街道综合行政执法部门依法对违反城市管理等</w:t>
      </w:r>
      <w:r>
        <w:rPr>
          <w:rFonts w:hint="eastAsia" w:ascii="仿宋_GB2312" w:hAnsi="仿宋_GB2312" w:eastAsia="仿宋_GB2312" w:cs="仿宋_GB2312"/>
          <w:color w:val="000000"/>
          <w:sz w:val="32"/>
          <w:szCs w:val="32"/>
          <w:highlight w:val="none"/>
          <w:lang w:val="en-US" w:eastAsia="zh-CN"/>
        </w:rPr>
        <w:t>有关</w:t>
      </w:r>
      <w:r>
        <w:rPr>
          <w:rFonts w:hint="eastAsia" w:ascii="仿宋_GB2312" w:hAnsi="仿宋_GB2312" w:eastAsia="仿宋_GB2312" w:cs="仿宋_GB2312"/>
          <w:color w:val="000000"/>
          <w:sz w:val="32"/>
          <w:szCs w:val="32"/>
          <w:highlight w:val="none"/>
        </w:rPr>
        <w:t>法律法规的行为进行查处</w:t>
      </w:r>
      <w:r>
        <w:rPr>
          <w:rFonts w:hint="eastAsia" w:ascii="仿宋_GB2312" w:eastAsia="仿宋_GB2312"/>
          <w:color w:val="000000"/>
          <w:sz w:val="32"/>
          <w:szCs w:val="32"/>
          <w:highlight w:val="none"/>
          <w:lang w:eastAsia="zh-CN"/>
        </w:rPr>
        <w:t>。</w:t>
      </w:r>
    </w:p>
    <w:p>
      <w:pPr>
        <w:pStyle w:val="6"/>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消防部门负责对再生资源回收行业领域的消防安全工作实施综合监管，依法对违反消防法律法规的行为进行查处</w:t>
      </w:r>
      <w:r>
        <w:rPr>
          <w:rFonts w:hint="eastAsia" w:ascii="仿宋_GB2312" w:hAnsi="仿宋_GB2312" w:eastAsia="仿宋_GB2312" w:cs="仿宋_GB2312"/>
          <w:color w:val="000000"/>
          <w:sz w:val="32"/>
          <w:szCs w:val="32"/>
          <w:highlight w:val="none"/>
          <w:lang w:eastAsia="zh-CN"/>
        </w:rPr>
        <w:t>。</w:t>
      </w:r>
    </w:p>
    <w:p>
      <w:pPr>
        <w:pStyle w:val="6"/>
        <w:widowControl/>
        <w:numPr>
          <w:ilvl w:val="-1"/>
          <w:numId w:val="0"/>
        </w:numPr>
        <w:shd w:val="clear" w:color="auto" w:fill="FFFFFF"/>
        <w:spacing w:beforeAutospacing="0" w:afterAutospacing="0" w:line="560" w:lineRule="exact"/>
        <w:ind w:left="0" w:leftChars="0" w:firstLine="640" w:firstLineChars="200"/>
        <w:jc w:val="both"/>
        <w:rPr>
          <w:rFonts w:hint="eastAsia" w:ascii="仿宋_GB2312" w:hAnsi="仿宋_GB2312" w:eastAsia="仿宋_GB2312" w:cs="仿宋_GB2312"/>
          <w:b w:val="0"/>
          <w:bCs w:val="0"/>
          <w:i w:val="0"/>
          <w:iCs w:val="0"/>
          <w:caps w:val="0"/>
          <w:color w:val="000000"/>
          <w:spacing w:val="0"/>
          <w:sz w:val="32"/>
          <w:szCs w:val="32"/>
          <w:highlight w:val="none"/>
        </w:rPr>
      </w:pPr>
      <w:r>
        <w:rPr>
          <w:rFonts w:hint="eastAsia" w:ascii="Times New Roman" w:hAnsi="Times New Roman" w:eastAsia="黑体" w:cs="Times New Roman"/>
          <w:color w:val="000000"/>
          <w:sz w:val="32"/>
          <w:szCs w:val="32"/>
          <w:highlight w:val="none"/>
          <w:shd w:val="clear" w:color="auto" w:fill="auto"/>
          <w:lang w:val="en-US" w:eastAsia="zh-CN"/>
        </w:rPr>
        <w:t xml:space="preserve">第七条 </w:t>
      </w:r>
      <w:r>
        <w:rPr>
          <w:rFonts w:hint="eastAsia" w:ascii="仿宋_GB2312" w:hAnsi="仿宋_GB2312" w:eastAsia="仿宋_GB2312" w:cs="仿宋_GB2312"/>
          <w:color w:val="000000"/>
          <w:sz w:val="32"/>
          <w:szCs w:val="32"/>
          <w:highlight w:val="none"/>
          <w:shd w:val="clear" w:color="auto" w:fill="FFFFFF"/>
        </w:rPr>
        <w:t>各区人民政府（</w:t>
      </w:r>
      <w:r>
        <w:rPr>
          <w:rFonts w:hint="eastAsia" w:ascii="仿宋_GB2312" w:hAnsi="仿宋_GB2312" w:eastAsia="仿宋_GB2312" w:cs="仿宋_GB2312"/>
          <w:color w:val="000000"/>
          <w:sz w:val="32"/>
          <w:szCs w:val="32"/>
          <w:highlight w:val="none"/>
          <w:shd w:val="clear" w:color="auto" w:fill="FFFFFF"/>
          <w:lang w:eastAsia="zh-CN"/>
        </w:rPr>
        <w:t>大鹏新区</w:t>
      </w:r>
      <w:r>
        <w:rPr>
          <w:rFonts w:hint="eastAsia" w:ascii="仿宋_GB2312" w:hAnsi="仿宋_GB2312" w:eastAsia="仿宋_GB2312" w:cs="仿宋_GB2312"/>
          <w:color w:val="000000"/>
          <w:sz w:val="32"/>
          <w:szCs w:val="32"/>
          <w:highlight w:val="none"/>
          <w:shd w:val="clear" w:color="auto" w:fill="FFFFFF"/>
        </w:rPr>
        <w:t>管委会</w:t>
      </w:r>
      <w:r>
        <w:rPr>
          <w:rFonts w:hint="eastAsia" w:ascii="仿宋_GB2312" w:hAnsi="仿宋_GB2312" w:eastAsia="仿宋_GB2312" w:cs="仿宋_GB2312"/>
          <w:color w:val="000000"/>
          <w:sz w:val="32"/>
          <w:szCs w:val="32"/>
          <w:highlight w:val="none"/>
          <w:shd w:val="clear" w:color="auto" w:fill="FFFFFF"/>
          <w:lang w:eastAsia="zh-CN"/>
        </w:rPr>
        <w:t>、深汕特别合作区管委会</w:t>
      </w:r>
      <w:r>
        <w:rPr>
          <w:rFonts w:hint="eastAsia" w:ascii="仿宋_GB2312" w:hAnsi="仿宋_GB2312" w:eastAsia="仿宋_GB2312" w:cs="仿宋_GB2312"/>
          <w:color w:val="000000"/>
          <w:sz w:val="32"/>
          <w:szCs w:val="32"/>
          <w:highlight w:val="none"/>
          <w:shd w:val="clear" w:color="auto" w:fill="FFFFFF"/>
        </w:rPr>
        <w:t>）负责制定本辖区再生资源回收网点布局规划，</w:t>
      </w:r>
      <w:r>
        <w:rPr>
          <w:rFonts w:hint="eastAsia" w:ascii="仿宋_GB2312" w:hAnsi="仿宋_GB2312" w:eastAsia="仿宋_GB2312" w:cs="仿宋_GB2312"/>
          <w:color w:val="000000"/>
          <w:sz w:val="32"/>
          <w:szCs w:val="32"/>
          <w:highlight w:val="none"/>
          <w:shd w:val="clear" w:color="auto" w:fill="FFFFFF"/>
          <w:lang w:val="en-US" w:eastAsia="zh-CN"/>
        </w:rPr>
        <w:t>根据本辖区实际需要，落实</w:t>
      </w:r>
      <w:r>
        <w:rPr>
          <w:rFonts w:hint="eastAsia" w:ascii="仿宋_GB2312" w:hAnsi="仿宋_GB2312" w:eastAsia="仿宋_GB2312" w:cs="仿宋_GB2312"/>
          <w:color w:val="000000"/>
          <w:sz w:val="32"/>
          <w:szCs w:val="32"/>
          <w:highlight w:val="none"/>
          <w:shd w:val="clear" w:color="auto" w:fill="FFFFFF"/>
        </w:rPr>
        <w:t>再生资源</w:t>
      </w:r>
      <w:r>
        <w:rPr>
          <w:rFonts w:hint="eastAsia" w:ascii="仿宋_GB2312" w:hAnsi="仿宋_GB2312" w:eastAsia="仿宋_GB2312" w:cs="仿宋_GB2312"/>
          <w:color w:val="000000"/>
          <w:sz w:val="32"/>
          <w:szCs w:val="32"/>
          <w:highlight w:val="none"/>
          <w:shd w:val="clear" w:color="auto" w:fill="FFFFFF"/>
          <w:lang w:val="en-US" w:eastAsia="zh-CN"/>
        </w:rPr>
        <w:t>分拣中心、中转站、回收点</w:t>
      </w:r>
      <w:r>
        <w:rPr>
          <w:rFonts w:hint="eastAsia" w:ascii="仿宋_GB2312" w:hAnsi="仿宋_GB2312" w:eastAsia="仿宋_GB2312" w:cs="仿宋_GB2312"/>
          <w:color w:val="000000"/>
          <w:sz w:val="32"/>
          <w:szCs w:val="32"/>
          <w:highlight w:val="none"/>
          <w:shd w:val="clear" w:color="auto" w:fill="FFFFFF"/>
        </w:rPr>
        <w:t>建设，及时解决建设过程中遇到的困难和问题；建立推进再生资源回收的责任制度和考核制度；</w:t>
      </w:r>
      <w:r>
        <w:rPr>
          <w:rFonts w:hint="eastAsia" w:ascii="仿宋_GB2312" w:hAnsi="仿宋_GB2312" w:eastAsia="仿宋_GB2312" w:cs="仿宋_GB2312"/>
          <w:b w:val="0"/>
          <w:bCs w:val="0"/>
          <w:i w:val="0"/>
          <w:iCs w:val="0"/>
          <w:caps w:val="0"/>
          <w:color w:val="000000"/>
          <w:spacing w:val="0"/>
          <w:sz w:val="32"/>
          <w:szCs w:val="32"/>
          <w:highlight w:val="none"/>
        </w:rPr>
        <w:t>督促、协调区</w:t>
      </w:r>
      <w:r>
        <w:rPr>
          <w:rFonts w:hint="eastAsia" w:ascii="仿宋_GB2312" w:hAnsi="仿宋_GB2312" w:eastAsia="仿宋_GB2312" w:cs="仿宋_GB2312"/>
          <w:b w:val="0"/>
          <w:bCs w:val="0"/>
          <w:i w:val="0"/>
          <w:iCs w:val="0"/>
          <w:caps w:val="0"/>
          <w:color w:val="000000"/>
          <w:spacing w:val="0"/>
          <w:sz w:val="32"/>
          <w:szCs w:val="32"/>
          <w:highlight w:val="none"/>
          <w:lang w:val="en-US" w:eastAsia="zh-CN"/>
        </w:rPr>
        <w:t>各相关</w:t>
      </w:r>
      <w:r>
        <w:rPr>
          <w:rFonts w:hint="eastAsia" w:ascii="仿宋_GB2312" w:hAnsi="仿宋_GB2312" w:eastAsia="仿宋_GB2312" w:cs="仿宋_GB2312"/>
          <w:b w:val="0"/>
          <w:bCs w:val="0"/>
          <w:i w:val="0"/>
          <w:iCs w:val="0"/>
          <w:caps w:val="0"/>
          <w:color w:val="000000"/>
          <w:spacing w:val="0"/>
          <w:sz w:val="32"/>
          <w:szCs w:val="32"/>
          <w:highlight w:val="none"/>
        </w:rPr>
        <w:t>部门履行促进再生资源回收和加强再生资源回收管理的职责。</w:t>
      </w:r>
    </w:p>
    <w:p>
      <w:pPr>
        <w:pStyle w:val="6"/>
        <w:widowControl/>
        <w:numPr>
          <w:ilvl w:val="-1"/>
          <w:numId w:val="0"/>
        </w:numPr>
        <w:shd w:val="clear" w:color="auto" w:fill="FFFFFF"/>
        <w:spacing w:beforeAutospacing="0" w:afterAutospacing="0" w:line="560" w:lineRule="exact"/>
        <w:ind w:left="0" w:firstLine="640" w:firstLineChars="200"/>
        <w:jc w:val="both"/>
        <w:rPr>
          <w:rFonts w:ascii="仿宋_GB2312" w:hAnsi="仿宋_GB2312" w:eastAsia="仿宋_GB2312" w:cs="仿宋_GB2312"/>
          <w:color w:val="000000"/>
          <w:sz w:val="32"/>
          <w:szCs w:val="32"/>
          <w:highlight w:val="none"/>
        </w:rPr>
      </w:pPr>
      <w:r>
        <w:rPr>
          <w:rFonts w:hint="default" w:ascii="Times New Roman" w:hAnsi="Times New Roman" w:eastAsia="黑体" w:cs="Times New Roman"/>
          <w:color w:val="000000"/>
          <w:sz w:val="32"/>
          <w:szCs w:val="32"/>
          <w:highlight w:val="none"/>
          <w:lang w:val="en-US" w:eastAsia="zh-CN"/>
        </w:rPr>
        <w:t>第八条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shd w:val="clear" w:color="auto" w:fill="FFFFFF"/>
          <w:lang w:eastAsia="zh-CN"/>
        </w:rPr>
        <w:t>各区（</w:t>
      </w:r>
      <w:r>
        <w:rPr>
          <w:rFonts w:hint="eastAsia" w:ascii="仿宋_GB2312" w:hAnsi="仿宋_GB2312" w:eastAsia="仿宋_GB2312" w:cs="仿宋_GB2312"/>
          <w:color w:val="000000"/>
          <w:sz w:val="32"/>
          <w:szCs w:val="32"/>
          <w:highlight w:val="none"/>
          <w:shd w:val="clear" w:color="auto" w:fill="FFFFFF"/>
          <w:lang w:val="en-US" w:eastAsia="zh-CN"/>
        </w:rPr>
        <w:t>新区、合作区</w:t>
      </w:r>
      <w:r>
        <w:rPr>
          <w:rFonts w:hint="eastAsia" w:ascii="仿宋_GB2312" w:hAnsi="仿宋_GB2312" w:eastAsia="仿宋_GB2312" w:cs="仿宋_GB2312"/>
          <w:color w:val="000000"/>
          <w:sz w:val="32"/>
          <w:szCs w:val="32"/>
          <w:highlight w:val="none"/>
          <w:shd w:val="clear" w:color="auto" w:fill="FFFFFF"/>
          <w:lang w:eastAsia="zh-CN"/>
        </w:rPr>
        <w:t>）街道办事处</w:t>
      </w:r>
      <w:r>
        <w:rPr>
          <w:rFonts w:hint="eastAsia" w:ascii="仿宋_GB2312" w:hAnsi="仿宋_GB2312" w:eastAsia="仿宋_GB2312" w:cs="仿宋_GB2312"/>
          <w:color w:val="000000"/>
          <w:sz w:val="32"/>
          <w:szCs w:val="32"/>
          <w:highlight w:val="none"/>
          <w:shd w:val="clear" w:color="auto" w:fill="FFFFFF"/>
          <w:lang w:val="en-US" w:eastAsia="zh-CN"/>
        </w:rPr>
        <w:t>承担再生资源回收行业的属地管理责任，落实市、区</w:t>
      </w:r>
      <w:r>
        <w:rPr>
          <w:rFonts w:hint="eastAsia" w:ascii="仿宋_GB2312" w:hAnsi="仿宋_GB2312" w:eastAsia="仿宋_GB2312" w:cs="仿宋_GB2312"/>
          <w:color w:val="000000"/>
          <w:sz w:val="32"/>
          <w:szCs w:val="32"/>
          <w:highlight w:val="none"/>
          <w:shd w:val="clear" w:color="auto" w:fill="FFFFFF"/>
        </w:rPr>
        <w:t>各有关部门对再生资源回收管理的政策</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实行</w:t>
      </w:r>
      <w:r>
        <w:rPr>
          <w:rFonts w:hint="eastAsia" w:ascii="仿宋_GB2312" w:hAnsi="仿宋_GB2312" w:eastAsia="仿宋_GB2312" w:cs="仿宋_GB2312"/>
          <w:color w:val="000000"/>
          <w:sz w:val="32"/>
          <w:szCs w:val="32"/>
          <w:highlight w:val="none"/>
          <w:shd w:val="clear" w:color="auto" w:fill="FFFFFF"/>
        </w:rPr>
        <w:t>再生资源回收</w:t>
      </w:r>
      <w:r>
        <w:rPr>
          <w:rFonts w:hint="eastAsia" w:ascii="仿宋_GB2312" w:hAnsi="仿宋_GB2312" w:eastAsia="仿宋_GB2312" w:cs="仿宋_GB2312"/>
          <w:color w:val="000000"/>
          <w:sz w:val="32"/>
          <w:szCs w:val="32"/>
          <w:highlight w:val="none"/>
          <w:shd w:val="clear" w:color="auto" w:fill="FFFFFF"/>
          <w:lang w:val="en-US" w:eastAsia="zh-CN"/>
        </w:rPr>
        <w:t>行业网格化管理</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做好</w:t>
      </w:r>
      <w:r>
        <w:rPr>
          <w:rFonts w:hint="eastAsia" w:ascii="仿宋_GB2312" w:hAnsi="仿宋_GB2312" w:eastAsia="仿宋_GB2312" w:cs="仿宋_GB2312"/>
          <w:color w:val="000000"/>
          <w:sz w:val="32"/>
          <w:szCs w:val="32"/>
          <w:highlight w:val="none"/>
          <w:shd w:val="clear" w:color="auto" w:fill="FFFFFF"/>
        </w:rPr>
        <w:t>日常巡查工作</w:t>
      </w:r>
      <w:r>
        <w:rPr>
          <w:rFonts w:hint="eastAsia" w:ascii="仿宋_GB2312" w:hAnsi="仿宋_GB2312" w:eastAsia="仿宋_GB2312" w:cs="仿宋_GB2312"/>
          <w:color w:val="000000"/>
          <w:sz w:val="32"/>
          <w:szCs w:val="32"/>
          <w:highlight w:val="none"/>
          <w:shd w:val="clear" w:color="auto" w:fill="FFFFFF"/>
          <w:lang w:val="en-US" w:eastAsia="zh-CN"/>
        </w:rPr>
        <w:t>。</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color w:val="000000"/>
          <w:sz w:val="32"/>
          <w:szCs w:val="32"/>
          <w:highlight w:val="none"/>
          <w:lang w:val="en-US" w:eastAsia="zh-CN"/>
        </w:rPr>
        <w:t>第九条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shd w:val="clear" w:color="auto" w:fill="FFFFFF"/>
        </w:rPr>
        <w:t>再生资源回收</w:t>
      </w:r>
      <w:r>
        <w:rPr>
          <w:rFonts w:hint="eastAsia" w:ascii="仿宋_GB2312" w:hAnsi="仿宋_GB2312" w:eastAsia="仿宋_GB2312" w:cs="仿宋_GB2312"/>
          <w:color w:val="000000"/>
          <w:sz w:val="32"/>
          <w:szCs w:val="32"/>
          <w:highlight w:val="none"/>
          <w:shd w:val="clear" w:color="auto" w:fill="FFFFFF"/>
          <w:lang w:val="en-US" w:eastAsia="zh-CN"/>
        </w:rPr>
        <w:t>行业</w:t>
      </w:r>
      <w:r>
        <w:rPr>
          <w:rFonts w:hint="eastAsia" w:ascii="仿宋_GB2312" w:hAnsi="仿宋_GB2312" w:eastAsia="仿宋_GB2312" w:cs="仿宋_GB2312"/>
          <w:color w:val="000000"/>
          <w:sz w:val="32"/>
          <w:szCs w:val="32"/>
          <w:highlight w:val="none"/>
          <w:shd w:val="clear" w:color="auto" w:fill="FFFFFF"/>
        </w:rPr>
        <w:t>协会是行业自律性组织，履行下列职责：</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一</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接受行业主管部门的业务指导</w:t>
      </w:r>
      <w:r>
        <w:rPr>
          <w:rFonts w:hint="eastAsia" w:ascii="仿宋_GB2312" w:hAnsi="仿宋_GB2312" w:eastAsia="仿宋_GB2312" w:cs="仿宋_GB2312"/>
          <w:color w:val="000000"/>
          <w:sz w:val="32"/>
          <w:szCs w:val="32"/>
          <w:highlight w:val="none"/>
          <w:shd w:val="clear" w:color="auto" w:fill="FFFFFF"/>
          <w:lang w:eastAsia="zh-CN"/>
        </w:rPr>
        <w:t>；</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二</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eastAsia="zh-CN"/>
        </w:rPr>
        <w:t>反映经营者的建议和要求，维护行业利益；</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三</w:t>
      </w:r>
      <w:r>
        <w:rPr>
          <w:rFonts w:hint="eastAsia" w:ascii="仿宋_GB2312" w:hAnsi="仿宋_GB2312" w:eastAsia="仿宋_GB2312" w:cs="仿宋_GB2312"/>
          <w:color w:val="000000"/>
          <w:sz w:val="32"/>
          <w:szCs w:val="32"/>
          <w:highlight w:val="none"/>
          <w:shd w:val="clear" w:color="auto" w:fill="FFFFFF"/>
        </w:rPr>
        <w:t>）制定并监督执行行业自律性规范；</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四</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eastAsia="zh-CN"/>
        </w:rPr>
        <w:t>经法律法规授权或者行业主管部门委托，依法开展咨询服务，进行行业统计、行业调查、发布行业信息等；</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五</w:t>
      </w:r>
      <w:r>
        <w:rPr>
          <w:rFonts w:hint="eastAsia" w:ascii="仿宋_GB2312" w:hAnsi="仿宋_GB2312" w:eastAsia="仿宋_GB2312" w:cs="仿宋_GB2312"/>
          <w:color w:val="000000"/>
          <w:sz w:val="32"/>
          <w:szCs w:val="32"/>
          <w:highlight w:val="none"/>
          <w:shd w:val="clear" w:color="auto" w:fill="FFFFFF"/>
        </w:rPr>
        <w:t>）配合行业主管部门研究制定行业发展规划、产业政策</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回收标准和</w:t>
      </w:r>
      <w:r>
        <w:rPr>
          <w:rFonts w:hint="eastAsia" w:ascii="仿宋_GB2312" w:hAnsi="仿宋_GB2312" w:eastAsia="仿宋_GB2312" w:cs="仿宋_GB2312"/>
          <w:color w:val="000000"/>
          <w:sz w:val="32"/>
          <w:szCs w:val="32"/>
          <w:highlight w:val="none"/>
          <w:shd w:val="clear" w:color="auto" w:fill="FFFFFF"/>
          <w:lang w:eastAsia="zh-CN"/>
        </w:rPr>
        <w:t>网点建设</w:t>
      </w:r>
      <w:r>
        <w:rPr>
          <w:rFonts w:hint="eastAsia" w:ascii="仿宋_GB2312" w:hAnsi="仿宋_GB2312" w:eastAsia="仿宋_GB2312" w:cs="仿宋_GB2312"/>
          <w:color w:val="000000"/>
          <w:sz w:val="32"/>
          <w:szCs w:val="32"/>
          <w:highlight w:val="none"/>
          <w:shd w:val="clear" w:color="auto" w:fill="FFFFFF"/>
        </w:rPr>
        <w:t>规范；</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六</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负责对再生资源</w:t>
      </w:r>
      <w:r>
        <w:rPr>
          <w:rFonts w:hint="eastAsia" w:ascii="仿宋_GB2312" w:hAnsi="仿宋_GB2312" w:eastAsia="仿宋_GB2312" w:cs="仿宋_GB2312"/>
          <w:color w:val="000000"/>
          <w:sz w:val="32"/>
          <w:szCs w:val="32"/>
          <w:highlight w:val="none"/>
          <w:shd w:val="clear" w:color="auto" w:fill="FFFFFF"/>
          <w:lang w:eastAsia="zh-CN"/>
        </w:rPr>
        <w:t>回收行业</w:t>
      </w:r>
      <w:r>
        <w:rPr>
          <w:rFonts w:hint="eastAsia" w:ascii="仿宋_GB2312" w:hAnsi="仿宋_GB2312" w:eastAsia="仿宋_GB2312" w:cs="仿宋_GB2312"/>
          <w:color w:val="000000"/>
          <w:sz w:val="32"/>
          <w:szCs w:val="32"/>
          <w:highlight w:val="none"/>
          <w:shd w:val="clear" w:color="auto" w:fill="FFFFFF"/>
        </w:rPr>
        <w:t>流动回收人员进行</w:t>
      </w:r>
      <w:del w:id="26" w:author="于喜峰" w:date="2021-10-22T15:48:41Z">
        <w:r>
          <w:rPr>
            <w:rFonts w:hint="eastAsia" w:ascii="仿宋_GB2312" w:hAnsi="仿宋_GB2312" w:eastAsia="仿宋_GB2312" w:cs="仿宋_GB2312"/>
            <w:color w:val="000000"/>
            <w:sz w:val="32"/>
            <w:szCs w:val="32"/>
            <w:highlight w:val="none"/>
            <w:shd w:val="clear" w:color="auto" w:fill="FFFFFF"/>
          </w:rPr>
          <w:delText>定期</w:delText>
        </w:r>
      </w:del>
      <w:r>
        <w:rPr>
          <w:rFonts w:hint="eastAsia" w:ascii="仿宋_GB2312" w:hAnsi="仿宋_GB2312" w:eastAsia="仿宋_GB2312" w:cs="仿宋_GB2312"/>
          <w:color w:val="000000"/>
          <w:sz w:val="32"/>
          <w:szCs w:val="32"/>
          <w:highlight w:val="none"/>
          <w:shd w:val="clear" w:color="auto" w:fill="FFFFFF"/>
        </w:rPr>
        <w:t>管理和培训。</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p>
    <w:p>
      <w:pPr>
        <w:pStyle w:val="6"/>
        <w:widowControl/>
        <w:shd w:val="clear" w:color="auto" w:fill="FFFFFF"/>
        <w:spacing w:beforeAutospacing="0" w:afterAutospacing="0" w:line="560" w:lineRule="exact"/>
        <w:ind w:firstLine="0" w:firstLineChars="0"/>
        <w:jc w:val="center"/>
        <w:outlineLvl w:val="0"/>
        <w:rPr>
          <w:rFonts w:hint="eastAsia" w:ascii="黑体" w:hAnsi="黑体" w:eastAsia="黑体" w:cs="仿宋_GB2312"/>
          <w:b w:val="0"/>
          <w:bCs w:val="0"/>
          <w:color w:val="000000"/>
          <w:sz w:val="32"/>
          <w:szCs w:val="32"/>
          <w:highlight w:val="none"/>
          <w:lang w:eastAsia="zh-CN"/>
          <w:rPrChange w:id="28" w:author="于喜峰" w:date="2021-10-22T16:18:02Z">
            <w:rPr>
              <w:rFonts w:hint="eastAsia" w:ascii="黑体" w:hAnsi="黑体" w:eastAsia="黑体" w:cs="仿宋_GB2312"/>
              <w:b/>
              <w:bCs/>
              <w:color w:val="000000"/>
              <w:sz w:val="32"/>
              <w:szCs w:val="32"/>
              <w:highlight w:val="none"/>
              <w:lang w:eastAsia="zh-CN"/>
            </w:rPr>
          </w:rPrChange>
        </w:rPr>
        <w:pPrChange w:id="27" w:author="于喜峰" w:date="2021-10-22T15:48:58Z">
          <w:pPr>
            <w:pStyle w:val="6"/>
            <w:widowControl/>
            <w:shd w:val="clear" w:color="auto" w:fill="FFFFFF"/>
            <w:spacing w:beforeAutospacing="0" w:afterAutospacing="0" w:line="560" w:lineRule="exact"/>
            <w:jc w:val="center"/>
            <w:outlineLvl w:val="0"/>
          </w:pPr>
        </w:pPrChange>
      </w:pPr>
      <w:r>
        <w:rPr>
          <w:rFonts w:hint="eastAsia" w:ascii="黑体" w:hAnsi="黑体" w:eastAsia="黑体" w:cs="仿宋_GB2312"/>
          <w:b w:val="0"/>
          <w:bCs w:val="0"/>
          <w:color w:val="000000"/>
          <w:sz w:val="32"/>
          <w:szCs w:val="32"/>
          <w:highlight w:val="none"/>
          <w:rPrChange w:id="29" w:author="于喜峰" w:date="2021-10-22T16:18:02Z">
            <w:rPr>
              <w:rFonts w:hint="eastAsia" w:ascii="黑体" w:hAnsi="黑体" w:eastAsia="黑体" w:cs="仿宋_GB2312"/>
              <w:b/>
              <w:bCs/>
              <w:color w:val="000000"/>
              <w:sz w:val="32"/>
              <w:szCs w:val="32"/>
              <w:highlight w:val="none"/>
            </w:rPr>
          </w:rPrChange>
        </w:rPr>
        <w:t>第三章</w:t>
      </w:r>
      <w:r>
        <w:rPr>
          <w:rFonts w:ascii="黑体" w:hAnsi="黑体" w:eastAsia="黑体" w:cs="仿宋_GB2312"/>
          <w:b w:val="0"/>
          <w:bCs w:val="0"/>
          <w:color w:val="000000"/>
          <w:sz w:val="32"/>
          <w:szCs w:val="32"/>
          <w:highlight w:val="none"/>
          <w:rPrChange w:id="30" w:author="于喜峰" w:date="2021-10-22T16:18:02Z">
            <w:rPr>
              <w:rFonts w:ascii="黑体" w:hAnsi="黑体" w:eastAsia="黑体" w:cs="仿宋_GB2312"/>
              <w:b/>
              <w:bCs/>
              <w:color w:val="000000"/>
              <w:sz w:val="32"/>
              <w:szCs w:val="32"/>
              <w:highlight w:val="none"/>
            </w:rPr>
          </w:rPrChange>
        </w:rPr>
        <w:t xml:space="preserve"> </w:t>
      </w:r>
      <w:r>
        <w:rPr>
          <w:rFonts w:hint="eastAsia" w:ascii="黑体" w:hAnsi="黑体" w:eastAsia="黑体" w:cs="仿宋_GB2312"/>
          <w:b w:val="0"/>
          <w:bCs w:val="0"/>
          <w:color w:val="000000"/>
          <w:sz w:val="32"/>
          <w:szCs w:val="32"/>
          <w:highlight w:val="none"/>
          <w:lang w:eastAsia="zh-CN"/>
          <w:rPrChange w:id="31" w:author="于喜峰" w:date="2021-10-22T16:18:02Z">
            <w:rPr>
              <w:rFonts w:hint="eastAsia" w:ascii="黑体" w:hAnsi="黑体" w:eastAsia="黑体" w:cs="仿宋_GB2312"/>
              <w:b/>
              <w:bCs/>
              <w:color w:val="000000"/>
              <w:sz w:val="32"/>
              <w:szCs w:val="32"/>
              <w:highlight w:val="none"/>
              <w:lang w:eastAsia="zh-CN"/>
            </w:rPr>
          </w:rPrChange>
        </w:rPr>
        <w:t>规划与</w:t>
      </w:r>
      <w:r>
        <w:rPr>
          <w:rFonts w:hint="eastAsia" w:ascii="黑体" w:hAnsi="黑体" w:eastAsia="黑体" w:cs="仿宋_GB2312"/>
          <w:b w:val="0"/>
          <w:bCs w:val="0"/>
          <w:color w:val="000000"/>
          <w:sz w:val="32"/>
          <w:szCs w:val="32"/>
          <w:highlight w:val="none"/>
          <w:rPrChange w:id="32" w:author="于喜峰" w:date="2021-10-22T16:18:02Z">
            <w:rPr>
              <w:rFonts w:hint="eastAsia" w:ascii="黑体" w:hAnsi="黑体" w:eastAsia="黑体" w:cs="仿宋_GB2312"/>
              <w:b/>
              <w:bCs/>
              <w:color w:val="000000"/>
              <w:sz w:val="32"/>
              <w:szCs w:val="32"/>
              <w:highlight w:val="none"/>
            </w:rPr>
          </w:rPrChange>
        </w:rPr>
        <w:t>网点</w:t>
      </w:r>
      <w:r>
        <w:rPr>
          <w:rFonts w:hint="eastAsia" w:ascii="黑体" w:hAnsi="黑体" w:eastAsia="黑体" w:cs="仿宋_GB2312"/>
          <w:b w:val="0"/>
          <w:bCs w:val="0"/>
          <w:color w:val="000000"/>
          <w:sz w:val="32"/>
          <w:szCs w:val="32"/>
          <w:highlight w:val="none"/>
          <w:lang w:eastAsia="zh-CN"/>
          <w:rPrChange w:id="33" w:author="于喜峰" w:date="2021-10-22T16:18:02Z">
            <w:rPr>
              <w:rFonts w:hint="eastAsia" w:ascii="黑体" w:hAnsi="黑体" w:eastAsia="黑体" w:cs="仿宋_GB2312"/>
              <w:b/>
              <w:bCs/>
              <w:color w:val="000000"/>
              <w:sz w:val="32"/>
              <w:szCs w:val="32"/>
              <w:highlight w:val="none"/>
              <w:lang w:eastAsia="zh-CN"/>
            </w:rPr>
          </w:rPrChange>
        </w:rPr>
        <w:t>设置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Microsoft YaHei UI" w:hAnsi="Microsoft YaHei UI" w:eastAsia="Microsoft YaHei UI" w:cs="Microsoft YaHei UI"/>
          <w:b w:val="0"/>
          <w:bCs w:val="0"/>
          <w:i w:val="0"/>
          <w:iCs w:val="0"/>
          <w:caps w:val="0"/>
          <w:color w:val="000000"/>
          <w:spacing w:val="8"/>
          <w:sz w:val="32"/>
          <w:szCs w:val="32"/>
          <w:highlight w:val="none"/>
        </w:rPr>
      </w:pPr>
      <w:r>
        <w:rPr>
          <w:rFonts w:hint="default" w:ascii="Times New Roman" w:hAnsi="Times New Roman" w:eastAsia="黑体" w:cs="Times New Roman"/>
          <w:color w:val="000000"/>
          <w:sz w:val="32"/>
          <w:szCs w:val="32"/>
          <w:highlight w:val="none"/>
          <w:lang w:val="en-US" w:eastAsia="zh-CN"/>
        </w:rPr>
        <w:t>第十条</w:t>
      </w:r>
      <w:r>
        <w:rPr>
          <w:rFonts w:hint="eastAsia" w:ascii="Times New Roman" w:hAnsi="Times New Roman" w:eastAsia="黑体" w:cs="Times New Roman"/>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shd w:val="clear" w:color="auto" w:fill="auto"/>
        </w:rPr>
        <w:t>各区人民政府（</w:t>
      </w:r>
      <w:r>
        <w:rPr>
          <w:rFonts w:hint="eastAsia" w:ascii="仿宋_GB2312" w:hAnsi="仿宋_GB2312" w:eastAsia="仿宋_GB2312" w:cs="仿宋_GB2312"/>
          <w:color w:val="000000"/>
          <w:sz w:val="32"/>
          <w:szCs w:val="32"/>
          <w:highlight w:val="none"/>
          <w:shd w:val="clear" w:color="auto" w:fill="auto"/>
          <w:lang w:eastAsia="zh-CN"/>
        </w:rPr>
        <w:t>大鹏新区</w:t>
      </w:r>
      <w:r>
        <w:rPr>
          <w:rFonts w:hint="eastAsia" w:ascii="仿宋_GB2312" w:hAnsi="仿宋_GB2312" w:eastAsia="仿宋_GB2312" w:cs="仿宋_GB2312"/>
          <w:color w:val="000000"/>
          <w:sz w:val="32"/>
          <w:szCs w:val="32"/>
          <w:highlight w:val="none"/>
          <w:shd w:val="clear" w:color="auto" w:fill="auto"/>
        </w:rPr>
        <w:t>管委会</w:t>
      </w:r>
      <w:r>
        <w:rPr>
          <w:rFonts w:hint="eastAsia" w:ascii="仿宋_GB2312" w:hAnsi="仿宋_GB2312" w:eastAsia="仿宋_GB2312" w:cs="仿宋_GB2312"/>
          <w:color w:val="000000"/>
          <w:sz w:val="32"/>
          <w:szCs w:val="32"/>
          <w:highlight w:val="none"/>
          <w:shd w:val="clear" w:color="auto" w:fill="auto"/>
          <w:lang w:eastAsia="zh-CN"/>
        </w:rPr>
        <w:t>、深汕特别合作区管委会</w:t>
      </w:r>
      <w:r>
        <w:rPr>
          <w:rFonts w:hint="eastAsia" w:ascii="仿宋_GB2312" w:hAnsi="仿宋_GB2312" w:eastAsia="仿宋_GB2312" w:cs="仿宋_GB2312"/>
          <w:color w:val="000000"/>
          <w:sz w:val="32"/>
          <w:szCs w:val="32"/>
          <w:highlight w:val="none"/>
          <w:shd w:val="clear" w:color="auto" w:fill="auto"/>
        </w:rPr>
        <w:t>）应当根据“统筹规划、合理布局</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仿宋_GB2312" w:hAnsi="仿宋_GB2312" w:eastAsia="仿宋_GB2312" w:cs="仿宋_GB2312"/>
          <w:color w:val="000000"/>
          <w:sz w:val="32"/>
          <w:szCs w:val="32"/>
          <w:highlight w:val="none"/>
          <w:shd w:val="clear" w:color="auto" w:fill="auto"/>
          <w:lang w:val="en-US" w:eastAsia="zh-CN"/>
        </w:rPr>
        <w:t>政府引导、市场运作</w:t>
      </w:r>
      <w:r>
        <w:rPr>
          <w:rFonts w:hint="eastAsia" w:ascii="仿宋_GB2312" w:hAnsi="仿宋_GB2312" w:eastAsia="仿宋_GB2312" w:cs="仿宋_GB2312"/>
          <w:color w:val="000000"/>
          <w:sz w:val="32"/>
          <w:szCs w:val="32"/>
          <w:highlight w:val="none"/>
          <w:shd w:val="clear" w:color="auto" w:fill="auto"/>
        </w:rPr>
        <w:t>”的原则和本行政区域经济发展水平、人口密度、</w:t>
      </w:r>
      <w:r>
        <w:rPr>
          <w:rFonts w:hint="eastAsia" w:ascii="仿宋_GB2312" w:hAnsi="仿宋_GB2312" w:eastAsia="仿宋_GB2312" w:cs="仿宋_GB2312"/>
          <w:color w:val="000000"/>
          <w:sz w:val="32"/>
          <w:szCs w:val="32"/>
          <w:highlight w:val="none"/>
          <w:shd w:val="clear" w:color="auto" w:fill="auto"/>
          <w:lang w:val="en-US" w:eastAsia="zh-CN"/>
        </w:rPr>
        <w:t>土地存量、产业分布</w:t>
      </w:r>
      <w:r>
        <w:rPr>
          <w:rFonts w:hint="eastAsia" w:ascii="仿宋_GB2312" w:hAnsi="仿宋_GB2312" w:eastAsia="仿宋_GB2312" w:cs="仿宋_GB2312"/>
          <w:color w:val="000000"/>
          <w:sz w:val="32"/>
          <w:szCs w:val="32"/>
          <w:highlight w:val="none"/>
          <w:shd w:val="clear" w:color="auto" w:fill="auto"/>
        </w:rPr>
        <w:t>等具体情况，</w:t>
      </w:r>
      <w:r>
        <w:rPr>
          <w:rFonts w:hint="eastAsia" w:ascii="仿宋_GB2312" w:hAnsi="仿宋_GB2312" w:eastAsia="仿宋_GB2312" w:cs="仿宋_GB2312"/>
          <w:b w:val="0"/>
          <w:bCs w:val="0"/>
          <w:i w:val="0"/>
          <w:iCs w:val="0"/>
          <w:caps w:val="0"/>
          <w:color w:val="000000"/>
          <w:spacing w:val="0"/>
          <w:sz w:val="32"/>
          <w:szCs w:val="32"/>
          <w:highlight w:val="none"/>
          <w:shd w:val="clear" w:color="auto" w:fill="auto"/>
        </w:rPr>
        <w:t>组织编制再生资源回收网点布局规划，并按照规定程序报批后，将其纳入相应的国土空间规划。</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Times New Roman" w:hAnsi="Times New Roman" w:eastAsia="仿宋_GB2312" w:cs="Times New Roman"/>
          <w:color w:val="000000"/>
          <w:sz w:val="32"/>
          <w:szCs w:val="32"/>
          <w:highlight w:val="none"/>
          <w:lang w:val="en-US" w:eastAsia="zh-CN"/>
        </w:rPr>
      </w:pPr>
      <w:r>
        <w:rPr>
          <w:rFonts w:hint="eastAsia" w:ascii="仿宋_GB2312" w:hAnsi="仿宋_GB2312" w:eastAsia="仿宋_GB2312" w:cs="仿宋_GB2312"/>
          <w:color w:val="000000"/>
          <w:sz w:val="32"/>
          <w:szCs w:val="32"/>
          <w:highlight w:val="none"/>
          <w:shd w:val="clear" w:color="auto" w:fill="auto"/>
        </w:rPr>
        <w:t>各区人民政府（</w:t>
      </w:r>
      <w:r>
        <w:rPr>
          <w:rFonts w:hint="eastAsia" w:ascii="仿宋_GB2312" w:hAnsi="仿宋_GB2312" w:eastAsia="仿宋_GB2312" w:cs="仿宋_GB2312"/>
          <w:color w:val="000000"/>
          <w:sz w:val="32"/>
          <w:szCs w:val="32"/>
          <w:highlight w:val="none"/>
          <w:shd w:val="clear" w:color="auto" w:fill="auto"/>
          <w:lang w:eastAsia="zh-CN"/>
        </w:rPr>
        <w:t>大鹏新区</w:t>
      </w:r>
      <w:r>
        <w:rPr>
          <w:rFonts w:hint="eastAsia" w:ascii="仿宋_GB2312" w:hAnsi="仿宋_GB2312" w:eastAsia="仿宋_GB2312" w:cs="仿宋_GB2312"/>
          <w:color w:val="000000"/>
          <w:sz w:val="32"/>
          <w:szCs w:val="32"/>
          <w:highlight w:val="none"/>
          <w:shd w:val="clear" w:color="auto" w:fill="auto"/>
        </w:rPr>
        <w:t>管委会</w:t>
      </w:r>
      <w:r>
        <w:rPr>
          <w:rFonts w:hint="eastAsia" w:ascii="仿宋_GB2312" w:hAnsi="仿宋_GB2312" w:eastAsia="仿宋_GB2312" w:cs="仿宋_GB2312"/>
          <w:color w:val="000000"/>
          <w:sz w:val="32"/>
          <w:szCs w:val="32"/>
          <w:highlight w:val="none"/>
          <w:shd w:val="clear" w:color="auto" w:fill="auto"/>
          <w:lang w:eastAsia="zh-CN"/>
        </w:rPr>
        <w:t>、深汕特别合作区管委会</w:t>
      </w:r>
      <w:r>
        <w:rPr>
          <w:rFonts w:hint="eastAsia" w:ascii="仿宋_GB2312" w:hAnsi="仿宋_GB2312" w:eastAsia="仿宋_GB2312" w:cs="仿宋_GB2312"/>
          <w:color w:val="000000"/>
          <w:sz w:val="32"/>
          <w:szCs w:val="32"/>
          <w:highlight w:val="none"/>
          <w:shd w:val="clear" w:color="auto" w:fill="auto"/>
        </w:rPr>
        <w:t>）</w:t>
      </w:r>
      <w:r>
        <w:rPr>
          <w:rFonts w:hint="eastAsia" w:ascii="仿宋_GB2312" w:hAnsi="仿宋_GB2312" w:eastAsia="仿宋_GB2312" w:cs="仿宋_GB2312"/>
          <w:color w:val="000000"/>
          <w:sz w:val="32"/>
          <w:szCs w:val="32"/>
          <w:highlight w:val="none"/>
          <w:shd w:val="clear" w:color="auto" w:fill="auto"/>
          <w:lang w:val="en-US" w:eastAsia="zh-CN"/>
        </w:rPr>
        <w:t>及</w:t>
      </w:r>
      <w:r>
        <w:rPr>
          <w:rFonts w:hint="eastAsia" w:ascii="仿宋_GB2312" w:hAnsi="仿宋_GB2312" w:eastAsia="仿宋_GB2312" w:cs="仿宋_GB2312"/>
          <w:color w:val="000000"/>
          <w:sz w:val="32"/>
          <w:szCs w:val="32"/>
          <w:highlight w:val="none"/>
          <w:lang w:eastAsia="zh-CN"/>
        </w:rPr>
        <w:t>街道办事处应当根据各区规划要求，在符合环保、消防安全、安全生产等要求的前提下，统筹</w:t>
      </w:r>
      <w:r>
        <w:rPr>
          <w:rFonts w:hint="eastAsia" w:ascii="仿宋_GB2312" w:hAnsi="仿宋_GB2312" w:eastAsia="仿宋_GB2312" w:cs="仿宋_GB2312"/>
          <w:color w:val="000000"/>
          <w:sz w:val="32"/>
          <w:szCs w:val="32"/>
          <w:highlight w:val="none"/>
          <w:lang w:val="en-US" w:eastAsia="zh-CN"/>
        </w:rPr>
        <w:t>布局</w:t>
      </w:r>
      <w:r>
        <w:rPr>
          <w:rFonts w:hint="eastAsia" w:ascii="仿宋_GB2312" w:hAnsi="仿宋_GB2312" w:eastAsia="仿宋_GB2312" w:cs="仿宋_GB2312"/>
          <w:color w:val="000000"/>
          <w:sz w:val="32"/>
          <w:szCs w:val="32"/>
          <w:highlight w:val="none"/>
          <w:lang w:eastAsia="zh-CN"/>
        </w:rPr>
        <w:t>再生资源</w:t>
      </w:r>
      <w:r>
        <w:rPr>
          <w:rFonts w:hint="eastAsia" w:ascii="仿宋_GB2312" w:hAnsi="仿宋_GB2312" w:eastAsia="仿宋_GB2312" w:cs="仿宋_GB2312"/>
          <w:color w:val="000000"/>
          <w:sz w:val="32"/>
          <w:szCs w:val="32"/>
          <w:highlight w:val="none"/>
          <w:lang w:val="en-US" w:eastAsia="zh-CN"/>
        </w:rPr>
        <w:t>回收</w:t>
      </w:r>
      <w:r>
        <w:rPr>
          <w:rFonts w:hint="eastAsia" w:ascii="仿宋_GB2312" w:hAnsi="仿宋_GB2312" w:eastAsia="仿宋_GB2312" w:cs="仿宋_GB2312"/>
          <w:color w:val="000000"/>
          <w:sz w:val="32"/>
          <w:szCs w:val="32"/>
          <w:highlight w:val="none"/>
          <w:lang w:eastAsia="zh-CN"/>
        </w:rPr>
        <w:t>网点。</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本办法所称的再生资源回收网点，是指再生资源在回收、中转、分拣等过程中所停留的各类场所，主要形式包括回收点、中转站、分拣中心等。其中回收点可采取上门回收、流动回收、固定地点回收、智能回收箱回收、以车代库回收等形式</w:t>
      </w:r>
      <w:r>
        <w:rPr>
          <w:rFonts w:hint="eastAsia" w:ascii="仿宋_GB2312" w:hAnsi="仿宋_GB2312" w:eastAsia="仿宋_GB2312" w:cs="仿宋_GB2312"/>
          <w:color w:val="000000"/>
          <w:sz w:val="32"/>
          <w:szCs w:val="32"/>
          <w:highlight w:val="none"/>
        </w:rPr>
        <w:t>。</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lang w:val="en-US" w:eastAsia="zh-CN"/>
        </w:rPr>
      </w:pPr>
      <w:r>
        <w:rPr>
          <w:rFonts w:hint="default" w:ascii="Times New Roman" w:hAnsi="Times New Roman" w:eastAsia="黑体" w:cs="Times New Roman"/>
          <w:color w:val="000000"/>
          <w:sz w:val="32"/>
          <w:szCs w:val="32"/>
          <w:highlight w:val="none"/>
          <w:lang w:val="en-US" w:eastAsia="zh-CN"/>
        </w:rPr>
        <w:t>第十</w:t>
      </w:r>
      <w:r>
        <w:rPr>
          <w:rFonts w:hint="eastAsia" w:ascii="Times New Roman" w:hAnsi="Times New Roman" w:eastAsia="黑体" w:cs="Times New Roman"/>
          <w:color w:val="000000"/>
          <w:sz w:val="32"/>
          <w:szCs w:val="32"/>
          <w:highlight w:val="none"/>
          <w:lang w:val="en-US" w:eastAsia="zh-CN"/>
        </w:rPr>
        <w:t>一</w:t>
      </w:r>
      <w:r>
        <w:rPr>
          <w:rFonts w:hint="default" w:ascii="Times New Roman" w:hAnsi="Times New Roman" w:eastAsia="黑体" w:cs="Times New Roman"/>
          <w:color w:val="000000"/>
          <w:sz w:val="32"/>
          <w:szCs w:val="32"/>
          <w:highlight w:val="none"/>
          <w:lang w:val="en-US" w:eastAsia="zh-CN"/>
        </w:rPr>
        <w:t>条</w:t>
      </w:r>
      <w:r>
        <w:rPr>
          <w:rFonts w:hint="eastAsia" w:ascii="Times New Roman" w:hAnsi="Times New Roman" w:eastAsia="黑体" w:cs="Times New Roman"/>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新建住宅区的规划设计，应当按照辖区再生资源回收网点布局规划要求预留再生资源回收点所需场地，可以结合生活垃圾收运设施一并规划。</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已经建成的住宅区、城市主要商业区、写字楼等区域，可以由各区街道办事处和业主委员会或物业服务企业协商，设立固定回收点。</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如无法提供回收点所需场地的，可以由</w:t>
      </w:r>
      <w:r>
        <w:rPr>
          <w:rFonts w:hint="default" w:ascii="仿宋_GB2312" w:hAnsi="仿宋_GB2312" w:eastAsia="仿宋_GB2312" w:cs="仿宋_GB2312"/>
          <w:color w:val="000000"/>
          <w:sz w:val="32"/>
          <w:szCs w:val="32"/>
          <w:highlight w:val="none"/>
          <w:lang w:val="en-US" w:eastAsia="zh-CN"/>
        </w:rPr>
        <w:t>各区街道办事处</w:t>
      </w:r>
      <w:r>
        <w:rPr>
          <w:rFonts w:hint="eastAsia" w:ascii="仿宋_GB2312" w:hAnsi="仿宋_GB2312" w:eastAsia="仿宋_GB2312" w:cs="仿宋_GB2312"/>
          <w:color w:val="000000"/>
          <w:sz w:val="32"/>
          <w:szCs w:val="32"/>
          <w:highlight w:val="none"/>
          <w:lang w:val="en-US" w:eastAsia="zh-CN"/>
        </w:rPr>
        <w:t>和业主委员会协商，设立流动回收点，由周边回收点、中转站派人定点定时回收生活源再生资源。</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lang w:val="en-US" w:eastAsia="zh-CN"/>
        </w:rPr>
        <w:t>第十</w:t>
      </w:r>
      <w:r>
        <w:rPr>
          <w:rFonts w:hint="eastAsia" w:ascii="Times New Roman" w:hAnsi="Times New Roman" w:eastAsia="黑体" w:cs="Times New Roman"/>
          <w:color w:val="000000"/>
          <w:sz w:val="32"/>
          <w:szCs w:val="32"/>
          <w:highlight w:val="none"/>
          <w:lang w:val="en-US" w:eastAsia="zh-CN"/>
        </w:rPr>
        <w:t>二</w:t>
      </w:r>
      <w:r>
        <w:rPr>
          <w:rFonts w:hint="default" w:ascii="Times New Roman" w:hAnsi="Times New Roman" w:eastAsia="黑体" w:cs="Times New Roman"/>
          <w:color w:val="000000"/>
          <w:sz w:val="32"/>
          <w:szCs w:val="32"/>
          <w:highlight w:val="none"/>
          <w:lang w:val="en-US" w:eastAsia="zh-CN"/>
        </w:rPr>
        <w:t>条</w:t>
      </w:r>
      <w:r>
        <w:rPr>
          <w:rFonts w:hint="eastAsia" w:ascii="Times New Roman" w:hAnsi="Times New Roman" w:eastAsia="黑体" w:cs="Times New Roman"/>
          <w:color w:val="000000"/>
          <w:sz w:val="32"/>
          <w:szCs w:val="32"/>
          <w:highlight w:val="none"/>
          <w:lang w:val="en-US" w:eastAsia="zh-CN"/>
        </w:rPr>
        <w:t xml:space="preserve"> </w:t>
      </w:r>
      <w:r>
        <w:rPr>
          <w:rFonts w:hint="eastAsia" w:ascii="仿宋_GB2312" w:hAnsi="仿宋_GB2312" w:eastAsia="仿宋_GB2312" w:cs="仿宋_GB2312"/>
          <w:color w:val="303030"/>
          <w:sz w:val="32"/>
          <w:szCs w:val="32"/>
          <w:highlight w:val="none"/>
          <w:shd w:val="clear" w:color="auto" w:fill="FFFFFF"/>
          <w:lang w:val="en-US" w:eastAsia="zh-CN"/>
        </w:rPr>
        <w:t>对存在机器</w:t>
      </w:r>
      <w:r>
        <w:rPr>
          <w:rFonts w:hint="eastAsia" w:ascii="仿宋_GB2312" w:hAnsi="仿宋_GB2312" w:eastAsia="仿宋_GB2312" w:cs="仿宋_GB2312"/>
          <w:i w:val="0"/>
          <w:iCs w:val="0"/>
          <w:caps w:val="0"/>
          <w:color w:val="303030"/>
          <w:spacing w:val="0"/>
          <w:sz w:val="32"/>
          <w:szCs w:val="32"/>
          <w:highlight w:val="none"/>
          <w:shd w:val="clear" w:color="auto" w:fill="FFFFFF"/>
        </w:rPr>
        <w:t>压缩打包</w:t>
      </w:r>
      <w:r>
        <w:rPr>
          <w:rFonts w:hint="eastAsia" w:ascii="仿宋_GB2312" w:hAnsi="仿宋_GB2312" w:eastAsia="仿宋_GB2312" w:cs="仿宋_GB2312"/>
          <w:i w:val="0"/>
          <w:iCs w:val="0"/>
          <w:caps w:val="0"/>
          <w:color w:val="303030"/>
          <w:spacing w:val="0"/>
          <w:sz w:val="32"/>
          <w:szCs w:val="32"/>
          <w:highlight w:val="none"/>
          <w:shd w:val="clear" w:color="auto" w:fill="FFFFFF"/>
          <w:lang w:eastAsia="zh-CN"/>
        </w:rPr>
        <w:t>、</w:t>
      </w:r>
      <w:r>
        <w:rPr>
          <w:rFonts w:hint="eastAsia" w:ascii="仿宋_GB2312" w:hAnsi="仿宋_GB2312" w:eastAsia="仿宋_GB2312" w:cs="仿宋_GB2312"/>
          <w:color w:val="303030"/>
          <w:sz w:val="32"/>
          <w:szCs w:val="32"/>
          <w:highlight w:val="none"/>
          <w:shd w:val="clear" w:color="auto" w:fill="FFFFFF"/>
        </w:rPr>
        <w:t>拆解</w:t>
      </w:r>
      <w:r>
        <w:rPr>
          <w:rFonts w:hint="eastAsia" w:ascii="仿宋_GB2312" w:hAnsi="仿宋_GB2312" w:eastAsia="仿宋_GB2312" w:cs="仿宋_GB2312"/>
          <w:color w:val="303030"/>
          <w:sz w:val="32"/>
          <w:szCs w:val="32"/>
          <w:highlight w:val="none"/>
          <w:shd w:val="clear" w:color="auto" w:fill="FFFFFF"/>
          <w:lang w:eastAsia="zh-CN"/>
        </w:rPr>
        <w:t>、</w:t>
      </w:r>
      <w:r>
        <w:rPr>
          <w:rFonts w:hint="eastAsia" w:ascii="仿宋_GB2312" w:hAnsi="仿宋_GB2312" w:eastAsia="仿宋_GB2312" w:cs="仿宋_GB2312"/>
          <w:color w:val="303030"/>
          <w:sz w:val="32"/>
          <w:szCs w:val="32"/>
          <w:highlight w:val="none"/>
          <w:shd w:val="clear" w:color="auto" w:fill="FFFFFF"/>
        </w:rPr>
        <w:t>加工利用</w:t>
      </w:r>
      <w:r>
        <w:rPr>
          <w:rFonts w:hint="eastAsia" w:ascii="仿宋_GB2312" w:hAnsi="仿宋_GB2312" w:eastAsia="仿宋_GB2312" w:cs="仿宋_GB2312"/>
          <w:i w:val="0"/>
          <w:iCs w:val="0"/>
          <w:caps w:val="0"/>
          <w:color w:val="303030"/>
          <w:spacing w:val="0"/>
          <w:sz w:val="32"/>
          <w:szCs w:val="32"/>
          <w:highlight w:val="none"/>
          <w:shd w:val="clear" w:color="auto" w:fill="FFFFFF"/>
          <w:lang w:val="en-US" w:eastAsia="zh-CN"/>
        </w:rPr>
        <w:t>等功能的再生资源回收网点不得设立在</w:t>
      </w:r>
      <w:r>
        <w:rPr>
          <w:rFonts w:hint="eastAsia" w:ascii="仿宋_GB2312" w:hAnsi="仿宋_GB2312" w:eastAsia="仿宋_GB2312" w:cs="仿宋_GB2312"/>
          <w:color w:val="000000"/>
          <w:sz w:val="32"/>
          <w:szCs w:val="32"/>
          <w:highlight w:val="none"/>
          <w:lang w:val="en-US" w:eastAsia="zh-CN"/>
        </w:rPr>
        <w:t>下列区域和地点：</w:t>
      </w:r>
    </w:p>
    <w:p>
      <w:pPr>
        <w:pStyle w:val="6"/>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（一）城市主干道两侧；</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二</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公园、河道管理（保护）范围、水利工程管理（保护）范围、排水设施安全保护范围、</w:t>
      </w:r>
      <w:r>
        <w:rPr>
          <w:rFonts w:hint="eastAsia" w:ascii="仿宋_GB2312" w:hAnsi="仿宋_GB2312" w:eastAsia="仿宋_GB2312" w:cs="仿宋_GB2312"/>
          <w:color w:val="000000"/>
          <w:sz w:val="32"/>
          <w:szCs w:val="32"/>
          <w:highlight w:val="none"/>
          <w:shd w:val="clear" w:color="auto" w:fill="FFFFFF"/>
        </w:rPr>
        <w:t>旅游景点</w:t>
      </w:r>
      <w:r>
        <w:rPr>
          <w:rFonts w:hint="eastAsia" w:ascii="仿宋_GB2312" w:hAnsi="仿宋_GB2312" w:eastAsia="仿宋_GB2312" w:cs="仿宋_GB2312"/>
          <w:color w:val="000000"/>
          <w:sz w:val="32"/>
          <w:szCs w:val="32"/>
          <w:highlight w:val="none"/>
          <w:shd w:val="clear" w:color="auto" w:fill="FFFFFF"/>
          <w:lang w:eastAsia="zh-CN"/>
        </w:rPr>
        <w:t>；</w:t>
      </w:r>
    </w:p>
    <w:p>
      <w:pPr>
        <w:pStyle w:val="6"/>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三</w:t>
      </w:r>
      <w:r>
        <w:rPr>
          <w:rFonts w:hint="eastAsia" w:ascii="仿宋_GB2312" w:hAnsi="仿宋_GB2312" w:eastAsia="仿宋_GB2312" w:cs="仿宋_GB2312"/>
          <w:color w:val="000000"/>
          <w:sz w:val="32"/>
          <w:szCs w:val="32"/>
          <w:highlight w:val="none"/>
          <w:shd w:val="clear" w:color="auto" w:fill="FFFFFF"/>
        </w:rPr>
        <w:t>）居民</w:t>
      </w:r>
      <w:r>
        <w:rPr>
          <w:rFonts w:hint="eastAsia" w:ascii="仿宋_GB2312" w:hAnsi="仿宋_GB2312" w:eastAsia="仿宋_GB2312" w:cs="仿宋_GB2312"/>
          <w:color w:val="000000"/>
          <w:sz w:val="32"/>
          <w:szCs w:val="32"/>
          <w:highlight w:val="none"/>
          <w:shd w:val="clear" w:color="auto" w:fill="FFFFFF"/>
          <w:lang w:val="en-US" w:eastAsia="zh-CN"/>
        </w:rPr>
        <w:t>小区内</w:t>
      </w:r>
      <w:r>
        <w:rPr>
          <w:rFonts w:hint="eastAsia" w:ascii="仿宋_GB2312" w:hAnsi="仿宋_GB2312" w:eastAsia="仿宋_GB2312" w:cs="仿宋_GB2312"/>
          <w:color w:val="000000"/>
          <w:sz w:val="32"/>
          <w:szCs w:val="32"/>
          <w:highlight w:val="none"/>
          <w:shd w:val="clear" w:color="auto" w:fill="FFFFFF"/>
        </w:rPr>
        <w:t>；</w:t>
      </w:r>
    </w:p>
    <w:p>
      <w:pPr>
        <w:pStyle w:val="6"/>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四</w:t>
      </w:r>
      <w:r>
        <w:rPr>
          <w:rFonts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rPr>
        <w:t>铁路、港口、军事禁区、文物保护单位</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水源保护区和基本农田保护区范围内及周边距离50米范围内；</w:t>
      </w:r>
      <w:bookmarkStart w:id="0" w:name="_GoBack"/>
      <w:bookmarkEnd w:id="0"/>
    </w:p>
    <w:p>
      <w:pPr>
        <w:pStyle w:val="6"/>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五</w:t>
      </w:r>
      <w:r>
        <w:rPr>
          <w:rFonts w:hint="eastAsia" w:ascii="仿宋_GB2312" w:hAnsi="仿宋_GB2312" w:eastAsia="仿宋_GB2312" w:cs="仿宋_GB2312"/>
          <w:color w:val="000000"/>
          <w:sz w:val="32"/>
          <w:szCs w:val="32"/>
          <w:highlight w:val="none"/>
          <w:shd w:val="clear" w:color="auto" w:fill="FFFFFF"/>
        </w:rPr>
        <w:t>）危险物品储存点周边500米以内以及高压走廊内（包括110千伏电力高压线的边导线垂直投影向外10米内、</w:t>
      </w:r>
      <w:r>
        <w:rPr>
          <w:rFonts w:hint="eastAsia" w:ascii="仿宋_GB2312" w:hAnsi="仿宋_GB2312" w:eastAsia="仿宋_GB2312" w:cs="仿宋_GB2312"/>
          <w:color w:val="000000"/>
          <w:sz w:val="32"/>
          <w:szCs w:val="32"/>
          <w:highlight w:val="none"/>
          <w:shd w:val="clear" w:color="auto" w:fill="FFFFFF"/>
          <w:lang w:val="en-US" w:eastAsia="zh-CN"/>
        </w:rPr>
        <w:t>220千伏电力高压线的边导线垂直投影向外15米内、</w:t>
      </w:r>
      <w:r>
        <w:rPr>
          <w:rFonts w:hint="eastAsia" w:ascii="仿宋_GB2312" w:hAnsi="仿宋_GB2312" w:eastAsia="仿宋_GB2312" w:cs="仿宋_GB2312"/>
          <w:color w:val="000000"/>
          <w:sz w:val="32"/>
          <w:szCs w:val="32"/>
          <w:highlight w:val="none"/>
          <w:shd w:val="clear" w:color="auto" w:fill="FFFFFF"/>
        </w:rPr>
        <w:t>500千伏电力高压线的边导线垂直投影向外20米内）；</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六</w:t>
      </w:r>
      <w:r>
        <w:rPr>
          <w:rFonts w:hint="eastAsia" w:ascii="仿宋_GB2312" w:hAnsi="仿宋_GB2312" w:eastAsia="仿宋_GB2312" w:cs="仿宋_GB2312"/>
          <w:color w:val="000000"/>
          <w:sz w:val="32"/>
          <w:szCs w:val="32"/>
          <w:highlight w:val="none"/>
          <w:shd w:val="clear" w:color="auto" w:fill="FFFFFF"/>
        </w:rPr>
        <w:t>）党政机关、医院、学校和幼儿园周边距离50米范围内。</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lang w:val="en-US" w:eastAsia="zh-CN"/>
        </w:rPr>
        <w:t>各</w:t>
      </w:r>
      <w:r>
        <w:rPr>
          <w:rFonts w:hint="eastAsia" w:ascii="仿宋_GB2312" w:hAnsi="仿宋_GB2312" w:eastAsia="仿宋_GB2312" w:cs="仿宋_GB2312"/>
          <w:color w:val="000000"/>
          <w:sz w:val="32"/>
          <w:szCs w:val="32"/>
          <w:highlight w:val="none"/>
          <w:shd w:val="clear" w:color="auto" w:fill="FFFFFF"/>
        </w:rPr>
        <w:t xml:space="preserve">部门在各自职责范围内对违反本条上述规定的经营者依法查处。 </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法律、法规和规章对禁止设立再生资源回收网点的区域和地点另有规定的，从其规定。</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p>
    <w:p>
      <w:pPr>
        <w:pStyle w:val="6"/>
        <w:widowControl/>
        <w:shd w:val="clear" w:color="auto" w:fill="FFFFFF"/>
        <w:spacing w:beforeAutospacing="0" w:afterAutospacing="0" w:line="560" w:lineRule="exact"/>
        <w:ind w:firstLine="0" w:firstLineChars="0"/>
        <w:jc w:val="center"/>
        <w:outlineLvl w:val="0"/>
        <w:rPr>
          <w:rFonts w:ascii="黑体" w:hAnsi="黑体" w:eastAsia="黑体" w:cs="仿宋_GB2312"/>
          <w:b w:val="0"/>
          <w:bCs w:val="0"/>
          <w:color w:val="000000"/>
          <w:sz w:val="32"/>
          <w:szCs w:val="32"/>
          <w:highlight w:val="none"/>
          <w:shd w:val="clear" w:color="auto" w:fill="FFFFFF"/>
          <w:rPrChange w:id="35" w:author="于喜峰" w:date="2021-10-22T16:17:52Z">
            <w:rPr>
              <w:rFonts w:ascii="黑体" w:hAnsi="黑体" w:eastAsia="黑体" w:cs="仿宋_GB2312"/>
              <w:b/>
              <w:bCs/>
              <w:color w:val="000000"/>
              <w:sz w:val="32"/>
              <w:szCs w:val="32"/>
              <w:highlight w:val="none"/>
              <w:shd w:val="clear" w:color="auto" w:fill="FFFFFF"/>
            </w:rPr>
          </w:rPrChange>
        </w:rPr>
        <w:pPrChange w:id="34" w:author="于喜峰" w:date="2021-10-22T16:17:47Z">
          <w:pPr>
            <w:pStyle w:val="6"/>
            <w:widowControl/>
            <w:shd w:val="clear" w:color="auto" w:fill="FFFFFF"/>
            <w:spacing w:beforeAutospacing="0" w:afterAutospacing="0" w:line="560" w:lineRule="exact"/>
            <w:jc w:val="center"/>
            <w:outlineLvl w:val="0"/>
          </w:pPr>
        </w:pPrChange>
      </w:pPr>
      <w:r>
        <w:rPr>
          <w:rFonts w:hint="eastAsia" w:ascii="黑体" w:hAnsi="黑体" w:eastAsia="黑体" w:cs="仿宋_GB2312"/>
          <w:b w:val="0"/>
          <w:bCs w:val="0"/>
          <w:color w:val="000000"/>
          <w:sz w:val="32"/>
          <w:szCs w:val="32"/>
          <w:highlight w:val="none"/>
          <w:shd w:val="clear" w:color="auto" w:fill="FFFFFF"/>
          <w:rPrChange w:id="36" w:author="于喜峰" w:date="2021-10-22T16:17:52Z">
            <w:rPr>
              <w:rFonts w:hint="eastAsia" w:ascii="黑体" w:hAnsi="黑体" w:eastAsia="黑体" w:cs="仿宋_GB2312"/>
              <w:b/>
              <w:bCs/>
              <w:color w:val="000000"/>
              <w:sz w:val="32"/>
              <w:szCs w:val="32"/>
              <w:highlight w:val="none"/>
              <w:shd w:val="clear" w:color="auto" w:fill="FFFFFF"/>
            </w:rPr>
          </w:rPrChange>
        </w:rPr>
        <w:t>第四章</w:t>
      </w:r>
      <w:r>
        <w:rPr>
          <w:rFonts w:ascii="黑体" w:hAnsi="黑体" w:eastAsia="黑体" w:cs="仿宋_GB2312"/>
          <w:b w:val="0"/>
          <w:bCs w:val="0"/>
          <w:color w:val="000000"/>
          <w:sz w:val="32"/>
          <w:szCs w:val="32"/>
          <w:highlight w:val="none"/>
          <w:shd w:val="clear" w:color="auto" w:fill="FFFFFF"/>
          <w:rPrChange w:id="37" w:author="于喜峰" w:date="2021-10-22T16:17:52Z">
            <w:rPr>
              <w:rFonts w:ascii="黑体" w:hAnsi="黑体" w:eastAsia="黑体" w:cs="仿宋_GB2312"/>
              <w:b/>
              <w:bCs/>
              <w:color w:val="000000"/>
              <w:sz w:val="32"/>
              <w:szCs w:val="32"/>
              <w:highlight w:val="none"/>
              <w:shd w:val="clear" w:color="auto" w:fill="FFFFFF"/>
            </w:rPr>
          </w:rPrChange>
        </w:rPr>
        <w:t xml:space="preserve"> </w:t>
      </w:r>
      <w:r>
        <w:rPr>
          <w:rFonts w:hint="eastAsia" w:ascii="黑体" w:hAnsi="黑体" w:eastAsia="黑体" w:cs="仿宋_GB2312"/>
          <w:b w:val="0"/>
          <w:bCs w:val="0"/>
          <w:color w:val="000000"/>
          <w:sz w:val="32"/>
          <w:szCs w:val="32"/>
          <w:highlight w:val="none"/>
          <w:shd w:val="clear" w:color="auto" w:fill="FFFFFF"/>
          <w:rPrChange w:id="38" w:author="于喜峰" w:date="2021-10-22T16:17:52Z">
            <w:rPr>
              <w:rFonts w:hint="eastAsia" w:ascii="黑体" w:hAnsi="黑体" w:eastAsia="黑体" w:cs="仿宋_GB2312"/>
              <w:b/>
              <w:bCs/>
              <w:color w:val="000000"/>
              <w:sz w:val="32"/>
              <w:szCs w:val="32"/>
              <w:highlight w:val="none"/>
              <w:shd w:val="clear" w:color="auto" w:fill="FFFFFF"/>
            </w:rPr>
          </w:rPrChange>
        </w:rPr>
        <w:t>回收经营管理</w:t>
      </w:r>
    </w:p>
    <w:p>
      <w:pPr>
        <w:pStyle w:val="6"/>
        <w:widowControl/>
        <w:numPr>
          <w:ilvl w:val="-1"/>
          <w:numId w:val="0"/>
        </w:numPr>
        <w:shd w:val="clear" w:color="auto" w:fill="FFFFFF"/>
        <w:spacing w:beforeAutospacing="0" w:afterAutospacing="0" w:line="560" w:lineRule="exact"/>
        <w:ind w:left="0" w:firstLine="640" w:firstLineChars="200"/>
        <w:jc w:val="both"/>
        <w:rPr>
          <w:rFonts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color w:val="000000"/>
          <w:sz w:val="32"/>
          <w:szCs w:val="32"/>
          <w:highlight w:val="none"/>
          <w:shd w:val="clear" w:color="auto" w:fill="auto"/>
          <w:lang w:val="en-US" w:eastAsia="zh-CN"/>
        </w:rPr>
        <w:t>第十</w:t>
      </w:r>
      <w:r>
        <w:rPr>
          <w:rFonts w:hint="eastAsia" w:ascii="Times New Roman" w:hAnsi="Times New Roman" w:eastAsia="黑体" w:cs="Times New Roman"/>
          <w:color w:val="000000"/>
          <w:sz w:val="32"/>
          <w:szCs w:val="32"/>
          <w:highlight w:val="none"/>
          <w:shd w:val="clear" w:color="auto" w:fill="auto"/>
          <w:lang w:val="en-US" w:eastAsia="zh-CN"/>
        </w:rPr>
        <w:t>三</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仿宋_GB2312" w:hAnsi="仿宋_GB2312" w:eastAsia="仿宋_GB2312" w:cs="仿宋_GB2312"/>
          <w:color w:val="000000"/>
          <w:sz w:val="32"/>
          <w:szCs w:val="32"/>
          <w:highlight w:val="none"/>
          <w:shd w:val="clear" w:color="auto" w:fill="FFFFFF"/>
          <w:lang w:val="en-US" w:eastAsia="zh-CN"/>
        </w:rPr>
        <w:t xml:space="preserve"> 申请从事再生资源回收经营活动的经营者应当向</w:t>
      </w:r>
      <w:r>
        <w:rPr>
          <w:rFonts w:hint="eastAsia" w:ascii="仿宋_GB2312" w:hAnsi="仿宋_GB2312" w:eastAsia="仿宋_GB2312" w:cs="仿宋_GB2312"/>
          <w:color w:val="000000"/>
          <w:sz w:val="32"/>
          <w:szCs w:val="32"/>
          <w:highlight w:val="none"/>
          <w:shd w:val="clear" w:color="auto" w:fill="FFFFFF"/>
        </w:rPr>
        <w:t>市场</w:t>
      </w:r>
      <w:ins w:id="39" w:author="于喜峰" w:date="2021-10-22T16:19:52Z">
        <w:r>
          <w:rPr>
            <w:rFonts w:hint="default" w:cs="仿宋_GB2312"/>
            <w:color w:val="000000"/>
            <w:sz w:val="32"/>
            <w:szCs w:val="32"/>
            <w:highlight w:val="none"/>
            <w:shd w:val="clear" w:color="auto" w:fill="FFFFFF"/>
          </w:rPr>
          <w:t>监</w:t>
        </w:r>
      </w:ins>
      <w:del w:id="40" w:author="于喜峰" w:date="2021-10-22T16:19:45Z">
        <w:r>
          <w:rPr>
            <w:rFonts w:hint="eastAsia" w:ascii="仿宋_GB2312" w:hAnsi="仿宋_GB2312" w:eastAsia="仿宋_GB2312" w:cs="仿宋_GB2312"/>
            <w:color w:val="000000"/>
            <w:sz w:val="32"/>
            <w:szCs w:val="32"/>
            <w:highlight w:val="none"/>
            <w:shd w:val="clear" w:color="auto" w:fill="FFFFFF"/>
          </w:rPr>
          <w:delText>监</w:delText>
        </w:r>
      </w:del>
      <w:del w:id="41" w:author="于喜峰" w:date="2021-10-22T16:19:47Z">
        <w:r>
          <w:rPr>
            <w:rFonts w:hint="eastAsia" w:ascii="仿宋_GB2312" w:hAnsi="仿宋_GB2312" w:eastAsia="仿宋_GB2312" w:cs="仿宋_GB2312"/>
            <w:color w:val="000000"/>
            <w:sz w:val="32"/>
            <w:szCs w:val="32"/>
            <w:highlight w:val="none"/>
            <w:shd w:val="clear" w:color="auto" w:fill="FFFFFF"/>
          </w:rPr>
          <w:delText>督</w:delText>
        </w:r>
      </w:del>
      <w:r>
        <w:rPr>
          <w:rFonts w:hint="eastAsia" w:ascii="仿宋_GB2312" w:hAnsi="仿宋_GB2312" w:eastAsia="仿宋_GB2312" w:cs="仿宋_GB2312"/>
          <w:color w:val="000000"/>
          <w:sz w:val="32"/>
          <w:szCs w:val="32"/>
          <w:highlight w:val="none"/>
          <w:shd w:val="clear" w:color="auto" w:fill="FFFFFF"/>
        </w:rPr>
        <w:t>管</w:t>
      </w:r>
      <w:del w:id="42" w:author="于喜峰" w:date="2021-10-22T16:19:48Z">
        <w:r>
          <w:rPr>
            <w:rFonts w:hint="eastAsia" w:ascii="仿宋_GB2312" w:hAnsi="仿宋_GB2312" w:eastAsia="仿宋_GB2312" w:cs="仿宋_GB2312"/>
            <w:color w:val="000000"/>
            <w:sz w:val="32"/>
            <w:szCs w:val="32"/>
            <w:highlight w:val="none"/>
            <w:shd w:val="clear" w:color="auto" w:fill="FFFFFF"/>
          </w:rPr>
          <w:delText>理</w:delText>
        </w:r>
      </w:del>
      <w:r>
        <w:rPr>
          <w:rFonts w:hint="eastAsia" w:ascii="仿宋_GB2312" w:hAnsi="仿宋_GB2312" w:eastAsia="仿宋_GB2312" w:cs="仿宋_GB2312"/>
          <w:color w:val="000000"/>
          <w:sz w:val="32"/>
          <w:szCs w:val="32"/>
          <w:highlight w:val="none"/>
          <w:shd w:val="clear" w:color="auto" w:fill="FFFFFF"/>
          <w:lang w:val="en-US" w:eastAsia="zh-CN"/>
        </w:rPr>
        <w:t>部门提供</w:t>
      </w:r>
      <w:r>
        <w:rPr>
          <w:rFonts w:hint="eastAsia" w:ascii="仿宋_GB2312" w:hAnsi="仿宋_GB2312" w:eastAsia="仿宋_GB2312" w:cs="仿宋_GB2312"/>
          <w:color w:val="000000"/>
          <w:sz w:val="32"/>
          <w:szCs w:val="32"/>
          <w:highlight w:val="none"/>
          <w:shd w:val="clear" w:color="auto" w:fill="FFFFFF"/>
        </w:rPr>
        <w:t>位于专用场地、工业用地内或者工业厂房地面一层</w:t>
      </w:r>
      <w:r>
        <w:rPr>
          <w:rFonts w:hint="eastAsia" w:ascii="仿宋_GB2312" w:hAnsi="仿宋_GB2312" w:eastAsia="仿宋_GB2312" w:cs="仿宋_GB2312"/>
          <w:color w:val="000000"/>
          <w:sz w:val="32"/>
          <w:szCs w:val="32"/>
          <w:highlight w:val="none"/>
          <w:shd w:val="clear" w:color="auto" w:fill="FFFFFF"/>
          <w:lang w:val="en-US" w:eastAsia="zh-CN"/>
        </w:rPr>
        <w:t>的证明文件</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通过</w:t>
      </w: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商事</w:t>
      </w:r>
      <w:del w:id="43" w:author="于喜峰" w:date="2021-10-22T16:21:44Z">
        <w:r>
          <w:rPr>
            <w:rFonts w:hint="eastAsia" w:ascii="仿宋_GB2312" w:hAnsi="仿宋_GB2312" w:eastAsia="仿宋_GB2312" w:cs="仿宋_GB2312"/>
            <w:i w:val="0"/>
            <w:caps w:val="0"/>
            <w:color w:val="000000"/>
            <w:spacing w:val="0"/>
            <w:sz w:val="32"/>
            <w:szCs w:val="32"/>
            <w:highlight w:val="none"/>
            <w:shd w:val="clear" w:color="auto" w:fill="FFFFFF"/>
            <w:lang w:eastAsia="zh-CN"/>
          </w:rPr>
          <w:delText>注册</w:delText>
        </w:r>
      </w:del>
      <w:r>
        <w:rPr>
          <w:rFonts w:hint="eastAsia" w:ascii="仿宋_GB2312" w:hAnsi="仿宋_GB2312" w:eastAsia="仿宋_GB2312" w:cs="仿宋_GB2312"/>
          <w:i w:val="0"/>
          <w:caps w:val="0"/>
          <w:color w:val="000000"/>
          <w:spacing w:val="0"/>
          <w:sz w:val="32"/>
          <w:szCs w:val="32"/>
          <w:highlight w:val="none"/>
          <w:shd w:val="clear" w:color="auto" w:fill="FFFFFF"/>
          <w:lang w:eastAsia="zh-CN"/>
        </w:rPr>
        <w:t>登记后，</w:t>
      </w:r>
      <w:r>
        <w:rPr>
          <w:rFonts w:hint="eastAsia" w:ascii="仿宋_GB2312" w:hAnsi="仿宋_GB2312" w:eastAsia="仿宋_GB2312" w:cs="仿宋_GB2312"/>
          <w:i w:val="0"/>
          <w:caps w:val="0"/>
          <w:color w:val="000000"/>
          <w:spacing w:val="0"/>
          <w:sz w:val="32"/>
          <w:szCs w:val="32"/>
          <w:highlight w:val="none"/>
          <w:shd w:val="clear" w:color="auto" w:fill="FFFFFF"/>
        </w:rPr>
        <w:t>方可从事经营活动。</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经营者</w:t>
      </w:r>
      <w:r>
        <w:rPr>
          <w:rFonts w:hint="eastAsia" w:ascii="仿宋_GB2312" w:hAnsi="仿宋_GB2312" w:eastAsia="仿宋_GB2312" w:cs="仿宋_GB2312"/>
          <w:color w:val="000000"/>
          <w:sz w:val="32"/>
          <w:szCs w:val="32"/>
          <w:highlight w:val="none"/>
          <w:shd w:val="clear" w:color="auto" w:fill="FFFFFF"/>
        </w:rPr>
        <w:t>依法向市场监</w:t>
      </w:r>
      <w:del w:id="44" w:author="于喜峰" w:date="2021-10-22T16:22:21Z">
        <w:r>
          <w:rPr>
            <w:rFonts w:hint="eastAsia" w:ascii="仿宋_GB2312" w:hAnsi="仿宋_GB2312" w:eastAsia="仿宋_GB2312" w:cs="仿宋_GB2312"/>
            <w:color w:val="000000"/>
            <w:sz w:val="32"/>
            <w:szCs w:val="32"/>
            <w:highlight w:val="none"/>
            <w:shd w:val="clear" w:color="auto" w:fill="FFFFFF"/>
          </w:rPr>
          <w:delText>督</w:delText>
        </w:r>
      </w:del>
      <w:r>
        <w:rPr>
          <w:rFonts w:hint="eastAsia" w:ascii="仿宋_GB2312" w:hAnsi="仿宋_GB2312" w:eastAsia="仿宋_GB2312" w:cs="仿宋_GB2312"/>
          <w:color w:val="000000"/>
          <w:sz w:val="32"/>
          <w:szCs w:val="32"/>
          <w:highlight w:val="none"/>
          <w:shd w:val="clear" w:color="auto" w:fill="FFFFFF"/>
        </w:rPr>
        <w:t>管</w:t>
      </w:r>
      <w:del w:id="45" w:author="于喜峰" w:date="2021-10-22T16:22:22Z">
        <w:r>
          <w:rPr>
            <w:rFonts w:hint="eastAsia" w:ascii="仿宋_GB2312" w:hAnsi="仿宋_GB2312" w:eastAsia="仿宋_GB2312" w:cs="仿宋_GB2312"/>
            <w:color w:val="000000"/>
            <w:sz w:val="32"/>
            <w:szCs w:val="32"/>
            <w:highlight w:val="none"/>
            <w:shd w:val="clear" w:color="auto" w:fill="FFFFFF"/>
          </w:rPr>
          <w:delText>理</w:delText>
        </w:r>
      </w:del>
      <w:r>
        <w:rPr>
          <w:rFonts w:hint="eastAsia" w:ascii="仿宋_GB2312" w:hAnsi="仿宋_GB2312" w:eastAsia="仿宋_GB2312" w:cs="仿宋_GB2312"/>
          <w:color w:val="000000"/>
          <w:sz w:val="32"/>
          <w:szCs w:val="32"/>
          <w:highlight w:val="none"/>
          <w:shd w:val="clear" w:color="auto" w:fill="FFFFFF"/>
        </w:rPr>
        <w:t>部门办理</w:t>
      </w:r>
      <w:del w:id="46" w:author="于喜峰" w:date="2021-10-22T16:22:42Z">
        <w:r>
          <w:rPr>
            <w:rFonts w:hint="eastAsia" w:ascii="仿宋_GB2312" w:hAnsi="仿宋_GB2312" w:eastAsia="仿宋_GB2312" w:cs="仿宋_GB2312"/>
            <w:color w:val="000000"/>
            <w:sz w:val="32"/>
            <w:szCs w:val="32"/>
            <w:highlight w:val="none"/>
            <w:shd w:val="clear" w:color="auto" w:fill="FFFFFF"/>
          </w:rPr>
          <w:delText>注册</w:delText>
        </w:r>
      </w:del>
      <w:ins w:id="47" w:author="于喜峰" w:date="2021-10-22T16:22:42Z">
        <w:r>
          <w:rPr>
            <w:rFonts w:hint="default" w:cs="仿宋_GB2312"/>
            <w:color w:val="000000"/>
            <w:sz w:val="32"/>
            <w:szCs w:val="32"/>
            <w:highlight w:val="none"/>
            <w:shd w:val="clear" w:color="auto" w:fill="FFFFFF"/>
          </w:rPr>
          <w:t>商</w:t>
        </w:r>
      </w:ins>
      <w:ins w:id="48" w:author="于喜峰" w:date="2021-10-22T16:22:46Z">
        <w:r>
          <w:rPr>
            <w:rFonts w:hint="default" w:cs="仿宋_GB2312"/>
            <w:color w:val="000000"/>
            <w:sz w:val="32"/>
            <w:szCs w:val="32"/>
            <w:highlight w:val="none"/>
            <w:shd w:val="clear" w:color="auto" w:fill="FFFFFF"/>
          </w:rPr>
          <w:t>事</w:t>
        </w:r>
      </w:ins>
      <w:r>
        <w:rPr>
          <w:rFonts w:hint="eastAsia" w:ascii="仿宋_GB2312" w:hAnsi="仿宋_GB2312" w:eastAsia="仿宋_GB2312" w:cs="仿宋_GB2312"/>
          <w:color w:val="000000"/>
          <w:sz w:val="32"/>
          <w:szCs w:val="32"/>
          <w:highlight w:val="none"/>
          <w:shd w:val="clear" w:color="auto" w:fill="FFFFFF"/>
        </w:rPr>
        <w:t>登记，应当在经营范围</w:t>
      </w:r>
      <w:r>
        <w:rPr>
          <w:rFonts w:hint="eastAsia" w:ascii="仿宋_GB2312" w:hAnsi="仿宋_GB2312" w:eastAsia="仿宋_GB2312" w:cs="仿宋_GB2312"/>
          <w:color w:val="000000"/>
          <w:sz w:val="32"/>
          <w:szCs w:val="32"/>
          <w:highlight w:val="none"/>
          <w:shd w:val="clear" w:color="auto" w:fill="FFFFFF"/>
          <w:lang w:val="en-US" w:eastAsia="zh-CN"/>
        </w:rPr>
        <w:t>中</w:t>
      </w:r>
      <w:r>
        <w:rPr>
          <w:rFonts w:hint="eastAsia" w:ascii="仿宋_GB2312" w:hAnsi="仿宋_GB2312" w:eastAsia="仿宋_GB2312" w:cs="仿宋_GB2312"/>
          <w:color w:val="000000"/>
          <w:sz w:val="32"/>
          <w:szCs w:val="32"/>
          <w:highlight w:val="none"/>
          <w:shd w:val="clear" w:color="auto" w:fill="FFFFFF"/>
        </w:rPr>
        <w:t>注明</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再生资源</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有关字样。</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经营者备案事项整合到营业执照上，市场监管部门核准</w:t>
      </w: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商事</w:t>
      </w:r>
      <w:del w:id="49" w:author="于喜峰" w:date="2021-10-22T16:23:06Z">
        <w:r>
          <w:rPr>
            <w:rFonts w:hint="eastAsia" w:ascii="仿宋_GB2312" w:hAnsi="仿宋_GB2312" w:eastAsia="仿宋_GB2312" w:cs="仿宋_GB2312"/>
            <w:color w:val="000000"/>
            <w:sz w:val="32"/>
            <w:szCs w:val="32"/>
            <w:highlight w:val="none"/>
            <w:shd w:val="clear" w:color="auto" w:fill="FFFFFF"/>
          </w:rPr>
          <w:delText>注册</w:delText>
        </w:r>
      </w:del>
      <w:r>
        <w:rPr>
          <w:rFonts w:hint="eastAsia" w:ascii="仿宋_GB2312" w:hAnsi="仿宋_GB2312" w:eastAsia="仿宋_GB2312" w:cs="仿宋_GB2312"/>
          <w:color w:val="000000"/>
          <w:sz w:val="32"/>
          <w:szCs w:val="32"/>
          <w:highlight w:val="none"/>
          <w:shd w:val="clear" w:color="auto" w:fill="FFFFFF"/>
        </w:rPr>
        <w:t>登记后，通过</w:t>
      </w:r>
      <w:r>
        <w:rPr>
          <w:rFonts w:hint="eastAsia" w:ascii="仿宋_GB2312" w:hAnsi="仿宋_GB2312" w:eastAsia="仿宋_GB2312" w:cs="仿宋_GB2312"/>
          <w:color w:val="000000"/>
          <w:sz w:val="32"/>
          <w:szCs w:val="32"/>
          <w:highlight w:val="none"/>
          <w:shd w:val="clear" w:color="auto" w:fill="FFFFFF"/>
          <w:lang w:val="en-US" w:eastAsia="zh-CN"/>
        </w:rPr>
        <w:t>市</w:t>
      </w:r>
      <w:r>
        <w:rPr>
          <w:rFonts w:hint="eastAsia" w:ascii="仿宋_GB2312" w:hAnsi="仿宋_GB2312" w:eastAsia="仿宋_GB2312" w:cs="仿宋_GB2312"/>
          <w:color w:val="000000"/>
          <w:sz w:val="32"/>
          <w:szCs w:val="32"/>
          <w:highlight w:val="none"/>
          <w:shd w:val="clear" w:color="auto" w:fill="FFFFFF"/>
        </w:rPr>
        <w:t>级共享平台将企业信息共享给各相关部门。</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第十</w:t>
      </w:r>
      <w:r>
        <w:rPr>
          <w:rFonts w:hint="eastAsia" w:ascii="Times New Roman" w:hAnsi="Times New Roman" w:eastAsia="黑体" w:cs="Times New Roman"/>
          <w:color w:val="000000"/>
          <w:sz w:val="32"/>
          <w:szCs w:val="32"/>
          <w:highlight w:val="none"/>
          <w:shd w:val="clear" w:color="auto" w:fill="auto"/>
          <w:lang w:val="en-US" w:eastAsia="zh-CN"/>
        </w:rPr>
        <w:t>四</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仿宋_GB2312" w:hAnsi="仿宋_GB2312" w:eastAsia="仿宋_GB2312" w:cs="仿宋_GB2312"/>
          <w:color w:val="000000"/>
          <w:sz w:val="32"/>
          <w:szCs w:val="32"/>
          <w:highlight w:val="none"/>
          <w:shd w:val="clear" w:color="auto" w:fill="FFFFFF"/>
          <w:lang w:val="en-US" w:eastAsia="zh-CN"/>
        </w:rPr>
        <w:t xml:space="preserve"> 经营者应当在取得营业执照或变更营业事项后，自行向商务部门系统平台进行备案登记。</w:t>
      </w:r>
    </w:p>
    <w:p>
      <w:pPr>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color w:val="000000"/>
          <w:sz w:val="32"/>
          <w:szCs w:val="32"/>
          <w:highlight w:val="none"/>
          <w:shd w:val="clear" w:color="auto" w:fill="auto"/>
          <w:lang w:val="en-US" w:eastAsia="zh-CN"/>
        </w:rPr>
        <w:t>第十</w:t>
      </w:r>
      <w:r>
        <w:rPr>
          <w:rFonts w:hint="eastAsia" w:ascii="Times New Roman" w:hAnsi="Times New Roman" w:eastAsia="黑体" w:cs="Times New Roman"/>
          <w:color w:val="000000"/>
          <w:sz w:val="32"/>
          <w:szCs w:val="32"/>
          <w:highlight w:val="none"/>
          <w:shd w:val="clear" w:color="auto" w:fill="auto"/>
          <w:lang w:val="en-US" w:eastAsia="zh-CN"/>
        </w:rPr>
        <w:t>五</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经营者应当将营业执照、</w:t>
      </w:r>
      <w:r>
        <w:rPr>
          <w:rFonts w:hint="eastAsia" w:ascii="仿宋_GB2312" w:hAnsi="仿宋_GB2312" w:eastAsia="仿宋_GB2312" w:cs="仿宋_GB2312"/>
          <w:color w:val="000000"/>
          <w:sz w:val="32"/>
          <w:szCs w:val="32"/>
          <w:highlight w:val="none"/>
          <w:shd w:val="clear" w:color="auto" w:fill="FFFFFF"/>
          <w:lang w:val="en-US" w:eastAsia="zh-CN"/>
        </w:rPr>
        <w:t>备案证明、</w:t>
      </w:r>
      <w:r>
        <w:rPr>
          <w:rFonts w:hint="eastAsia" w:ascii="仿宋_GB2312" w:hAnsi="仿宋_GB2312" w:eastAsia="仿宋_GB2312" w:cs="仿宋_GB2312"/>
          <w:color w:val="000000"/>
          <w:sz w:val="32"/>
          <w:szCs w:val="32"/>
          <w:highlight w:val="none"/>
          <w:shd w:val="clear" w:color="auto" w:fill="FFFFFF"/>
        </w:rPr>
        <w:t>经营管理制度、回收品类、回收价格表、禁止回收物品列表、监督电话等悬挂或者摆放在经营场所明显位置，自觉接受监督。</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Times New Roman" w:hAnsi="Times New Roman" w:eastAsia="黑体" w:cs="Times New Roman"/>
          <w:color w:val="000000"/>
          <w:sz w:val="32"/>
          <w:szCs w:val="32"/>
          <w:highlight w:val="none"/>
          <w:shd w:val="clear" w:color="auto" w:fill="auto"/>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第十</w:t>
      </w:r>
      <w:r>
        <w:rPr>
          <w:rFonts w:hint="eastAsia" w:ascii="Times New Roman" w:hAnsi="Times New Roman" w:eastAsia="黑体" w:cs="Times New Roman"/>
          <w:color w:val="000000"/>
          <w:sz w:val="32"/>
          <w:szCs w:val="32"/>
          <w:highlight w:val="none"/>
          <w:shd w:val="clear" w:color="auto" w:fill="auto"/>
          <w:lang w:val="en-US" w:eastAsia="zh-CN"/>
        </w:rPr>
        <w:t>六</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Times New Roman" w:hAnsi="Times New Roman" w:eastAsia="黑体" w:cs="Times New Roman"/>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FFFFFF"/>
          <w:lang w:val="en-US" w:eastAsia="zh-CN"/>
        </w:rPr>
        <w:t>经营者在经营活动中发现有国家禁止个人买卖的物品，有赃物嫌疑的物品、公安机关通报寻查的赃物，应当立即向公安机关报告。公安机关对经营者在经营活动中发现的赃物或有赃物嫌疑的物品应当依法予以扣押。有赃物嫌疑的物品经查明不是赃物的，应当依法及时退还。经查明确属赃物的，依照国家有关规定处理。</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color w:val="000000"/>
          <w:sz w:val="32"/>
          <w:szCs w:val="32"/>
          <w:highlight w:val="none"/>
          <w:shd w:val="clear" w:color="auto" w:fill="auto"/>
          <w:lang w:val="en-US" w:eastAsia="zh-CN"/>
        </w:rPr>
        <w:t>第十</w:t>
      </w:r>
      <w:r>
        <w:rPr>
          <w:rFonts w:hint="eastAsia" w:ascii="Times New Roman" w:hAnsi="Times New Roman" w:eastAsia="黑体" w:cs="Times New Roman"/>
          <w:color w:val="000000"/>
          <w:sz w:val="32"/>
          <w:szCs w:val="32"/>
          <w:highlight w:val="none"/>
          <w:shd w:val="clear" w:color="auto" w:fill="auto"/>
          <w:lang w:val="en-US" w:eastAsia="zh-CN"/>
        </w:rPr>
        <w:t>七</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Times New Roman" w:hAnsi="Times New Roman" w:eastAsia="黑体" w:cs="Times New Roman"/>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FFFFFF"/>
          <w:lang w:val="en-US" w:eastAsia="zh-CN"/>
        </w:rPr>
        <w:t>经营者</w:t>
      </w:r>
      <w:r>
        <w:rPr>
          <w:rFonts w:hint="eastAsia" w:ascii="仿宋_GB2312" w:hAnsi="仿宋_GB2312" w:eastAsia="仿宋_GB2312" w:cs="仿宋_GB2312"/>
          <w:color w:val="000000"/>
          <w:sz w:val="32"/>
          <w:szCs w:val="32"/>
          <w:highlight w:val="none"/>
          <w:shd w:val="clear" w:color="auto" w:fill="FFFFFF"/>
        </w:rPr>
        <w:t>回收生产性废旧金属时，应当对物品的名称、数量、规格、新旧程度等如实进行登记。</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出售人为单位的，应当查验出售单位开具的证明，并如实登记出售单位名称、经办人姓名、住址、身份证号码;出售人为个人的，应当如实登记出售人的姓名、住址、身份证号码。</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rPr>
        <w:t>登记资料保存期限不得少于两年。</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第十</w:t>
      </w:r>
      <w:r>
        <w:rPr>
          <w:rFonts w:hint="eastAsia" w:ascii="Times New Roman" w:hAnsi="Times New Roman" w:eastAsia="黑体" w:cs="Times New Roman"/>
          <w:color w:val="000000"/>
          <w:sz w:val="32"/>
          <w:szCs w:val="32"/>
          <w:highlight w:val="none"/>
          <w:shd w:val="clear" w:color="auto" w:fill="auto"/>
          <w:lang w:val="en-US" w:eastAsia="zh-CN"/>
        </w:rPr>
        <w:t>八</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Times New Roman" w:hAnsi="Times New Roman" w:eastAsia="黑体" w:cs="Times New Roman"/>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FFFFFF"/>
          <w:lang w:val="en-US" w:eastAsia="zh-CN"/>
        </w:rPr>
        <w:t>经营者在经营过程中应当遵守下列安全管理规定:</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（一）建立、健全安全生产责任制，制定完备的安全生产规章制度和操作规程；</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（二）配备安全管理人员，配发并使用劳动防护用品，从业人员须经安全生产教育和培训合格；</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（三）生产经营场所和员工宿舍应当设有符合紧急疏散要求、标志明显、保持通畅的出口，禁止封闭、堵塞生产经营场所或者员工宿舍的出口；</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Times New Roman" w:hAnsi="Times New Roman" w:eastAsia="黑体" w:cs="Times New Roman"/>
          <w:color w:val="000000"/>
          <w:sz w:val="32"/>
          <w:szCs w:val="32"/>
          <w:highlight w:val="none"/>
          <w:shd w:val="clear" w:color="auto" w:fill="auto"/>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（四）法律、法规、规章规定的其他安全生产规定。</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w:t>
      </w:r>
      <w:r>
        <w:rPr>
          <w:rFonts w:hint="eastAsia" w:ascii="Times New Roman" w:hAnsi="Times New Roman" w:eastAsia="黑体" w:cs="Times New Roman"/>
          <w:color w:val="000000"/>
          <w:sz w:val="32"/>
          <w:szCs w:val="32"/>
          <w:highlight w:val="none"/>
          <w:shd w:val="clear" w:color="auto" w:fill="auto"/>
          <w:lang w:val="en-US" w:eastAsia="zh-CN"/>
        </w:rPr>
        <w:t>十九</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Times New Roman" w:hAnsi="Times New Roman" w:eastAsia="黑体" w:cs="Times New Roman"/>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FFFFFF"/>
          <w:lang w:val="en-US" w:eastAsia="zh-CN"/>
        </w:rPr>
        <w:t>经营者在经营过程中应当遵守下列消防环保规定:</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（一）制定本单位的消防安全制度和操作规程，制定灭火和应急疏散预案，每年进行一次演练，建立消防档案；</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（二）按照国家有关规定配置消防设施、器材，设置消防安全标志，并定期组织检验、维修，确保完好有效；</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（三）保障消防</w:t>
      </w:r>
      <w:del w:id="50" w:author="于喜峰" w:date="2021-10-22T16:31:51Z">
        <w:r>
          <w:rPr>
            <w:rFonts w:hint="eastAsia" w:ascii="仿宋_GB2312" w:hAnsi="仿宋_GB2312" w:eastAsia="仿宋_GB2312" w:cs="仿宋_GB2312"/>
            <w:color w:val="000000"/>
            <w:sz w:val="32"/>
            <w:szCs w:val="32"/>
            <w:highlight w:val="none"/>
            <w:shd w:val="clear" w:color="auto" w:fill="FFFFFF"/>
            <w:lang w:val="en-US" w:eastAsia="zh-CN"/>
          </w:rPr>
          <w:delText>车</w:delText>
        </w:r>
      </w:del>
      <w:r>
        <w:rPr>
          <w:rFonts w:hint="eastAsia" w:ascii="仿宋_GB2312" w:hAnsi="仿宋_GB2312" w:eastAsia="仿宋_GB2312" w:cs="仿宋_GB2312"/>
          <w:color w:val="000000"/>
          <w:sz w:val="32"/>
          <w:szCs w:val="32"/>
          <w:highlight w:val="none"/>
          <w:shd w:val="clear" w:color="auto" w:fill="FFFFFF"/>
          <w:lang w:val="en-US" w:eastAsia="zh-CN"/>
        </w:rPr>
        <w:t>通道畅通，保证防火防烟分区、防火间距符合消防技术标准要求；</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（四）经营者在生产经营活动中向环境排放废水、废气、噪声等污染物的，应当依法向生态环境部门申请排污许可证。经营者应当按照排污许可证的要求排放污染物；</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（五）经营者应当将回收的再生资源交给符合生态环境保护要求的企业利用或处置，并应当建立再生资源回收管理台账，如实记录回收再生资源的来源、种类、数量、贮存及去向；</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Times New Roman" w:hAnsi="Times New Roman" w:eastAsia="黑体" w:cs="Times New Roman"/>
          <w:color w:val="000000"/>
          <w:sz w:val="32"/>
          <w:szCs w:val="32"/>
          <w:highlight w:val="none"/>
          <w:shd w:val="clear" w:color="auto" w:fill="auto"/>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（六）法律、法规、规章规定的其他消防环保规定。</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w:t>
      </w:r>
      <w:r>
        <w:rPr>
          <w:rFonts w:hint="eastAsia" w:ascii="Times New Roman" w:hAnsi="Times New Roman" w:eastAsia="黑体" w:cs="Times New Roman"/>
          <w:color w:val="000000"/>
          <w:sz w:val="32"/>
          <w:szCs w:val="32"/>
          <w:highlight w:val="none"/>
          <w:shd w:val="clear" w:color="auto" w:fill="auto"/>
          <w:lang w:val="en-US" w:eastAsia="zh-CN"/>
        </w:rPr>
        <w:t>二十</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Times New Roman" w:hAnsi="Times New Roman" w:eastAsia="黑体" w:cs="Times New Roman"/>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FFFFFF"/>
        </w:rPr>
        <w:t>经营者</w:t>
      </w:r>
      <w:r>
        <w:rPr>
          <w:rFonts w:hint="eastAsia" w:ascii="仿宋_GB2312" w:hAnsi="仿宋_GB2312" w:eastAsia="仿宋_GB2312" w:cs="仿宋_GB2312"/>
          <w:color w:val="000000"/>
          <w:sz w:val="32"/>
          <w:szCs w:val="32"/>
          <w:highlight w:val="none"/>
          <w:shd w:val="clear" w:color="auto" w:fill="FFFFFF"/>
          <w:lang w:val="en-US" w:eastAsia="zh-CN"/>
        </w:rPr>
        <w:t>在储存回收再生资源应符合下列规定:</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（一）储存容器、设施与场地符合安全和环保要求；</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（二）在储存容器、设施与场地的显著位置标示再生资源的名称；</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（三）不同种类的再生资源分类储存；</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（四）储存设备具备防止地面水、雨水及地下水流入、渗透的装置；</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五）具备防止储存设施中的废液、废气、恶臭等污染地面水体、地下水体、空气及土壤的设施。有条件的经营者，应当在经营场所的出入口和主要交易地点安装监控设备，监控录像资料保存30日备查，不得剪辑或者删改。</w:t>
      </w:r>
    </w:p>
    <w:p>
      <w:pPr>
        <w:pStyle w:val="6"/>
        <w:widowControl/>
        <w:numPr>
          <w:ilvl w:val="-1"/>
          <w:numId w:val="0"/>
        </w:numPr>
        <w:shd w:val="clear" w:color="auto" w:fill="FFFFFF"/>
        <w:spacing w:beforeAutospacing="0" w:afterAutospacing="0" w:line="560" w:lineRule="exact"/>
        <w:ind w:left="0" w:firstLine="640" w:firstLineChars="200"/>
        <w:jc w:val="both"/>
        <w:rPr>
          <w:rFonts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color w:val="000000"/>
          <w:sz w:val="32"/>
          <w:szCs w:val="32"/>
          <w:highlight w:val="none"/>
          <w:shd w:val="clear" w:color="auto" w:fill="auto"/>
          <w:lang w:val="en-US" w:eastAsia="zh-CN"/>
        </w:rPr>
        <w:t>第二十</w:t>
      </w:r>
      <w:r>
        <w:rPr>
          <w:rFonts w:hint="eastAsia" w:ascii="Times New Roman" w:hAnsi="Times New Roman" w:eastAsia="黑体" w:cs="Times New Roman"/>
          <w:color w:val="000000"/>
          <w:sz w:val="32"/>
          <w:szCs w:val="32"/>
          <w:highlight w:val="none"/>
          <w:shd w:val="clear" w:color="auto" w:fill="auto"/>
          <w:lang w:val="en-US" w:eastAsia="zh-CN"/>
        </w:rPr>
        <w:t>一</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经营者</w:t>
      </w:r>
      <w:r>
        <w:rPr>
          <w:rFonts w:hint="eastAsia" w:ascii="仿宋_GB2312" w:hAnsi="仿宋_GB2312" w:eastAsia="仿宋_GB2312" w:cs="仿宋_GB2312"/>
          <w:color w:val="000000"/>
          <w:sz w:val="32"/>
          <w:szCs w:val="32"/>
          <w:highlight w:val="none"/>
          <w:shd w:val="clear" w:color="auto" w:fill="FFFFFF"/>
          <w:lang w:val="en-US" w:eastAsia="zh-CN"/>
        </w:rPr>
        <w:t>在经营过程中</w:t>
      </w:r>
      <w:r>
        <w:rPr>
          <w:rFonts w:hint="eastAsia" w:ascii="仿宋_GB2312" w:hAnsi="仿宋_GB2312" w:eastAsia="仿宋_GB2312" w:cs="仿宋_GB2312"/>
          <w:color w:val="000000"/>
          <w:sz w:val="32"/>
          <w:szCs w:val="32"/>
          <w:highlight w:val="none"/>
          <w:shd w:val="clear" w:color="auto" w:fill="FFFFFF"/>
        </w:rPr>
        <w:t>应当遵守下列市容环境卫生管理标准规定：</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（一）经营场所面积应满足生产经营需要，不得占用公共空间、占道经营、占道摆放、违章搭建等</w:t>
      </w:r>
      <w:r>
        <w:rPr>
          <w:rFonts w:hint="eastAsia" w:ascii="仿宋_GB2312" w:hAnsi="仿宋_GB2312" w:eastAsia="仿宋_GB2312" w:cs="仿宋_GB2312"/>
          <w:color w:val="000000"/>
          <w:sz w:val="32"/>
          <w:szCs w:val="32"/>
          <w:highlight w:val="none"/>
          <w:shd w:val="clear" w:color="auto" w:fill="FFFFFF"/>
          <w:lang w:eastAsia="zh-CN"/>
        </w:rPr>
        <w:t>；</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rPr>
        <w:t>（二）经营场所要符合“门前三包”要求，做到责任区范围内无垃圾、无乱张贴、无乱拉挂、无乱堆放、无污泥积水等，保持环境干净整洁。</w:t>
      </w:r>
    </w:p>
    <w:p>
      <w:pPr>
        <w:pStyle w:val="6"/>
        <w:widowControl/>
        <w:numPr>
          <w:ilvl w:val="-1"/>
          <w:numId w:val="0"/>
        </w:numPr>
        <w:shd w:val="clear" w:color="auto" w:fill="FFFFFF"/>
        <w:spacing w:beforeAutospacing="0" w:afterAutospacing="0" w:line="560" w:lineRule="exact"/>
        <w:ind w:left="0" w:firstLine="640" w:firstLineChars="200"/>
        <w:jc w:val="both"/>
        <w:rPr>
          <w:rFonts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b w:val="0"/>
          <w:bCs w:val="0"/>
          <w:color w:val="000000"/>
          <w:sz w:val="32"/>
          <w:szCs w:val="32"/>
          <w:highlight w:val="none"/>
          <w:shd w:val="clear" w:color="auto" w:fill="auto"/>
          <w:lang w:val="en-US" w:eastAsia="zh-CN"/>
        </w:rPr>
        <w:t>第二十</w:t>
      </w:r>
      <w:r>
        <w:rPr>
          <w:rFonts w:hint="eastAsia" w:ascii="Times New Roman" w:hAnsi="Times New Roman" w:eastAsia="黑体" w:cs="Times New Roman"/>
          <w:b w:val="0"/>
          <w:bCs w:val="0"/>
          <w:color w:val="000000"/>
          <w:sz w:val="32"/>
          <w:szCs w:val="32"/>
          <w:highlight w:val="none"/>
          <w:shd w:val="clear" w:color="auto" w:fill="auto"/>
          <w:lang w:val="en-US" w:eastAsia="zh-CN"/>
        </w:rPr>
        <w:t>二</w:t>
      </w:r>
      <w:r>
        <w:rPr>
          <w:rFonts w:hint="default" w:ascii="Times New Roman" w:hAnsi="Times New Roman" w:eastAsia="黑体" w:cs="Times New Roman"/>
          <w:b w:val="0"/>
          <w:bCs w:val="0"/>
          <w:color w:val="000000"/>
          <w:sz w:val="32"/>
          <w:szCs w:val="32"/>
          <w:highlight w:val="none"/>
          <w:shd w:val="clear" w:color="auto" w:fill="auto"/>
          <w:lang w:val="en-US" w:eastAsia="zh-CN"/>
        </w:rPr>
        <w:t>条</w:t>
      </w:r>
      <w:r>
        <w:rPr>
          <w:rFonts w:hint="eastAsia" w:ascii="仿宋_GB2312" w:hAnsi="仿宋_GB2312" w:eastAsia="仿宋_GB2312" w:cs="仿宋_GB2312"/>
          <w:b/>
          <w:bCs/>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经营者</w:t>
      </w:r>
      <w:r>
        <w:rPr>
          <w:rFonts w:hint="eastAsia" w:ascii="仿宋_GB2312" w:hAnsi="仿宋_GB2312" w:eastAsia="仿宋_GB2312" w:cs="仿宋_GB2312"/>
          <w:color w:val="000000"/>
          <w:sz w:val="32"/>
          <w:szCs w:val="32"/>
          <w:highlight w:val="none"/>
          <w:shd w:val="clear" w:color="auto" w:fill="FFFFFF"/>
          <w:lang w:val="en-US" w:eastAsia="zh-CN"/>
        </w:rPr>
        <w:t>在经营过程中</w:t>
      </w:r>
      <w:r>
        <w:rPr>
          <w:rFonts w:hint="eastAsia" w:ascii="仿宋_GB2312" w:hAnsi="仿宋_GB2312" w:eastAsia="仿宋_GB2312" w:cs="仿宋_GB2312"/>
          <w:color w:val="000000"/>
          <w:sz w:val="32"/>
          <w:szCs w:val="32"/>
          <w:highlight w:val="none"/>
          <w:shd w:val="clear" w:color="auto" w:fill="FFFFFF"/>
        </w:rPr>
        <w:t>应当遵守下列运输标准规定：</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（一）承运人应当防止运输物品飞溅、散落、溢漏、恶臭扩散等污染环境或危害人体健康的情况发生，在运输过程发生泄漏时，承运人应当立即采取应急措施，负责清理及改善环境</w:t>
      </w:r>
      <w:r>
        <w:rPr>
          <w:rFonts w:hint="eastAsia" w:ascii="仿宋_GB2312" w:hAnsi="仿宋_GB2312" w:eastAsia="仿宋_GB2312" w:cs="仿宋_GB2312"/>
          <w:color w:val="000000"/>
          <w:sz w:val="32"/>
          <w:szCs w:val="32"/>
          <w:highlight w:val="none"/>
          <w:shd w:val="clear" w:color="auto" w:fill="FFFFFF"/>
          <w:lang w:eastAsia="zh-CN"/>
        </w:rPr>
        <w:t>；</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（二）</w:t>
      </w:r>
      <w:r>
        <w:rPr>
          <w:rFonts w:hint="eastAsia" w:ascii="仿宋_GB2312" w:hAnsi="仿宋_GB2312" w:eastAsia="仿宋_GB2312" w:cs="仿宋_GB2312"/>
          <w:color w:val="000000"/>
          <w:sz w:val="32"/>
          <w:szCs w:val="32"/>
          <w:highlight w:val="none"/>
          <w:shd w:val="clear" w:color="auto" w:fill="FFFFFF"/>
          <w:lang w:eastAsia="zh-CN"/>
        </w:rPr>
        <w:t>跨省转移再生资源进行利用的，应当按照《中华人民共和国固体废物污染环境防治法》第二十二条的规定办理备案手续；跨省转移再生资源进行贮存、处置的，应当按照《中华人民共和国固体废物污染环境防治法》第二十二条的规定办理申请及审批手续；</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（三）对回收车辆鼓励采取“统一标识、统一车辆、统一服装、统一</w:t>
      </w:r>
      <w:r>
        <w:rPr>
          <w:rFonts w:hint="eastAsia" w:ascii="仿宋_GB2312" w:hAnsi="仿宋_GB2312" w:eastAsia="仿宋_GB2312" w:cs="仿宋_GB2312"/>
          <w:color w:val="000000"/>
          <w:sz w:val="32"/>
          <w:szCs w:val="32"/>
          <w:highlight w:val="none"/>
          <w:shd w:val="clear" w:color="auto" w:fill="FFFFFF"/>
          <w:lang w:val="en-US" w:eastAsia="zh-CN"/>
        </w:rPr>
        <w:t>计量</w:t>
      </w:r>
      <w:r>
        <w:rPr>
          <w:rFonts w:hint="eastAsia" w:ascii="仿宋_GB2312" w:hAnsi="仿宋_GB2312" w:eastAsia="仿宋_GB2312" w:cs="仿宋_GB2312"/>
          <w:color w:val="000000"/>
          <w:sz w:val="32"/>
          <w:szCs w:val="32"/>
          <w:highlight w:val="none"/>
          <w:shd w:val="clear" w:color="auto" w:fill="FFFFFF"/>
        </w:rPr>
        <w:t>”进行管理。</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w:t>
      </w:r>
      <w:r>
        <w:rPr>
          <w:rFonts w:hint="eastAsia" w:ascii="Times New Roman" w:hAnsi="Times New Roman" w:eastAsia="黑体" w:cs="Times New Roman"/>
          <w:color w:val="000000"/>
          <w:sz w:val="32"/>
          <w:szCs w:val="32"/>
          <w:highlight w:val="none"/>
          <w:shd w:val="clear" w:color="auto" w:fill="auto"/>
          <w:lang w:val="en-US" w:eastAsia="zh-CN"/>
        </w:rPr>
        <w:t>二十三</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Times New Roman" w:hAnsi="Times New Roman" w:eastAsia="黑体" w:cs="Times New Roman"/>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FFFFFF"/>
          <w:lang w:val="en-US" w:eastAsia="zh-CN"/>
        </w:rPr>
        <w:t>依照法律、法规和本办法规定具有监督职责的部门应当按照法律、法规、规章的规定对经</w:t>
      </w:r>
      <w:r>
        <w:rPr>
          <w:rFonts w:hint="eastAsia" w:ascii="仿宋_GB2312" w:hAnsi="仿宋_GB2312" w:eastAsia="仿宋_GB2312" w:cs="仿宋_GB2312"/>
          <w:color w:val="000000" w:themeColor="text1"/>
          <w:sz w:val="32"/>
          <w:szCs w:val="32"/>
          <w:highlight w:val="none"/>
          <w:shd w:val="clear" w:color="auto" w:fill="FFFFFF"/>
          <w:lang w:val="en-US" w:eastAsia="zh-CN"/>
          <w:rPrChange w:id="51" w:author="于喜峰" w:date="2021-10-22T16:53:59Z">
            <w:rPr>
              <w:rFonts w:hint="eastAsia" w:ascii="仿宋_GB2312" w:hAnsi="仿宋_GB2312" w:eastAsia="仿宋_GB2312" w:cs="仿宋_GB2312"/>
              <w:color w:val="000000"/>
              <w:sz w:val="32"/>
              <w:szCs w:val="32"/>
              <w:highlight w:val="none"/>
              <w:shd w:val="clear" w:color="auto" w:fill="FFFFFF"/>
              <w:lang w:val="en-US" w:eastAsia="zh-CN"/>
            </w:rPr>
          </w:rPrChange>
          <w14:textFill>
            <w14:solidFill>
              <w14:schemeClr w14:val="tx1"/>
            </w14:solidFill>
          </w14:textFill>
        </w:rPr>
        <w:t>营者在</w:t>
      </w:r>
      <w:del w:id="52" w:author="于喜峰" w:date="2021-10-22T16:53:49Z">
        <w:r>
          <w:rPr>
            <w:rFonts w:hint="eastAsia" w:ascii="仿宋_GB2312" w:hAnsi="仿宋_GB2312" w:eastAsia="仿宋_GB2312" w:cs="仿宋_GB2312"/>
            <w:color w:val="000000" w:themeColor="text1"/>
            <w:sz w:val="32"/>
            <w:szCs w:val="32"/>
            <w:highlight w:val="none"/>
            <w:shd w:val="clear" w:color="auto" w:fill="FFFFFF"/>
            <w:lang w:val="en-US" w:eastAsia="zh-CN"/>
            <w:rPrChange w:id="53" w:author="于喜峰" w:date="2021-10-22T16:53:59Z">
              <w:rPr>
                <w:rFonts w:hint="eastAsia" w:ascii="仿宋_GB2312" w:hAnsi="仿宋_GB2312" w:eastAsia="仿宋_GB2312" w:cs="仿宋_GB2312"/>
                <w:color w:val="000000"/>
                <w:sz w:val="32"/>
                <w:szCs w:val="32"/>
                <w:highlight w:val="none"/>
                <w:shd w:val="clear" w:color="auto" w:fill="FFFFFF"/>
                <w:lang w:val="en-US" w:eastAsia="zh-CN"/>
              </w:rPr>
            </w:rPrChange>
            <w14:textFill>
              <w14:solidFill>
                <w14:schemeClr w14:val="tx1"/>
              </w14:solidFill>
            </w14:textFill>
          </w:rPr>
          <w:delText>注册备案</w:delText>
        </w:r>
      </w:del>
      <w:del w:id="55" w:author="于喜峰" w:date="2021-10-22T16:53:49Z">
        <w:r>
          <w:rPr>
            <w:rFonts w:hint="eastAsia" w:ascii="仿宋_GB2312" w:hAnsi="仿宋_GB2312" w:eastAsia="仿宋_GB2312" w:cs="仿宋_GB2312"/>
            <w:color w:val="000000" w:themeColor="text1"/>
            <w:sz w:val="32"/>
            <w:szCs w:val="32"/>
            <w:highlight w:val="none"/>
            <w:shd w:val="clear" w:color="auto" w:fill="FFFFFF"/>
            <w:lang w:val="en-US" w:eastAsia="zh-CN"/>
            <w:rPrChange w:id="56" w:author="于喜峰" w:date="2021-10-22T16:53:59Z">
              <w:rPr>
                <w:rFonts w:hint="eastAsia" w:ascii="仿宋_GB2312" w:hAnsi="仿宋_GB2312" w:eastAsia="仿宋_GB2312" w:cs="仿宋_GB2312"/>
                <w:color w:val="000000"/>
                <w:sz w:val="32"/>
                <w:szCs w:val="32"/>
                <w:highlight w:val="none"/>
                <w:shd w:val="clear" w:color="auto" w:fill="FFFFFF"/>
                <w:lang w:val="en-US" w:eastAsia="zh-CN"/>
              </w:rPr>
            </w:rPrChange>
            <w14:textFill>
              <w14:solidFill>
                <w14:schemeClr w14:val="tx1"/>
              </w14:solidFill>
            </w14:textFill>
          </w:rPr>
          <w:delText>、</w:delText>
        </w:r>
      </w:del>
      <w:ins w:id="58" w:author="于喜峰" w:date="2021-10-22T16:53:49Z">
        <w:r>
          <w:rPr>
            <w:rFonts w:hint="default" w:cs="仿宋_GB2312"/>
            <w:color w:val="000000" w:themeColor="text1"/>
            <w:sz w:val="32"/>
            <w:szCs w:val="32"/>
            <w:highlight w:val="none"/>
            <w:shd w:val="clear" w:color="auto" w:fill="FFFFFF"/>
            <w:lang w:eastAsia="zh-CN"/>
            <w:rPrChange w:id="59" w:author="于喜峰" w:date="2021-10-22T16:53:59Z">
              <w:rPr>
                <w:rFonts w:hint="default" w:cs="仿宋_GB2312"/>
                <w:color w:val="0000FF"/>
                <w:sz w:val="32"/>
                <w:szCs w:val="32"/>
                <w:highlight w:val="none"/>
                <w:shd w:val="clear" w:color="auto" w:fill="FFFFFF"/>
                <w:lang w:eastAsia="zh-CN"/>
              </w:rPr>
            </w:rPrChange>
            <w14:textFill>
              <w14:solidFill>
                <w14:schemeClr w14:val="tx1"/>
              </w14:solidFill>
            </w14:textFill>
          </w:rPr>
          <w:t>商</w:t>
        </w:r>
      </w:ins>
      <w:ins w:id="61" w:author="于喜峰" w:date="2021-10-22T16:53:51Z">
        <w:r>
          <w:rPr>
            <w:rFonts w:hint="default" w:cs="仿宋_GB2312"/>
            <w:color w:val="000000" w:themeColor="text1"/>
            <w:sz w:val="32"/>
            <w:szCs w:val="32"/>
            <w:highlight w:val="none"/>
            <w:shd w:val="clear" w:color="auto" w:fill="FFFFFF"/>
            <w:lang w:eastAsia="zh-CN"/>
            <w:rPrChange w:id="62" w:author="于喜峰" w:date="2021-10-22T16:53:59Z">
              <w:rPr>
                <w:rFonts w:hint="default" w:cs="仿宋_GB2312"/>
                <w:color w:val="0000FF"/>
                <w:sz w:val="32"/>
                <w:szCs w:val="32"/>
                <w:highlight w:val="none"/>
                <w:shd w:val="clear" w:color="auto" w:fill="FFFFFF"/>
                <w:lang w:eastAsia="zh-CN"/>
              </w:rPr>
            </w:rPrChange>
            <w14:textFill>
              <w14:solidFill>
                <w14:schemeClr w14:val="tx1"/>
              </w14:solidFill>
            </w14:textFill>
          </w:rPr>
          <w:t>事</w:t>
        </w:r>
      </w:ins>
      <w:ins w:id="64" w:author="于喜峰" w:date="2021-10-22T16:53:53Z">
        <w:r>
          <w:rPr>
            <w:rFonts w:hint="default" w:cs="仿宋_GB2312"/>
            <w:color w:val="000000" w:themeColor="text1"/>
            <w:sz w:val="32"/>
            <w:szCs w:val="32"/>
            <w:highlight w:val="none"/>
            <w:shd w:val="clear" w:color="auto" w:fill="FFFFFF"/>
            <w:lang w:eastAsia="zh-CN"/>
            <w:rPrChange w:id="65" w:author="于喜峰" w:date="2021-10-22T16:53:59Z">
              <w:rPr>
                <w:rFonts w:hint="default" w:cs="仿宋_GB2312"/>
                <w:color w:val="0000FF"/>
                <w:sz w:val="32"/>
                <w:szCs w:val="32"/>
                <w:highlight w:val="none"/>
                <w:shd w:val="clear" w:color="auto" w:fill="FFFFFF"/>
                <w:lang w:eastAsia="zh-CN"/>
              </w:rPr>
            </w:rPrChange>
            <w14:textFill>
              <w14:solidFill>
                <w14:schemeClr w14:val="tx1"/>
              </w14:solidFill>
            </w14:textFill>
          </w:rPr>
          <w:t>登记</w:t>
        </w:r>
      </w:ins>
      <w:ins w:id="67" w:author="于喜峰" w:date="2021-10-22T16:53:54Z">
        <w:r>
          <w:rPr>
            <w:rFonts w:hint="default" w:cs="仿宋_GB2312"/>
            <w:color w:val="000000" w:themeColor="text1"/>
            <w:sz w:val="32"/>
            <w:szCs w:val="32"/>
            <w:highlight w:val="none"/>
            <w:shd w:val="clear" w:color="auto" w:fill="FFFFFF"/>
            <w:lang w:eastAsia="zh-CN"/>
            <w:rPrChange w:id="68" w:author="于喜峰" w:date="2021-10-22T16:53:59Z">
              <w:rPr>
                <w:rFonts w:hint="default" w:cs="仿宋_GB2312"/>
                <w:color w:val="0000FF"/>
                <w:sz w:val="32"/>
                <w:szCs w:val="32"/>
                <w:highlight w:val="none"/>
                <w:shd w:val="clear" w:color="auto" w:fill="FFFFFF"/>
                <w:lang w:eastAsia="zh-CN"/>
              </w:rPr>
            </w:rPrChange>
            <w14:textFill>
              <w14:solidFill>
                <w14:schemeClr w14:val="tx1"/>
              </w14:solidFill>
            </w14:textFill>
          </w:rPr>
          <w:t>、</w:t>
        </w:r>
      </w:ins>
      <w:r>
        <w:rPr>
          <w:rFonts w:hint="eastAsia" w:ascii="仿宋_GB2312" w:hAnsi="仿宋_GB2312" w:eastAsia="仿宋_GB2312" w:cs="仿宋_GB2312"/>
          <w:color w:val="000000" w:themeColor="text1"/>
          <w:sz w:val="32"/>
          <w:szCs w:val="32"/>
          <w:highlight w:val="none"/>
          <w:shd w:val="clear" w:color="auto" w:fill="FFFFFF"/>
          <w:lang w:val="en-US" w:eastAsia="zh-CN"/>
          <w:rPrChange w:id="70" w:author="于喜峰" w:date="2021-10-22T16:53:59Z">
            <w:rPr>
              <w:rFonts w:hint="eastAsia" w:ascii="仿宋_GB2312" w:hAnsi="仿宋_GB2312" w:eastAsia="仿宋_GB2312" w:cs="仿宋_GB2312"/>
              <w:color w:val="000000"/>
              <w:sz w:val="32"/>
              <w:szCs w:val="32"/>
              <w:highlight w:val="none"/>
              <w:shd w:val="clear" w:color="auto" w:fill="FFFFFF"/>
              <w:lang w:val="en-US" w:eastAsia="zh-CN"/>
            </w:rPr>
          </w:rPrChange>
          <w14:textFill>
            <w14:solidFill>
              <w14:schemeClr w14:val="tx1"/>
            </w14:solidFill>
          </w14:textFill>
        </w:rPr>
        <w:t>治</w:t>
      </w:r>
      <w:r>
        <w:rPr>
          <w:rFonts w:hint="eastAsia" w:ascii="仿宋_GB2312" w:hAnsi="仿宋_GB2312" w:eastAsia="仿宋_GB2312" w:cs="仿宋_GB2312"/>
          <w:color w:val="000000"/>
          <w:sz w:val="32"/>
          <w:szCs w:val="32"/>
          <w:highlight w:val="none"/>
          <w:shd w:val="clear" w:color="auto" w:fill="FFFFFF"/>
          <w:lang w:val="en-US" w:eastAsia="zh-CN"/>
        </w:rPr>
        <w:t>安、消防、安全生产、环保等方面是否遵守法律、法规和本办法的规定进行检查，并将检查的情况通过政府信息系统共享给商务部门。商务部门应当每年将再生资源回收行业经营管理情况通报各有关部门，并应协调各执法部门加强信息</w:t>
      </w:r>
      <w:del w:id="71" w:author="于喜峰" w:date="2021-10-22T16:35:54Z">
        <w:r>
          <w:rPr>
            <w:rFonts w:hint="eastAsia" w:ascii="仿宋_GB2312" w:hAnsi="仿宋_GB2312" w:eastAsia="仿宋_GB2312" w:cs="仿宋_GB2312"/>
            <w:color w:val="000000"/>
            <w:sz w:val="32"/>
            <w:szCs w:val="32"/>
            <w:highlight w:val="none"/>
            <w:shd w:val="clear" w:color="auto" w:fill="FFFFFF"/>
            <w:lang w:val="en-US" w:eastAsia="zh-CN"/>
          </w:rPr>
          <w:delText>交流</w:delText>
        </w:r>
      </w:del>
      <w:ins w:id="72" w:author="于喜峰" w:date="2021-10-22T16:35:54Z">
        <w:r>
          <w:rPr>
            <w:rFonts w:hint="default" w:cs="仿宋_GB2312"/>
            <w:color w:val="000000"/>
            <w:sz w:val="32"/>
            <w:szCs w:val="32"/>
            <w:highlight w:val="none"/>
            <w:shd w:val="clear" w:color="auto" w:fill="FFFFFF"/>
            <w:lang w:eastAsia="zh-CN"/>
          </w:rPr>
          <w:t>共享</w:t>
        </w:r>
      </w:ins>
      <w:r>
        <w:rPr>
          <w:rFonts w:hint="eastAsia" w:ascii="仿宋_GB2312" w:hAnsi="仿宋_GB2312" w:eastAsia="仿宋_GB2312" w:cs="仿宋_GB2312"/>
          <w:color w:val="000000"/>
          <w:sz w:val="32"/>
          <w:szCs w:val="32"/>
          <w:highlight w:val="none"/>
          <w:shd w:val="clear" w:color="auto" w:fill="FFFFFF"/>
          <w:lang w:val="en-US" w:eastAsia="zh-CN"/>
        </w:rPr>
        <w:t>。</w:t>
      </w:r>
    </w:p>
    <w:p>
      <w:pPr>
        <w:widowControl w:val="0"/>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default" w:ascii="Times New Roman" w:hAnsi="Times New Roman" w:eastAsia="黑体" w:cs="Times New Roman"/>
          <w:color w:val="000000"/>
          <w:sz w:val="32"/>
          <w:szCs w:val="32"/>
          <w:highlight w:val="none"/>
          <w:shd w:val="clear" w:color="auto" w:fill="auto"/>
          <w:lang w:val="en-US" w:eastAsia="zh-CN"/>
        </w:rPr>
        <w:t>第</w:t>
      </w:r>
      <w:r>
        <w:rPr>
          <w:rFonts w:hint="eastAsia" w:ascii="Times New Roman" w:hAnsi="Times New Roman" w:eastAsia="黑体" w:cs="Times New Roman"/>
          <w:color w:val="000000"/>
          <w:sz w:val="32"/>
          <w:szCs w:val="32"/>
          <w:highlight w:val="none"/>
          <w:shd w:val="clear" w:color="auto" w:fill="auto"/>
          <w:lang w:val="en-US" w:eastAsia="zh-CN"/>
        </w:rPr>
        <w:t>二十四</w:t>
      </w:r>
      <w:r>
        <w:rPr>
          <w:rFonts w:hint="default" w:ascii="Times New Roman" w:hAnsi="Times New Roman" w:eastAsia="黑体" w:cs="Times New Roman"/>
          <w:color w:val="000000"/>
          <w:sz w:val="32"/>
          <w:szCs w:val="32"/>
          <w:highlight w:val="none"/>
          <w:shd w:val="clear" w:color="auto" w:fill="auto"/>
          <w:lang w:val="en-US" w:eastAsia="zh-CN"/>
        </w:rPr>
        <w:t>条</w:t>
      </w:r>
      <w:r>
        <w:rPr>
          <w:rFonts w:hint="eastAsia" w:ascii="Times New Roman" w:hAnsi="Times New Roman" w:eastAsia="黑体" w:cs="Times New Roman"/>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kern w:val="0"/>
          <w:sz w:val="32"/>
          <w:szCs w:val="32"/>
          <w:highlight w:val="none"/>
          <w:shd w:val="clear" w:color="auto" w:fill="FFFFFF"/>
          <w:lang w:val="en-US" w:eastAsia="zh-CN"/>
        </w:rPr>
        <w:t xml:space="preserve">经营者有下列行为之一的，应由各有关部门依法处理，并将处理的相关情况通过政府信息系统共享给商务部门。具体行为有: </w:t>
      </w:r>
    </w:p>
    <w:p>
      <w:pPr>
        <w:widowControl w:val="0"/>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rPr>
        <w:t>（一）回收网点存在消防安全隐患未按要求整改；</w:t>
      </w:r>
    </w:p>
    <w:p>
      <w:pPr>
        <w:widowControl w:val="0"/>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rPr>
        <w:t>（二）在生产经营场所内住宿；</w:t>
      </w:r>
    </w:p>
    <w:p>
      <w:pPr>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shd w:val="clear" w:color="auto" w:fill="FFFFFF"/>
          <w:lang w:eastAsia="zh-CN"/>
        </w:rPr>
        <w:t>（</w:t>
      </w:r>
      <w:r>
        <w:rPr>
          <w:rFonts w:hint="eastAsia" w:ascii="仿宋_GB2312" w:hAnsi="仿宋_GB2312" w:eastAsia="仿宋_GB2312" w:cs="仿宋_GB2312"/>
          <w:color w:val="000000"/>
          <w:kern w:val="0"/>
          <w:sz w:val="32"/>
          <w:szCs w:val="32"/>
          <w:highlight w:val="none"/>
          <w:shd w:val="clear" w:color="auto" w:fill="FFFFFF"/>
          <w:lang w:val="en-US" w:eastAsia="zh-CN"/>
        </w:rPr>
        <w:t>三</w:t>
      </w:r>
      <w:r>
        <w:rPr>
          <w:rFonts w:hint="eastAsia" w:ascii="仿宋_GB2312" w:hAnsi="仿宋_GB2312" w:eastAsia="仿宋_GB2312" w:cs="仿宋_GB2312"/>
          <w:color w:val="000000"/>
          <w:kern w:val="0"/>
          <w:sz w:val="32"/>
          <w:szCs w:val="32"/>
          <w:highlight w:val="none"/>
          <w:shd w:val="clear" w:color="auto" w:fill="FFFFFF"/>
          <w:lang w:eastAsia="zh-CN"/>
        </w:rPr>
        <w:t>）</w:t>
      </w:r>
      <w:r>
        <w:rPr>
          <w:rFonts w:hint="eastAsia" w:ascii="仿宋_GB2312" w:hAnsi="仿宋_GB2312" w:eastAsia="仿宋_GB2312" w:cs="仿宋_GB2312"/>
          <w:color w:val="000000"/>
          <w:kern w:val="0"/>
          <w:sz w:val="32"/>
          <w:szCs w:val="32"/>
          <w:highlight w:val="none"/>
          <w:shd w:val="clear" w:color="auto" w:fill="FFFFFF"/>
        </w:rPr>
        <w:t>违反环境保护有关规定，没有采取有效措施防止废水、废气、噪声等污染；</w:t>
      </w:r>
    </w:p>
    <w:p>
      <w:pPr>
        <w:widowControl w:val="0"/>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rPr>
        <w:t>（四）收赃、销赃或收购无报废证明的市政公用设施或电力、电信等设施；</w:t>
      </w:r>
    </w:p>
    <w:p>
      <w:pPr>
        <w:widowControl w:val="0"/>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rPr>
        <w:t>（五）违反法律、法规，未申领许可证，收购危险废物、放射性废物、严控物品或医疗废物；</w:t>
      </w:r>
    </w:p>
    <w:p>
      <w:pPr>
        <w:widowControl w:val="0"/>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rPr>
        <w:t>（六）</w:t>
      </w:r>
      <w:r>
        <w:rPr>
          <w:rFonts w:hint="eastAsia" w:ascii="仿宋_GB2312" w:hAnsi="仿宋_GB2312" w:eastAsia="仿宋_GB2312" w:cs="仿宋_GB2312"/>
          <w:color w:val="000000"/>
          <w:kern w:val="0"/>
          <w:sz w:val="32"/>
          <w:szCs w:val="32"/>
          <w:highlight w:val="none"/>
          <w:shd w:val="clear" w:color="auto" w:fill="FFFFFF"/>
        </w:rPr>
        <w:t>租用场所经营未办理房屋租赁登记备案或者登记备案信息不实的</w:t>
      </w:r>
      <w:r>
        <w:rPr>
          <w:rFonts w:hint="eastAsia" w:ascii="仿宋_GB2312" w:hAnsi="仿宋_GB2312" w:eastAsia="仿宋_GB2312" w:cs="仿宋_GB2312"/>
          <w:color w:val="000000"/>
          <w:kern w:val="0"/>
          <w:sz w:val="32"/>
          <w:szCs w:val="32"/>
          <w:highlight w:val="none"/>
          <w:shd w:val="clear" w:color="auto" w:fill="FFFFFF"/>
          <w:lang w:eastAsia="zh-CN"/>
        </w:rPr>
        <w:t>；</w:t>
      </w:r>
    </w:p>
    <w:p>
      <w:pPr>
        <w:widowControl w:val="0"/>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rPr>
        <w:t>（七）扰乱市场交易秩序的行为；</w:t>
      </w:r>
    </w:p>
    <w:p>
      <w:pPr>
        <w:widowControl w:val="0"/>
        <w:numPr>
          <w:ilvl w:val="0"/>
          <w:numId w:val="0"/>
        </w:numPr>
        <w:shd w:val="clear" w:color="auto" w:fill="FFFFFF"/>
        <w:spacing w:beforeAutospacing="0" w:afterAutospacing="0" w:line="560" w:lineRule="exact"/>
        <w:ind w:firstLine="640" w:firstLineChars="200"/>
        <w:jc w:val="both"/>
        <w:rPr>
          <w:rFonts w:hint="default" w:ascii="Times New Roman" w:hAnsi="Times New Roman" w:eastAsia="黑体" w:cs="Times New Roman"/>
          <w:color w:val="000000"/>
          <w:sz w:val="32"/>
          <w:szCs w:val="32"/>
          <w:highlight w:val="none"/>
          <w:shd w:val="clear" w:color="auto" w:fill="auto"/>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rPr>
        <w:t>（八）经营者有其他违反法律、法规、规章的行为。</w:t>
      </w:r>
      <w:r>
        <w:rPr>
          <w:rFonts w:hint="default" w:ascii="Times New Roman" w:hAnsi="Times New Roman" w:eastAsia="黑体" w:cs="Times New Roman"/>
          <w:color w:val="000000"/>
          <w:sz w:val="32"/>
          <w:szCs w:val="32"/>
          <w:highlight w:val="none"/>
          <w:shd w:val="clear" w:color="auto" w:fill="auto"/>
          <w:lang w:val="en-US" w:eastAsia="zh-CN"/>
        </w:rPr>
        <w:t xml:space="preserve"> </w:t>
      </w:r>
    </w:p>
    <w:p>
      <w:pPr>
        <w:widowControl w:val="0"/>
        <w:numPr>
          <w:ilvl w:val="0"/>
          <w:numId w:val="0"/>
        </w:numPr>
        <w:shd w:val="clear" w:color="auto" w:fill="FFFFFF"/>
        <w:spacing w:beforeAutospacing="0" w:afterAutospacing="0" w:line="560" w:lineRule="exact"/>
        <w:ind w:firstLine="640" w:firstLineChars="200"/>
        <w:jc w:val="both"/>
        <w:rPr>
          <w:rFonts w:hint="default" w:ascii="Times New Roman" w:hAnsi="Times New Roman" w:eastAsia="黑体" w:cs="Times New Roman"/>
          <w:color w:val="000000"/>
          <w:sz w:val="32"/>
          <w:szCs w:val="32"/>
          <w:highlight w:val="none"/>
          <w:shd w:val="clear" w:color="auto" w:fill="auto"/>
          <w:lang w:val="en-US" w:eastAsia="zh-CN"/>
        </w:rPr>
      </w:pPr>
    </w:p>
    <w:p>
      <w:pPr>
        <w:pStyle w:val="6"/>
        <w:widowControl/>
        <w:shd w:val="clear" w:color="auto" w:fill="FFFFFF"/>
        <w:spacing w:beforeAutospacing="0" w:afterAutospacing="0" w:line="560" w:lineRule="exact"/>
        <w:ind w:firstLine="0" w:firstLineChars="0"/>
        <w:jc w:val="center"/>
        <w:outlineLvl w:val="0"/>
        <w:rPr>
          <w:rFonts w:hint="default" w:ascii="黑体" w:hAnsi="黑体" w:eastAsia="黑体" w:cs="仿宋_GB2312"/>
          <w:b w:val="0"/>
          <w:bCs w:val="0"/>
          <w:color w:val="000000"/>
          <w:sz w:val="32"/>
          <w:szCs w:val="32"/>
          <w:highlight w:val="none"/>
          <w:lang w:val="en-US" w:eastAsia="zh-CN"/>
          <w:rPrChange w:id="74" w:author="于喜峰" w:date="2021-10-22T16:18:43Z">
            <w:rPr>
              <w:rFonts w:hint="default" w:ascii="黑体" w:hAnsi="黑体" w:eastAsia="黑体" w:cs="仿宋_GB2312"/>
              <w:b/>
              <w:bCs/>
              <w:color w:val="000000"/>
              <w:sz w:val="32"/>
              <w:szCs w:val="32"/>
              <w:highlight w:val="none"/>
              <w:lang w:val="en-US" w:eastAsia="zh-CN"/>
            </w:rPr>
          </w:rPrChange>
        </w:rPr>
        <w:pPrChange w:id="73" w:author="于喜峰" w:date="2021-10-22T16:18:48Z">
          <w:pPr>
            <w:pStyle w:val="6"/>
            <w:widowControl/>
            <w:shd w:val="clear" w:color="auto" w:fill="FFFFFF"/>
            <w:spacing w:beforeAutospacing="0" w:afterAutospacing="0" w:line="560" w:lineRule="exact"/>
            <w:jc w:val="center"/>
            <w:outlineLvl w:val="0"/>
          </w:pPr>
        </w:pPrChange>
      </w:pPr>
      <w:r>
        <w:rPr>
          <w:rFonts w:hint="eastAsia" w:ascii="黑体" w:hAnsi="黑体" w:eastAsia="黑体" w:cs="仿宋_GB2312"/>
          <w:b w:val="0"/>
          <w:bCs w:val="0"/>
          <w:color w:val="000000"/>
          <w:sz w:val="32"/>
          <w:szCs w:val="32"/>
          <w:highlight w:val="none"/>
          <w:shd w:val="clear" w:color="auto" w:fill="FFFFFF"/>
          <w:rPrChange w:id="75" w:author="于喜峰" w:date="2021-10-22T16:18:43Z">
            <w:rPr>
              <w:rFonts w:hint="eastAsia" w:ascii="黑体" w:hAnsi="黑体" w:eastAsia="黑体" w:cs="仿宋_GB2312"/>
              <w:b/>
              <w:bCs/>
              <w:color w:val="000000"/>
              <w:sz w:val="32"/>
              <w:szCs w:val="32"/>
              <w:highlight w:val="none"/>
              <w:shd w:val="clear" w:color="auto" w:fill="FFFFFF"/>
            </w:rPr>
          </w:rPrChange>
        </w:rPr>
        <w:t>第</w:t>
      </w:r>
      <w:r>
        <w:rPr>
          <w:rFonts w:hint="eastAsia" w:ascii="黑体" w:hAnsi="黑体" w:eastAsia="黑体" w:cs="仿宋_GB2312"/>
          <w:b w:val="0"/>
          <w:bCs w:val="0"/>
          <w:color w:val="000000"/>
          <w:sz w:val="32"/>
          <w:szCs w:val="32"/>
          <w:highlight w:val="none"/>
          <w:shd w:val="clear" w:color="auto" w:fill="FFFFFF"/>
          <w:lang w:val="en-US" w:eastAsia="zh-CN"/>
          <w:rPrChange w:id="76" w:author="于喜峰" w:date="2021-10-22T16:18:43Z">
            <w:rPr>
              <w:rFonts w:hint="eastAsia" w:ascii="黑体" w:hAnsi="黑体" w:eastAsia="黑体" w:cs="仿宋_GB2312"/>
              <w:b/>
              <w:bCs/>
              <w:color w:val="000000"/>
              <w:sz w:val="32"/>
              <w:szCs w:val="32"/>
              <w:highlight w:val="none"/>
              <w:shd w:val="clear" w:color="auto" w:fill="FFFFFF"/>
              <w:lang w:val="en-US" w:eastAsia="zh-CN"/>
            </w:rPr>
          </w:rPrChange>
        </w:rPr>
        <w:t>五</w:t>
      </w:r>
      <w:r>
        <w:rPr>
          <w:rFonts w:hint="eastAsia" w:ascii="黑体" w:hAnsi="黑体" w:eastAsia="黑体" w:cs="仿宋_GB2312"/>
          <w:b w:val="0"/>
          <w:bCs w:val="0"/>
          <w:color w:val="000000"/>
          <w:sz w:val="32"/>
          <w:szCs w:val="32"/>
          <w:highlight w:val="none"/>
          <w:shd w:val="clear" w:color="auto" w:fill="FFFFFF"/>
          <w:rPrChange w:id="77" w:author="于喜峰" w:date="2021-10-22T16:18:43Z">
            <w:rPr>
              <w:rFonts w:hint="eastAsia" w:ascii="黑体" w:hAnsi="黑体" w:eastAsia="黑体" w:cs="仿宋_GB2312"/>
              <w:b/>
              <w:bCs/>
              <w:color w:val="000000"/>
              <w:sz w:val="32"/>
              <w:szCs w:val="32"/>
              <w:highlight w:val="none"/>
              <w:shd w:val="clear" w:color="auto" w:fill="FFFFFF"/>
            </w:rPr>
          </w:rPrChange>
        </w:rPr>
        <w:t xml:space="preserve">章 </w:t>
      </w:r>
      <w:r>
        <w:rPr>
          <w:rFonts w:hint="eastAsia" w:ascii="黑体" w:hAnsi="黑体" w:eastAsia="黑体" w:cs="仿宋_GB2312"/>
          <w:b w:val="0"/>
          <w:bCs w:val="0"/>
          <w:color w:val="000000"/>
          <w:sz w:val="32"/>
          <w:szCs w:val="32"/>
          <w:highlight w:val="none"/>
          <w:shd w:val="clear" w:color="auto" w:fill="FFFFFF"/>
          <w:lang w:val="en-US" w:eastAsia="zh-CN"/>
          <w:rPrChange w:id="78" w:author="于喜峰" w:date="2021-10-22T16:18:43Z">
            <w:rPr>
              <w:rFonts w:hint="eastAsia" w:ascii="黑体" w:hAnsi="黑体" w:eastAsia="黑体" w:cs="仿宋_GB2312"/>
              <w:b/>
              <w:bCs/>
              <w:color w:val="000000"/>
              <w:sz w:val="32"/>
              <w:szCs w:val="32"/>
              <w:highlight w:val="none"/>
              <w:shd w:val="clear" w:color="auto" w:fill="FFFFFF"/>
              <w:lang w:val="en-US" w:eastAsia="zh-CN"/>
            </w:rPr>
          </w:rPrChange>
        </w:rPr>
        <w:t>保障措施</w:t>
      </w:r>
    </w:p>
    <w:p>
      <w:pPr>
        <w:widowControl/>
        <w:shd w:val="clear" w:color="auto" w:fill="auto"/>
        <w:spacing w:beforeAutospacing="0" w:afterAutospacing="0" w:line="560" w:lineRule="exact"/>
        <w:ind w:firstLine="640" w:firstLineChars="200"/>
        <w:jc w:val="left"/>
        <w:outlineLvl w:val="9"/>
        <w:rPr>
          <w:rFonts w:hint="eastAsia"/>
          <w:color w:val="000000"/>
          <w:highlight w:val="none"/>
        </w:rPr>
      </w:pPr>
      <w:r>
        <w:rPr>
          <w:rFonts w:hint="eastAsia" w:ascii="Times New Roman" w:hAnsi="Times New Roman" w:eastAsia="黑体" w:cs="Times New Roman"/>
          <w:color w:val="000000"/>
          <w:kern w:val="0"/>
          <w:sz w:val="32"/>
          <w:szCs w:val="32"/>
          <w:highlight w:val="none"/>
          <w:shd w:val="clear" w:color="auto" w:fill="auto"/>
          <w:lang w:val="en-US" w:eastAsia="zh-CN"/>
        </w:rPr>
        <w:t>第二十五条</w:t>
      </w:r>
      <w:r>
        <w:rPr>
          <w:rFonts w:hint="eastAsia"/>
          <w:color w:val="000000"/>
          <w:highlight w:val="none"/>
          <w:lang w:val="en-US" w:eastAsia="zh-CN"/>
        </w:rPr>
        <w:t xml:space="preserve"> </w:t>
      </w:r>
      <w:r>
        <w:rPr>
          <w:rFonts w:hint="eastAsia" w:ascii="仿宋_GB2312" w:eastAsia="仿宋_GB2312" w:cs="Times New Roman"/>
          <w:color w:val="000000"/>
          <w:kern w:val="0"/>
          <w:sz w:val="32"/>
          <w:szCs w:val="32"/>
          <w:highlight w:val="none"/>
          <w:shd w:val="clear" w:color="auto" w:fill="auto"/>
          <w:lang w:val="en-US" w:eastAsia="zh-CN"/>
        </w:rPr>
        <w:t>市、区政府及有关部门应当按照各自职责，结合实际情况，制定和实施促进再生资源回收的政策措施，对低</w:t>
      </w:r>
      <w:r>
        <w:rPr>
          <w:rFonts w:hint="eastAsia" w:ascii="仿宋_GB2312" w:eastAsia="仿宋_GB2312" w:cs="Times New Roman"/>
          <w:color w:val="000000"/>
          <w:kern w:val="0"/>
          <w:sz w:val="32"/>
          <w:szCs w:val="32"/>
          <w:highlight w:val="none"/>
          <w:shd w:val="clear" w:color="auto" w:fill="auto"/>
        </w:rPr>
        <w:t>附加值可回收物</w:t>
      </w:r>
      <w:r>
        <w:rPr>
          <w:rFonts w:hint="eastAsia" w:ascii="仿宋_GB2312" w:eastAsia="仿宋_GB2312" w:cs="Times New Roman"/>
          <w:color w:val="000000"/>
          <w:kern w:val="0"/>
          <w:sz w:val="32"/>
          <w:szCs w:val="32"/>
          <w:highlight w:val="none"/>
          <w:shd w:val="clear" w:color="auto" w:fill="auto"/>
          <w:lang w:val="en-US" w:eastAsia="zh-CN"/>
        </w:rPr>
        <w:t>回收</w:t>
      </w:r>
      <w:r>
        <w:rPr>
          <w:rFonts w:hint="eastAsia" w:ascii="仿宋_GB2312" w:eastAsia="仿宋_GB2312" w:cs="Times New Roman"/>
          <w:color w:val="000000"/>
          <w:kern w:val="0"/>
          <w:sz w:val="32"/>
          <w:szCs w:val="32"/>
          <w:highlight w:val="none"/>
          <w:shd w:val="clear" w:color="auto" w:fill="auto"/>
        </w:rPr>
        <w:t>、龙头企业培育、先进回收模式应用、回收</w:t>
      </w:r>
      <w:r>
        <w:rPr>
          <w:rFonts w:hint="eastAsia" w:ascii="仿宋_GB2312" w:eastAsia="仿宋_GB2312" w:cs="Times New Roman"/>
          <w:color w:val="000000"/>
          <w:kern w:val="0"/>
          <w:sz w:val="32"/>
          <w:szCs w:val="32"/>
          <w:highlight w:val="none"/>
          <w:shd w:val="clear" w:color="auto" w:fill="auto"/>
          <w:lang w:val="en-US" w:eastAsia="zh-CN"/>
        </w:rPr>
        <w:t>网</w:t>
      </w:r>
      <w:r>
        <w:rPr>
          <w:rFonts w:hint="eastAsia" w:ascii="仿宋_GB2312" w:eastAsia="仿宋_GB2312" w:cs="Times New Roman"/>
          <w:color w:val="000000"/>
          <w:kern w:val="0"/>
          <w:sz w:val="32"/>
          <w:szCs w:val="32"/>
          <w:highlight w:val="none"/>
          <w:shd w:val="clear" w:color="auto" w:fill="auto"/>
        </w:rPr>
        <w:t>点建设改造、智能回收设施推广</w:t>
      </w:r>
      <w:r>
        <w:rPr>
          <w:rFonts w:hint="eastAsia" w:ascii="仿宋_GB2312" w:eastAsia="仿宋_GB2312" w:cs="Times New Roman"/>
          <w:color w:val="000000"/>
          <w:kern w:val="0"/>
          <w:sz w:val="32"/>
          <w:szCs w:val="32"/>
          <w:highlight w:val="none"/>
          <w:shd w:val="clear" w:color="auto" w:fill="auto"/>
          <w:lang w:val="en-US" w:eastAsia="zh-CN"/>
        </w:rPr>
        <w:t>等方面加大扶持力度。</w:t>
      </w:r>
      <w:r>
        <w:rPr>
          <w:rFonts w:hint="eastAsia" w:ascii="仿宋_GB2312" w:eastAsia="仿宋_GB2312" w:cs="Times New Roman"/>
          <w:color w:val="000000"/>
          <w:kern w:val="0"/>
          <w:sz w:val="32"/>
          <w:szCs w:val="32"/>
          <w:highlight w:val="none"/>
          <w:shd w:val="clear" w:color="auto" w:fill="auto"/>
        </w:rPr>
        <w:t>市</w:t>
      </w:r>
      <w:r>
        <w:rPr>
          <w:rFonts w:hint="eastAsia" w:ascii="仿宋_GB2312" w:eastAsia="仿宋_GB2312" w:cs="Times New Roman"/>
          <w:color w:val="000000"/>
          <w:kern w:val="0"/>
          <w:sz w:val="32"/>
          <w:szCs w:val="32"/>
          <w:highlight w:val="none"/>
          <w:shd w:val="clear" w:color="auto" w:fill="auto"/>
          <w:lang w:eastAsia="zh-CN"/>
        </w:rPr>
        <w:t>、</w:t>
      </w:r>
      <w:r>
        <w:rPr>
          <w:rFonts w:hint="eastAsia" w:ascii="仿宋_GB2312" w:eastAsia="仿宋_GB2312" w:cs="Times New Roman"/>
          <w:color w:val="000000"/>
          <w:kern w:val="0"/>
          <w:sz w:val="32"/>
          <w:szCs w:val="32"/>
          <w:highlight w:val="none"/>
          <w:shd w:val="clear" w:color="auto" w:fill="auto"/>
          <w:lang w:val="en-US" w:eastAsia="zh-CN"/>
        </w:rPr>
        <w:t>区</w:t>
      </w:r>
      <w:r>
        <w:rPr>
          <w:rFonts w:hint="eastAsia" w:ascii="仿宋_GB2312" w:eastAsia="仿宋_GB2312" w:cs="Times New Roman"/>
          <w:color w:val="000000"/>
          <w:kern w:val="0"/>
          <w:sz w:val="32"/>
          <w:szCs w:val="32"/>
          <w:highlight w:val="none"/>
          <w:shd w:val="clear" w:color="auto" w:fill="auto"/>
        </w:rPr>
        <w:t>财政</w:t>
      </w:r>
      <w:r>
        <w:rPr>
          <w:rFonts w:hint="eastAsia" w:ascii="仿宋_GB2312" w:eastAsia="仿宋_GB2312" w:cs="Times New Roman"/>
          <w:color w:val="000000"/>
          <w:kern w:val="0"/>
          <w:sz w:val="32"/>
          <w:szCs w:val="32"/>
          <w:highlight w:val="none"/>
          <w:shd w:val="clear" w:color="auto" w:fill="auto"/>
          <w:lang w:val="en-US" w:eastAsia="zh-CN"/>
        </w:rPr>
        <w:t>部门应</w:t>
      </w:r>
      <w:r>
        <w:rPr>
          <w:rFonts w:hint="eastAsia" w:ascii="仿宋_GB2312" w:eastAsia="仿宋_GB2312" w:cs="Times New Roman"/>
          <w:color w:val="000000"/>
          <w:kern w:val="0"/>
          <w:sz w:val="32"/>
          <w:szCs w:val="32"/>
          <w:highlight w:val="none"/>
          <w:shd w:val="clear" w:color="auto" w:fill="auto"/>
          <w:lang w:eastAsia="zh-CN"/>
        </w:rPr>
        <w:t>做好</w:t>
      </w:r>
      <w:r>
        <w:rPr>
          <w:rFonts w:hint="eastAsia" w:ascii="仿宋_GB2312" w:eastAsia="仿宋_GB2312" w:cs="Times New Roman"/>
          <w:color w:val="000000"/>
          <w:kern w:val="0"/>
          <w:sz w:val="32"/>
          <w:szCs w:val="32"/>
          <w:highlight w:val="none"/>
          <w:shd w:val="clear" w:color="auto" w:fill="auto"/>
        </w:rPr>
        <w:t>再生资源回收扶持</w:t>
      </w:r>
      <w:r>
        <w:rPr>
          <w:rFonts w:hint="eastAsia" w:ascii="仿宋_GB2312" w:eastAsia="仿宋_GB2312" w:cs="Times New Roman"/>
          <w:color w:val="000000"/>
          <w:kern w:val="0"/>
          <w:sz w:val="32"/>
          <w:szCs w:val="32"/>
          <w:highlight w:val="none"/>
          <w:shd w:val="clear" w:color="auto" w:fill="auto"/>
          <w:lang w:eastAsia="zh-CN"/>
        </w:rPr>
        <w:t>年度</w:t>
      </w:r>
      <w:r>
        <w:rPr>
          <w:rFonts w:hint="eastAsia" w:ascii="仿宋_GB2312" w:eastAsia="仿宋_GB2312" w:cs="Times New Roman"/>
          <w:color w:val="000000"/>
          <w:kern w:val="0"/>
          <w:sz w:val="32"/>
          <w:szCs w:val="32"/>
          <w:highlight w:val="none"/>
          <w:shd w:val="clear" w:color="auto" w:fill="auto"/>
        </w:rPr>
        <w:t>资金</w:t>
      </w:r>
      <w:r>
        <w:rPr>
          <w:rFonts w:hint="eastAsia" w:ascii="仿宋_GB2312" w:eastAsia="仿宋_GB2312" w:cs="Times New Roman"/>
          <w:color w:val="000000"/>
          <w:kern w:val="0"/>
          <w:sz w:val="32"/>
          <w:szCs w:val="32"/>
          <w:highlight w:val="none"/>
          <w:shd w:val="clear" w:color="auto" w:fill="auto"/>
          <w:lang w:eastAsia="zh-CN"/>
        </w:rPr>
        <w:t>保障</w:t>
      </w:r>
      <w:r>
        <w:rPr>
          <w:rFonts w:hint="eastAsia" w:ascii="仿宋_GB2312" w:eastAsia="仿宋_GB2312" w:cs="Times New Roman"/>
          <w:color w:val="000000"/>
          <w:kern w:val="0"/>
          <w:sz w:val="32"/>
          <w:szCs w:val="32"/>
          <w:highlight w:val="none"/>
          <w:shd w:val="clear" w:color="auto" w:fill="auto"/>
        </w:rPr>
        <w:t>，支持再生资源回收行业发展和相关项目推进。</w:t>
      </w:r>
    </w:p>
    <w:p>
      <w:pPr>
        <w:pStyle w:val="6"/>
        <w:widowControl/>
        <w:numPr>
          <w:ilvl w:val="0"/>
          <w:numId w:val="0"/>
        </w:numPr>
        <w:shd w:val="clear" w:color="auto" w:fill="FFFFFF"/>
        <w:spacing w:beforeAutospacing="0" w:afterAutospacing="0" w:line="560" w:lineRule="exact"/>
        <w:ind w:firstLine="640" w:firstLineChars="200"/>
        <w:jc w:val="both"/>
        <w:outlineLvl w:val="9"/>
        <w:rPr>
          <w:rFonts w:hint="eastAsia" w:ascii="仿宋_GB2312" w:hAnsi="Calibri" w:eastAsia="仿宋_GB2312" w:cs="Times New Roman"/>
          <w:b w:val="0"/>
          <w:bCs w:val="0"/>
          <w:color w:val="000000"/>
          <w:sz w:val="32"/>
          <w:szCs w:val="32"/>
          <w:highlight w:val="none"/>
          <w:shd w:val="clear" w:color="auto" w:fill="auto"/>
          <w:lang w:val="en-US" w:eastAsia="zh-CN"/>
        </w:rPr>
      </w:pPr>
      <w:r>
        <w:rPr>
          <w:rFonts w:hint="eastAsia" w:ascii="Times New Roman" w:hAnsi="Times New Roman" w:eastAsia="黑体" w:cs="Times New Roman"/>
          <w:b w:val="0"/>
          <w:bCs w:val="0"/>
          <w:color w:val="000000"/>
          <w:sz w:val="32"/>
          <w:szCs w:val="32"/>
          <w:highlight w:val="none"/>
          <w:shd w:val="clear" w:color="auto" w:fill="auto"/>
          <w:lang w:val="en-US" w:eastAsia="zh-CN"/>
        </w:rPr>
        <w:t xml:space="preserve">第二十六条 </w:t>
      </w:r>
      <w:r>
        <w:rPr>
          <w:rFonts w:hint="eastAsia" w:ascii="仿宋_GB2312" w:hAnsi="Calibri" w:eastAsia="仿宋_GB2312" w:cs="Times New Roman"/>
          <w:b w:val="0"/>
          <w:bCs w:val="0"/>
          <w:color w:val="000000"/>
          <w:sz w:val="32"/>
          <w:szCs w:val="32"/>
          <w:highlight w:val="none"/>
          <w:shd w:val="clear" w:color="auto" w:fill="auto"/>
          <w:lang w:val="en-US" w:eastAsia="zh-CN"/>
        </w:rPr>
        <w:t>经营者应定期向</w:t>
      </w:r>
      <w:r>
        <w:rPr>
          <w:rFonts w:hint="eastAsia" w:ascii="仿宋_GB2312" w:eastAsia="仿宋_GB2312" w:cs="Times New Roman"/>
          <w:b w:val="0"/>
          <w:bCs w:val="0"/>
          <w:color w:val="000000"/>
          <w:sz w:val="32"/>
          <w:szCs w:val="32"/>
          <w:highlight w:val="none"/>
          <w:shd w:val="clear" w:color="auto" w:fill="auto"/>
          <w:lang w:val="en-US" w:eastAsia="zh-CN"/>
        </w:rPr>
        <w:t>属地街道行业管理</w:t>
      </w:r>
      <w:r>
        <w:rPr>
          <w:rFonts w:hint="eastAsia" w:ascii="仿宋_GB2312" w:hAnsi="Calibri" w:eastAsia="仿宋_GB2312" w:cs="Times New Roman"/>
          <w:b w:val="0"/>
          <w:bCs w:val="0"/>
          <w:color w:val="000000"/>
          <w:sz w:val="32"/>
          <w:szCs w:val="32"/>
          <w:highlight w:val="none"/>
          <w:shd w:val="clear" w:color="auto" w:fill="auto"/>
          <w:lang w:val="en-US" w:eastAsia="zh-CN"/>
        </w:rPr>
        <w:t>部门报送回收的再生资源种类、数量、去向等信息。区商务部门</w:t>
      </w:r>
      <w:r>
        <w:rPr>
          <w:rFonts w:hint="eastAsia" w:ascii="仿宋_GB2312" w:eastAsia="仿宋_GB2312" w:cs="Times New Roman"/>
          <w:b w:val="0"/>
          <w:bCs w:val="0"/>
          <w:color w:val="000000"/>
          <w:sz w:val="32"/>
          <w:szCs w:val="32"/>
          <w:highlight w:val="none"/>
          <w:shd w:val="clear" w:color="auto" w:fill="auto"/>
          <w:lang w:val="en-US" w:eastAsia="zh-CN"/>
        </w:rPr>
        <w:t>、街道行业管理</w:t>
      </w:r>
      <w:r>
        <w:rPr>
          <w:rFonts w:hint="eastAsia" w:ascii="仿宋_GB2312" w:hAnsi="Calibri" w:eastAsia="仿宋_GB2312" w:cs="Times New Roman"/>
          <w:b w:val="0"/>
          <w:bCs w:val="0"/>
          <w:color w:val="000000"/>
          <w:sz w:val="32"/>
          <w:szCs w:val="32"/>
          <w:highlight w:val="none"/>
          <w:shd w:val="clear" w:color="auto" w:fill="auto"/>
          <w:lang w:val="en-US" w:eastAsia="zh-CN"/>
        </w:rPr>
        <w:t>部门应当对再生资源回收行业进行统计、监测和相关统计信息的分析</w:t>
      </w:r>
      <w:r>
        <w:rPr>
          <w:rFonts w:hint="eastAsia" w:ascii="仿宋_GB2312" w:eastAsia="仿宋_GB2312" w:cs="Times New Roman"/>
          <w:b w:val="0"/>
          <w:bCs w:val="0"/>
          <w:color w:val="000000"/>
          <w:sz w:val="32"/>
          <w:szCs w:val="32"/>
          <w:highlight w:val="none"/>
          <w:shd w:val="clear" w:color="auto" w:fill="auto"/>
          <w:lang w:val="en-US" w:eastAsia="zh-CN"/>
        </w:rPr>
        <w:t>，并按季度报送市商务部门。</w:t>
      </w:r>
    </w:p>
    <w:p>
      <w:pPr>
        <w:pStyle w:val="6"/>
        <w:widowControl/>
        <w:numPr>
          <w:ilvl w:val="0"/>
          <w:numId w:val="0"/>
        </w:numPr>
        <w:shd w:val="clear" w:color="auto" w:fill="FFFFFF"/>
        <w:spacing w:beforeAutospacing="0" w:afterAutospacing="0" w:line="560" w:lineRule="exact"/>
        <w:ind w:firstLine="640" w:firstLineChars="200"/>
        <w:jc w:val="both"/>
        <w:outlineLvl w:val="9"/>
        <w:rPr>
          <w:rFonts w:hint="eastAsia" w:ascii="仿宋_GB2312" w:hAnsi="Calibri" w:eastAsia="仿宋_GB2312" w:cs="Times New Roman"/>
          <w:b w:val="0"/>
          <w:bCs w:val="0"/>
          <w:color w:val="000000"/>
          <w:sz w:val="32"/>
          <w:szCs w:val="32"/>
          <w:highlight w:val="none"/>
          <w:shd w:val="clear" w:color="auto" w:fill="auto"/>
          <w:lang w:val="en-US" w:eastAsia="zh-CN"/>
        </w:rPr>
      </w:pPr>
      <w:r>
        <w:rPr>
          <w:rFonts w:hint="eastAsia" w:ascii="Times New Roman" w:hAnsi="Times New Roman" w:eastAsia="黑体" w:cs="Times New Roman"/>
          <w:b w:val="0"/>
          <w:bCs w:val="0"/>
          <w:color w:val="000000"/>
          <w:sz w:val="32"/>
          <w:szCs w:val="32"/>
          <w:highlight w:val="none"/>
          <w:shd w:val="clear" w:color="auto" w:fill="auto"/>
          <w:lang w:val="en-US" w:eastAsia="zh-CN"/>
        </w:rPr>
        <w:t xml:space="preserve">第二十七条 </w:t>
      </w:r>
      <w:r>
        <w:rPr>
          <w:rFonts w:hint="eastAsia" w:ascii="仿宋_GB2312" w:hAnsi="Calibri" w:eastAsia="仿宋_GB2312" w:cs="Times New Roman"/>
          <w:b w:val="0"/>
          <w:bCs w:val="0"/>
          <w:color w:val="000000"/>
          <w:sz w:val="32"/>
          <w:szCs w:val="32"/>
          <w:highlight w:val="none"/>
          <w:shd w:val="clear" w:color="auto" w:fill="auto"/>
          <w:lang w:val="en-US" w:eastAsia="zh-CN"/>
        </w:rPr>
        <w:t>商务部门应当会同发展改革、教育、生态环境、住房和城乡建设</w:t>
      </w:r>
      <w:r>
        <w:rPr>
          <w:rFonts w:hint="eastAsia" w:ascii="仿宋_GB2312" w:eastAsia="仿宋_GB2312" w:cs="Times New Roman"/>
          <w:b w:val="0"/>
          <w:bCs w:val="0"/>
          <w:color w:val="000000"/>
          <w:sz w:val="32"/>
          <w:szCs w:val="32"/>
          <w:highlight w:val="none"/>
          <w:shd w:val="clear" w:color="auto" w:fill="auto"/>
          <w:lang w:val="en-US" w:eastAsia="zh-CN"/>
        </w:rPr>
        <w:t>、城</w:t>
      </w:r>
      <w:del w:id="79" w:author="于喜峰" w:date="2021-10-22T16:43:40Z">
        <w:r>
          <w:rPr>
            <w:rFonts w:hint="eastAsia" w:ascii="仿宋_GB2312" w:eastAsia="仿宋_GB2312" w:cs="Times New Roman"/>
            <w:b w:val="0"/>
            <w:bCs w:val="0"/>
            <w:color w:val="000000"/>
            <w:sz w:val="32"/>
            <w:szCs w:val="32"/>
            <w:highlight w:val="none"/>
            <w:shd w:val="clear" w:color="auto" w:fill="auto"/>
            <w:lang w:val="en-US" w:eastAsia="zh-CN"/>
          </w:rPr>
          <w:delText>市</w:delText>
        </w:r>
      </w:del>
      <w:r>
        <w:rPr>
          <w:rFonts w:hint="eastAsia" w:ascii="仿宋_GB2312" w:eastAsia="仿宋_GB2312" w:cs="Times New Roman"/>
          <w:b w:val="0"/>
          <w:bCs w:val="0"/>
          <w:color w:val="000000"/>
          <w:sz w:val="32"/>
          <w:szCs w:val="32"/>
          <w:highlight w:val="none"/>
          <w:shd w:val="clear" w:color="auto" w:fill="auto"/>
          <w:lang w:val="en-US" w:eastAsia="zh-CN"/>
        </w:rPr>
        <w:t>管</w:t>
      </w:r>
      <w:del w:id="80" w:author="于喜峰" w:date="2021-10-22T16:43:41Z">
        <w:r>
          <w:rPr>
            <w:rFonts w:hint="eastAsia" w:ascii="仿宋_GB2312" w:eastAsia="仿宋_GB2312" w:cs="Times New Roman"/>
            <w:b w:val="0"/>
            <w:bCs w:val="0"/>
            <w:color w:val="000000"/>
            <w:sz w:val="32"/>
            <w:szCs w:val="32"/>
            <w:highlight w:val="none"/>
            <w:shd w:val="clear" w:color="auto" w:fill="auto"/>
            <w:lang w:val="en-US" w:eastAsia="zh-CN"/>
          </w:rPr>
          <w:delText>理</w:delText>
        </w:r>
      </w:del>
      <w:r>
        <w:rPr>
          <w:rFonts w:hint="eastAsia" w:ascii="仿宋_GB2312" w:eastAsia="仿宋_GB2312" w:cs="Times New Roman"/>
          <w:b w:val="0"/>
          <w:bCs w:val="0"/>
          <w:color w:val="000000"/>
          <w:sz w:val="32"/>
          <w:szCs w:val="32"/>
          <w:highlight w:val="none"/>
          <w:shd w:val="clear" w:color="auto" w:fill="auto"/>
          <w:lang w:val="en-US" w:eastAsia="zh-CN"/>
        </w:rPr>
        <w:t>和综合执法</w:t>
      </w:r>
      <w:r>
        <w:rPr>
          <w:rFonts w:hint="eastAsia" w:ascii="仿宋_GB2312" w:hAnsi="Calibri" w:eastAsia="仿宋_GB2312" w:cs="Times New Roman"/>
          <w:b w:val="0"/>
          <w:bCs w:val="0"/>
          <w:color w:val="000000"/>
          <w:sz w:val="32"/>
          <w:szCs w:val="32"/>
          <w:highlight w:val="none"/>
          <w:shd w:val="clear" w:color="auto" w:fill="auto"/>
          <w:lang w:val="en-US" w:eastAsia="zh-CN"/>
        </w:rPr>
        <w:t>等部门加强再生资源回收的宣传教育，支持社区、学校</w:t>
      </w:r>
      <w:r>
        <w:rPr>
          <w:rFonts w:hint="eastAsia" w:ascii="仿宋_GB2312" w:eastAsia="仿宋_GB2312" w:cs="Times New Roman"/>
          <w:b w:val="0"/>
          <w:bCs w:val="0"/>
          <w:color w:val="000000"/>
          <w:sz w:val="32"/>
          <w:szCs w:val="32"/>
          <w:highlight w:val="none"/>
          <w:shd w:val="clear" w:color="auto" w:fill="auto"/>
          <w:lang w:val="en-US" w:eastAsia="zh-CN"/>
        </w:rPr>
        <w:t>、企业、社会公共场所</w:t>
      </w:r>
      <w:r>
        <w:rPr>
          <w:rFonts w:hint="eastAsia" w:ascii="仿宋_GB2312" w:hAnsi="Calibri" w:eastAsia="仿宋_GB2312" w:cs="Times New Roman"/>
          <w:b w:val="0"/>
          <w:bCs w:val="0"/>
          <w:color w:val="000000"/>
          <w:sz w:val="32"/>
          <w:szCs w:val="32"/>
          <w:highlight w:val="none"/>
          <w:shd w:val="clear" w:color="auto" w:fill="auto"/>
          <w:lang w:val="en-US" w:eastAsia="zh-CN"/>
        </w:rPr>
        <w:t>开展相关知识普及和社会实践活动。</w:t>
      </w:r>
    </w:p>
    <w:p>
      <w:pPr>
        <w:pStyle w:val="6"/>
        <w:widowControl/>
        <w:numPr>
          <w:ilvl w:val="0"/>
          <w:numId w:val="0"/>
        </w:numPr>
        <w:shd w:val="clear" w:color="auto" w:fill="FFFFFF"/>
        <w:spacing w:beforeAutospacing="0" w:afterAutospacing="0" w:line="560" w:lineRule="exact"/>
        <w:ind w:firstLine="640" w:firstLineChars="200"/>
        <w:jc w:val="both"/>
        <w:outlineLvl w:val="9"/>
        <w:rPr>
          <w:rFonts w:hint="default" w:ascii="仿宋_GB2312" w:hAnsi="Calibri" w:eastAsia="仿宋_GB2312" w:cs="Times New Roman"/>
          <w:b w:val="0"/>
          <w:bCs w:val="0"/>
          <w:color w:val="000000"/>
          <w:sz w:val="32"/>
          <w:szCs w:val="32"/>
          <w:highlight w:val="none"/>
          <w:shd w:val="clear" w:color="auto" w:fill="auto"/>
          <w:lang w:val="en-US" w:eastAsia="zh-CN"/>
        </w:rPr>
      </w:pPr>
    </w:p>
    <w:p>
      <w:pPr>
        <w:pStyle w:val="6"/>
        <w:widowControl/>
        <w:shd w:val="clear" w:color="auto" w:fill="FFFFFF"/>
        <w:spacing w:beforeAutospacing="0" w:afterAutospacing="0" w:line="560" w:lineRule="exact"/>
        <w:ind w:left="0" w:firstLine="0" w:firstLineChars="0"/>
        <w:jc w:val="center"/>
        <w:outlineLvl w:val="0"/>
        <w:rPr>
          <w:rFonts w:hint="eastAsia" w:ascii="黑体" w:hAnsi="黑体" w:eastAsia="黑体" w:cs="仿宋_GB2312"/>
          <w:b w:val="0"/>
          <w:bCs w:val="0"/>
          <w:color w:val="000000"/>
          <w:sz w:val="32"/>
          <w:szCs w:val="32"/>
          <w:highlight w:val="none"/>
          <w:shd w:val="clear" w:color="auto" w:fill="FFFFFF"/>
          <w:rPrChange w:id="82" w:author="于喜峰" w:date="2021-10-22T16:18:59Z">
            <w:rPr>
              <w:rFonts w:hint="eastAsia" w:ascii="黑体" w:hAnsi="黑体" w:eastAsia="黑体" w:cs="仿宋_GB2312"/>
              <w:b/>
              <w:bCs/>
              <w:color w:val="000000"/>
              <w:sz w:val="32"/>
              <w:szCs w:val="32"/>
              <w:highlight w:val="none"/>
              <w:shd w:val="clear" w:color="auto" w:fill="FFFFFF"/>
            </w:rPr>
          </w:rPrChange>
        </w:rPr>
        <w:pPrChange w:id="81" w:author="于喜峰" w:date="2021-10-22T16:19:20Z">
          <w:pPr>
            <w:pStyle w:val="6"/>
            <w:widowControl/>
            <w:shd w:val="clear" w:color="auto" w:fill="FFFFFF"/>
            <w:spacing w:beforeAutospacing="0" w:afterAutospacing="0" w:line="560" w:lineRule="exact"/>
            <w:ind w:left="0" w:hanging="562" w:hangingChars="175"/>
            <w:jc w:val="center"/>
            <w:outlineLvl w:val="0"/>
          </w:pPr>
        </w:pPrChange>
      </w:pPr>
      <w:r>
        <w:rPr>
          <w:rFonts w:hint="eastAsia" w:ascii="黑体" w:hAnsi="黑体" w:eastAsia="黑体" w:cs="仿宋_GB2312"/>
          <w:b w:val="0"/>
          <w:bCs w:val="0"/>
          <w:color w:val="000000"/>
          <w:sz w:val="32"/>
          <w:szCs w:val="32"/>
          <w:highlight w:val="none"/>
          <w:shd w:val="clear" w:color="auto" w:fill="FFFFFF"/>
          <w:rPrChange w:id="83" w:author="于喜峰" w:date="2021-10-22T16:18:59Z">
            <w:rPr>
              <w:rFonts w:hint="eastAsia" w:ascii="黑体" w:hAnsi="黑体" w:eastAsia="黑体" w:cs="仿宋_GB2312"/>
              <w:b/>
              <w:bCs/>
              <w:color w:val="000000"/>
              <w:sz w:val="32"/>
              <w:szCs w:val="32"/>
              <w:highlight w:val="none"/>
              <w:shd w:val="clear" w:color="auto" w:fill="FFFFFF"/>
            </w:rPr>
          </w:rPrChange>
        </w:rPr>
        <w:t>第</w:t>
      </w:r>
      <w:r>
        <w:rPr>
          <w:rFonts w:hint="eastAsia" w:ascii="黑体" w:hAnsi="黑体" w:eastAsia="黑体" w:cs="仿宋_GB2312"/>
          <w:b w:val="0"/>
          <w:bCs w:val="0"/>
          <w:color w:val="000000"/>
          <w:sz w:val="32"/>
          <w:szCs w:val="32"/>
          <w:highlight w:val="none"/>
          <w:shd w:val="clear" w:color="auto" w:fill="FFFFFF"/>
          <w:lang w:val="en-US" w:eastAsia="zh-CN"/>
          <w:rPrChange w:id="84" w:author="于喜峰" w:date="2021-10-22T16:18:59Z">
            <w:rPr>
              <w:rFonts w:hint="eastAsia" w:ascii="黑体" w:hAnsi="黑体" w:eastAsia="黑体" w:cs="仿宋_GB2312"/>
              <w:b/>
              <w:bCs/>
              <w:color w:val="000000"/>
              <w:sz w:val="32"/>
              <w:szCs w:val="32"/>
              <w:highlight w:val="none"/>
              <w:shd w:val="clear" w:color="auto" w:fill="FFFFFF"/>
              <w:lang w:val="en-US" w:eastAsia="zh-CN"/>
            </w:rPr>
          </w:rPrChange>
        </w:rPr>
        <w:t>六</w:t>
      </w:r>
      <w:r>
        <w:rPr>
          <w:rFonts w:hint="eastAsia" w:ascii="黑体" w:hAnsi="黑体" w:eastAsia="黑体" w:cs="仿宋_GB2312"/>
          <w:b w:val="0"/>
          <w:bCs w:val="0"/>
          <w:color w:val="000000"/>
          <w:sz w:val="32"/>
          <w:szCs w:val="32"/>
          <w:highlight w:val="none"/>
          <w:shd w:val="clear" w:color="auto" w:fill="FFFFFF"/>
          <w:rPrChange w:id="85" w:author="于喜峰" w:date="2021-10-22T16:18:59Z">
            <w:rPr>
              <w:rFonts w:hint="eastAsia" w:ascii="黑体" w:hAnsi="黑体" w:eastAsia="黑体" w:cs="仿宋_GB2312"/>
              <w:b/>
              <w:bCs/>
              <w:color w:val="000000"/>
              <w:sz w:val="32"/>
              <w:szCs w:val="32"/>
              <w:highlight w:val="none"/>
              <w:shd w:val="clear" w:color="auto" w:fill="FFFFFF"/>
            </w:rPr>
          </w:rPrChange>
        </w:rPr>
        <w:t>章 法律责任</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000000"/>
          <w:spacing w:val="15"/>
          <w:sz w:val="32"/>
          <w:szCs w:val="32"/>
          <w:highlight w:val="none"/>
          <w:shd w:val="clear" w:color="auto" w:fill="FFFFFF"/>
        </w:rPr>
      </w:pPr>
      <w:r>
        <w:rPr>
          <w:rFonts w:hint="default" w:ascii="Times New Roman" w:hAnsi="Times New Roman" w:eastAsia="黑体" w:cs="Times New Roman"/>
          <w:b w:val="0"/>
          <w:bCs w:val="0"/>
          <w:color w:val="000000"/>
          <w:sz w:val="32"/>
          <w:szCs w:val="32"/>
          <w:highlight w:val="none"/>
          <w:shd w:val="clear" w:color="auto" w:fill="auto"/>
          <w:lang w:val="en-US" w:eastAsia="zh-CN"/>
        </w:rPr>
        <w:t>第二十</w:t>
      </w:r>
      <w:r>
        <w:rPr>
          <w:rFonts w:hint="eastAsia" w:ascii="Times New Roman" w:hAnsi="Times New Roman" w:eastAsia="黑体" w:cs="Times New Roman"/>
          <w:b w:val="0"/>
          <w:bCs w:val="0"/>
          <w:color w:val="000000" w:themeColor="text1"/>
          <w:sz w:val="32"/>
          <w:szCs w:val="32"/>
          <w:highlight w:val="none"/>
          <w:shd w:val="clear" w:color="auto" w:fill="auto"/>
          <w:lang w:val="en-US" w:eastAsia="zh-CN"/>
          <w:rPrChange w:id="86" w:author="于喜峰" w:date="2021-10-22T16:55:03Z">
            <w:rPr>
              <w:rFonts w:hint="eastAsia" w:ascii="Times New Roman" w:hAnsi="Times New Roman" w:eastAsia="黑体" w:cs="Times New Roman"/>
              <w:b w:val="0"/>
              <w:bCs w:val="0"/>
              <w:color w:val="000000"/>
              <w:sz w:val="32"/>
              <w:szCs w:val="32"/>
              <w:highlight w:val="none"/>
              <w:shd w:val="clear" w:color="auto" w:fill="auto"/>
              <w:lang w:val="en-US" w:eastAsia="zh-CN"/>
            </w:rPr>
          </w:rPrChange>
          <w14:textFill>
            <w14:solidFill>
              <w14:schemeClr w14:val="tx1"/>
            </w14:solidFill>
          </w14:textFill>
        </w:rPr>
        <w:t>八</w:t>
      </w:r>
      <w:r>
        <w:rPr>
          <w:rFonts w:hint="default" w:ascii="Times New Roman" w:hAnsi="Times New Roman" w:eastAsia="黑体" w:cs="Times New Roman"/>
          <w:b w:val="0"/>
          <w:bCs w:val="0"/>
          <w:color w:val="000000" w:themeColor="text1"/>
          <w:sz w:val="32"/>
          <w:szCs w:val="32"/>
          <w:highlight w:val="none"/>
          <w:shd w:val="clear" w:color="auto" w:fill="auto"/>
          <w:lang w:val="en-US" w:eastAsia="zh-CN"/>
          <w:rPrChange w:id="87" w:author="于喜峰" w:date="2021-10-22T16:55:03Z">
            <w:rPr>
              <w:rFonts w:hint="default" w:ascii="Times New Roman" w:hAnsi="Times New Roman" w:eastAsia="黑体" w:cs="Times New Roman"/>
              <w:b w:val="0"/>
              <w:bCs w:val="0"/>
              <w:color w:val="000000"/>
              <w:sz w:val="32"/>
              <w:szCs w:val="32"/>
              <w:highlight w:val="none"/>
              <w:shd w:val="clear" w:color="auto" w:fill="auto"/>
              <w:lang w:val="en-US" w:eastAsia="zh-CN"/>
            </w:rPr>
          </w:rPrChange>
          <w14:textFill>
            <w14:solidFill>
              <w14:schemeClr w14:val="tx1"/>
            </w14:solidFill>
          </w14:textFill>
        </w:rPr>
        <w:t>条</w:t>
      </w:r>
      <w:r>
        <w:rPr>
          <w:rFonts w:hint="eastAsia" w:ascii="Times New Roman" w:hAnsi="Times New Roman" w:eastAsia="黑体" w:cs="Times New Roman"/>
          <w:b w:val="0"/>
          <w:bCs w:val="0"/>
          <w:color w:val="000000" w:themeColor="text1"/>
          <w:sz w:val="32"/>
          <w:szCs w:val="32"/>
          <w:highlight w:val="none"/>
          <w:shd w:val="clear" w:color="auto" w:fill="auto"/>
          <w:lang w:val="en-US" w:eastAsia="zh-CN"/>
          <w:rPrChange w:id="88" w:author="于喜峰" w:date="2021-10-22T16:55:03Z">
            <w:rPr>
              <w:rFonts w:hint="eastAsia" w:ascii="Times New Roman" w:hAnsi="Times New Roman" w:eastAsia="黑体" w:cs="Times New Roman"/>
              <w:b w:val="0"/>
              <w:bCs w:val="0"/>
              <w:color w:val="000000"/>
              <w:sz w:val="32"/>
              <w:szCs w:val="32"/>
              <w:highlight w:val="none"/>
              <w:shd w:val="clear" w:color="auto" w:fill="auto"/>
              <w:lang w:val="en-US" w:eastAsia="zh-CN"/>
            </w:rPr>
          </w:rPrChang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rPrChange w:id="89" w:author="于喜峰" w:date="2021-10-22T16:55:03Z">
            <w:rPr>
              <w:rFonts w:hint="eastAsia" w:ascii="仿宋_GB2312" w:hAnsi="仿宋_GB2312" w:eastAsia="仿宋_GB2312" w:cs="仿宋_GB2312"/>
              <w:color w:val="000000"/>
              <w:sz w:val="32"/>
              <w:szCs w:val="32"/>
              <w:highlight w:val="none"/>
            </w:rPr>
          </w:rPrChange>
          <w14:textFill>
            <w14:solidFill>
              <w14:schemeClr w14:val="tx1"/>
            </w14:solidFill>
          </w14:textFill>
        </w:rPr>
        <w:t>未依法取得营业执照擅自从事再生资源回收经营业务的，由市场监</w:t>
      </w:r>
      <w:del w:id="90" w:author="于喜峰" w:date="2021-10-22T16:44:17Z">
        <w:r>
          <w:rPr>
            <w:rFonts w:hint="eastAsia" w:ascii="仿宋_GB2312" w:hAnsi="仿宋_GB2312" w:eastAsia="仿宋_GB2312" w:cs="仿宋_GB2312"/>
            <w:color w:val="000000" w:themeColor="text1"/>
            <w:sz w:val="32"/>
            <w:szCs w:val="32"/>
            <w:highlight w:val="none"/>
            <w:rPrChange w:id="91" w:author="于喜峰" w:date="2021-10-22T16:55:03Z">
              <w:rPr>
                <w:rFonts w:hint="eastAsia" w:ascii="仿宋_GB2312" w:hAnsi="仿宋_GB2312" w:eastAsia="仿宋_GB2312" w:cs="仿宋_GB2312"/>
                <w:color w:val="000000"/>
                <w:sz w:val="32"/>
                <w:szCs w:val="32"/>
                <w:highlight w:val="none"/>
              </w:rPr>
            </w:rPrChange>
            <w14:textFill>
              <w14:solidFill>
                <w14:schemeClr w14:val="tx1"/>
              </w14:solidFill>
            </w14:textFill>
          </w:rPr>
          <w:delText>督</w:delText>
        </w:r>
      </w:del>
      <w:r>
        <w:rPr>
          <w:rFonts w:hint="eastAsia" w:ascii="仿宋_GB2312" w:hAnsi="仿宋_GB2312" w:eastAsia="仿宋_GB2312" w:cs="仿宋_GB2312"/>
          <w:color w:val="000000" w:themeColor="text1"/>
          <w:sz w:val="32"/>
          <w:szCs w:val="32"/>
          <w:highlight w:val="none"/>
          <w:rPrChange w:id="93" w:author="于喜峰" w:date="2021-10-22T16:55:03Z">
            <w:rPr>
              <w:rFonts w:hint="eastAsia" w:ascii="仿宋_GB2312" w:hAnsi="仿宋_GB2312" w:eastAsia="仿宋_GB2312" w:cs="仿宋_GB2312"/>
              <w:color w:val="000000"/>
              <w:sz w:val="32"/>
              <w:szCs w:val="32"/>
              <w:highlight w:val="none"/>
            </w:rPr>
          </w:rPrChange>
          <w14:textFill>
            <w14:solidFill>
              <w14:schemeClr w14:val="tx1"/>
            </w14:solidFill>
          </w14:textFill>
        </w:rPr>
        <w:t>管</w:t>
      </w:r>
      <w:del w:id="94" w:author="于喜峰" w:date="2021-10-22T16:44:18Z">
        <w:r>
          <w:rPr>
            <w:rFonts w:hint="eastAsia" w:ascii="仿宋_GB2312" w:hAnsi="仿宋_GB2312" w:eastAsia="仿宋_GB2312" w:cs="仿宋_GB2312"/>
            <w:color w:val="000000" w:themeColor="text1"/>
            <w:sz w:val="32"/>
            <w:szCs w:val="32"/>
            <w:highlight w:val="none"/>
            <w:rPrChange w:id="95" w:author="于喜峰" w:date="2021-10-22T16:55:03Z">
              <w:rPr>
                <w:rFonts w:hint="eastAsia" w:ascii="仿宋_GB2312" w:hAnsi="仿宋_GB2312" w:eastAsia="仿宋_GB2312" w:cs="仿宋_GB2312"/>
                <w:color w:val="000000"/>
                <w:sz w:val="32"/>
                <w:szCs w:val="32"/>
                <w:highlight w:val="none"/>
              </w:rPr>
            </w:rPrChange>
            <w14:textFill>
              <w14:solidFill>
                <w14:schemeClr w14:val="tx1"/>
              </w14:solidFill>
            </w14:textFill>
          </w:rPr>
          <w:delText>理</w:delText>
        </w:r>
      </w:del>
      <w:r>
        <w:rPr>
          <w:rFonts w:hint="eastAsia" w:ascii="仿宋_GB2312" w:hAnsi="仿宋_GB2312" w:eastAsia="仿宋_GB2312" w:cs="仿宋_GB2312"/>
          <w:color w:val="000000" w:themeColor="text1"/>
          <w:sz w:val="32"/>
          <w:szCs w:val="32"/>
          <w:highlight w:val="none"/>
          <w:rPrChange w:id="97" w:author="于喜峰" w:date="2021-10-22T16:55:03Z">
            <w:rPr>
              <w:rFonts w:hint="eastAsia" w:ascii="仿宋_GB2312" w:hAnsi="仿宋_GB2312" w:eastAsia="仿宋_GB2312" w:cs="仿宋_GB2312"/>
              <w:color w:val="000000"/>
              <w:sz w:val="32"/>
              <w:szCs w:val="32"/>
              <w:highlight w:val="none"/>
            </w:rPr>
          </w:rPrChange>
          <w14:textFill>
            <w14:solidFill>
              <w14:schemeClr w14:val="tx1"/>
            </w14:solidFill>
          </w14:textFill>
        </w:rPr>
        <w:t>部门依照国务院《无证无照经营查处办法》</w:t>
      </w:r>
      <w:r>
        <w:rPr>
          <w:rFonts w:hint="eastAsia" w:ascii="仿宋_GB2312" w:hAnsi="仿宋_GB2312" w:eastAsia="仿宋_GB2312" w:cs="仿宋_GB2312"/>
          <w:color w:val="000000" w:themeColor="text1"/>
          <w:sz w:val="32"/>
          <w:szCs w:val="32"/>
          <w:highlight w:val="none"/>
          <w:lang w:val="en-US" w:eastAsia="zh-CN"/>
          <w:rPrChange w:id="98" w:author="于喜峰" w:date="2021-10-22T16:55:03Z">
            <w:rPr>
              <w:rFonts w:hint="eastAsia" w:ascii="仿宋_GB2312" w:hAnsi="仿宋_GB2312" w:eastAsia="仿宋_GB2312" w:cs="仿宋_GB2312"/>
              <w:color w:val="000000"/>
              <w:sz w:val="32"/>
              <w:szCs w:val="32"/>
              <w:highlight w:val="none"/>
              <w:lang w:val="en-US" w:eastAsia="zh-CN"/>
            </w:rPr>
          </w:rPrChange>
          <w14:textFill>
            <w14:solidFill>
              <w14:schemeClr w14:val="tx1"/>
            </w14:solidFill>
          </w14:textFill>
        </w:rPr>
        <w:t>有关</w:t>
      </w:r>
      <w:r>
        <w:rPr>
          <w:rFonts w:hint="eastAsia" w:ascii="仿宋_GB2312" w:hAnsi="仿宋_GB2312" w:eastAsia="仿宋_GB2312" w:cs="仿宋_GB2312"/>
          <w:color w:val="000000" w:themeColor="text1"/>
          <w:sz w:val="32"/>
          <w:szCs w:val="32"/>
          <w:highlight w:val="none"/>
          <w:rPrChange w:id="99" w:author="于喜峰" w:date="2021-10-22T16:55:03Z">
            <w:rPr>
              <w:rFonts w:hint="eastAsia" w:ascii="仿宋_GB2312" w:hAnsi="仿宋_GB2312" w:eastAsia="仿宋_GB2312" w:cs="仿宋_GB2312"/>
              <w:color w:val="000000"/>
              <w:sz w:val="32"/>
              <w:szCs w:val="32"/>
              <w:highlight w:val="none"/>
            </w:rPr>
          </w:rPrChange>
          <w14:textFill>
            <w14:solidFill>
              <w14:schemeClr w14:val="tx1"/>
            </w14:solidFill>
          </w14:textFill>
        </w:rPr>
        <w:t>规定予以</w:t>
      </w:r>
      <w:r>
        <w:rPr>
          <w:rFonts w:hint="eastAsia" w:ascii="仿宋_GB2312" w:hAnsi="仿宋_GB2312" w:eastAsia="仿宋_GB2312" w:cs="仿宋_GB2312"/>
          <w:color w:val="000000" w:themeColor="text1"/>
          <w:sz w:val="32"/>
          <w:szCs w:val="32"/>
          <w:highlight w:val="none"/>
          <w:lang w:val="en-US" w:eastAsia="zh-CN"/>
          <w:rPrChange w:id="100" w:author="于喜峰" w:date="2021-10-22T16:55:03Z">
            <w:rPr>
              <w:rFonts w:hint="eastAsia" w:ascii="仿宋_GB2312" w:hAnsi="仿宋_GB2312" w:eastAsia="仿宋_GB2312" w:cs="仿宋_GB2312"/>
              <w:color w:val="000000"/>
              <w:sz w:val="32"/>
              <w:szCs w:val="32"/>
              <w:highlight w:val="none"/>
              <w:lang w:val="en-US" w:eastAsia="zh-CN"/>
            </w:rPr>
          </w:rPrChange>
          <w14:textFill>
            <w14:solidFill>
              <w14:schemeClr w14:val="tx1"/>
            </w14:solidFill>
          </w14:textFill>
        </w:rPr>
        <w:t>查处</w:t>
      </w:r>
      <w:r>
        <w:rPr>
          <w:rFonts w:hint="eastAsia" w:ascii="仿宋_GB2312" w:hAnsi="仿宋_GB2312" w:eastAsia="仿宋_GB2312" w:cs="仿宋_GB2312"/>
          <w:color w:val="000000" w:themeColor="text1"/>
          <w:sz w:val="32"/>
          <w:szCs w:val="32"/>
          <w:highlight w:val="none"/>
          <w:rPrChange w:id="101" w:author="于喜峰" w:date="2021-10-22T16:55:03Z">
            <w:rPr>
              <w:rFonts w:hint="eastAsia" w:ascii="仿宋_GB2312" w:hAnsi="仿宋_GB2312" w:eastAsia="仿宋_GB2312" w:cs="仿宋_GB2312"/>
              <w:color w:val="000000"/>
              <w:sz w:val="32"/>
              <w:szCs w:val="32"/>
              <w:highlight w:val="none"/>
            </w:rPr>
          </w:rPrChange>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02"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t>超出向市场监</w:t>
      </w:r>
      <w:del w:id="103" w:author="于喜峰" w:date="2021-10-22T16:54:57Z">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04"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delText>督</w:delText>
        </w:r>
      </w:del>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06"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t>管</w:t>
      </w:r>
      <w:del w:id="107" w:author="于喜峰" w:date="2021-10-22T16:54:58Z">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08"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delText>理</w:delText>
        </w:r>
      </w:del>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10"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t>部门备案经营范围从事经营的，</w:t>
      </w:r>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11"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t>由市场监</w:t>
      </w:r>
      <w:del w:id="112" w:author="于喜峰" w:date="2021-10-22T16:44:52Z">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13"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delText>督</w:delText>
        </w:r>
      </w:del>
      <w:r>
        <w:rPr>
          <w:rFonts w:hint="eastAsia" w:ascii="仿宋_GB2312" w:hAnsi="仿宋_GB2312" w:eastAsia="仿宋_GB2312" w:cs="仿宋_GB2312"/>
          <w:i w:val="0"/>
          <w:caps w:val="0"/>
          <w:color w:val="000000" w:themeColor="text1"/>
          <w:spacing w:val="15"/>
          <w:sz w:val="32"/>
          <w:szCs w:val="32"/>
          <w:highlight w:val="none"/>
          <w:shd w:val="clear" w:color="auto" w:fill="FFFFFF"/>
          <w:rPrChange w:id="115" w:author="于喜峰" w:date="2021-10-22T16:55:03Z">
            <w:rPr>
              <w:rFonts w:hint="eastAsia" w:ascii="仿宋_GB2312" w:hAnsi="仿宋_GB2312" w:eastAsia="仿宋_GB2312" w:cs="仿宋_GB2312"/>
              <w:i w:val="0"/>
              <w:caps w:val="0"/>
              <w:color w:val="000000"/>
              <w:spacing w:val="15"/>
              <w:sz w:val="32"/>
              <w:szCs w:val="32"/>
              <w:highlight w:val="none"/>
              <w:shd w:val="clear" w:color="auto" w:fill="FFFFFF"/>
            </w:rPr>
          </w:rPrChange>
          <w14:textFill>
            <w14:solidFill>
              <w14:schemeClr w14:val="tx1"/>
            </w14:solidFill>
          </w14:textFill>
        </w:rPr>
        <w:t>管</w:t>
      </w:r>
      <w:del w:id="116" w:author="于喜峰" w:date="2021-10-22T16:44:53Z">
        <w:r>
          <w:rPr>
            <w:rFonts w:hint="eastAsia" w:ascii="仿宋_GB2312" w:hAnsi="仿宋_GB2312" w:eastAsia="仿宋_GB2312" w:cs="仿宋_GB2312"/>
            <w:i w:val="0"/>
            <w:caps w:val="0"/>
            <w:color w:val="000000"/>
            <w:spacing w:val="15"/>
            <w:sz w:val="32"/>
            <w:szCs w:val="32"/>
            <w:highlight w:val="none"/>
            <w:shd w:val="clear" w:color="auto" w:fill="FFFFFF"/>
          </w:rPr>
          <w:delText>理</w:delText>
        </w:r>
      </w:del>
      <w:r>
        <w:rPr>
          <w:rFonts w:hint="eastAsia" w:ascii="仿宋_GB2312" w:hAnsi="仿宋_GB2312" w:eastAsia="仿宋_GB2312" w:cs="仿宋_GB2312"/>
          <w:i w:val="0"/>
          <w:caps w:val="0"/>
          <w:color w:val="000000"/>
          <w:spacing w:val="15"/>
          <w:sz w:val="32"/>
          <w:szCs w:val="32"/>
          <w:highlight w:val="none"/>
          <w:shd w:val="clear" w:color="auto" w:fill="FFFFFF"/>
        </w:rPr>
        <w:t>部门按照有关规定予以查处。</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rPr>
      </w:pPr>
      <w:r>
        <w:rPr>
          <w:rFonts w:hint="eastAsia" w:ascii="Times New Roman" w:hAnsi="Times New Roman" w:eastAsia="黑体" w:cs="Times New Roman"/>
          <w:b w:val="0"/>
          <w:bCs w:val="0"/>
          <w:color w:val="000000"/>
          <w:sz w:val="32"/>
          <w:szCs w:val="32"/>
          <w:highlight w:val="none"/>
          <w:shd w:val="clear" w:color="auto" w:fill="auto"/>
          <w:lang w:val="en-US" w:eastAsia="zh-CN"/>
        </w:rPr>
        <w:t xml:space="preserve">第二十九条 </w:t>
      </w:r>
      <w:r>
        <w:rPr>
          <w:rFonts w:hint="eastAsia" w:ascii="仿宋_GB2312" w:hAnsi="仿宋_GB2312" w:eastAsia="仿宋_GB2312" w:cs="仿宋_GB2312"/>
          <w:color w:val="000000"/>
          <w:sz w:val="32"/>
          <w:szCs w:val="32"/>
          <w:highlight w:val="none"/>
        </w:rPr>
        <w:t>经营者违反本办法第</w:t>
      </w:r>
      <w:r>
        <w:rPr>
          <w:rFonts w:hint="eastAsia" w:ascii="仿宋_GB2312" w:hAnsi="仿宋_GB2312" w:eastAsia="仿宋_GB2312" w:cs="仿宋_GB2312"/>
          <w:color w:val="000000"/>
          <w:sz w:val="32"/>
          <w:szCs w:val="32"/>
          <w:highlight w:val="none"/>
          <w:lang w:val="en-US" w:eastAsia="zh-CN"/>
        </w:rPr>
        <w:t>十二</w:t>
      </w:r>
      <w:r>
        <w:rPr>
          <w:rFonts w:hint="eastAsia" w:ascii="仿宋_GB2312" w:hAnsi="仿宋_GB2312" w:eastAsia="仿宋_GB2312" w:cs="仿宋_GB2312"/>
          <w:color w:val="000000"/>
          <w:sz w:val="32"/>
          <w:szCs w:val="32"/>
          <w:highlight w:val="none"/>
        </w:rPr>
        <w:t>条、第</w:t>
      </w:r>
      <w:r>
        <w:rPr>
          <w:rFonts w:hint="eastAsia" w:ascii="仿宋_GB2312" w:hAnsi="仿宋_GB2312" w:eastAsia="仿宋_GB2312" w:cs="仿宋_GB2312"/>
          <w:color w:val="000000"/>
          <w:sz w:val="32"/>
          <w:szCs w:val="32"/>
          <w:highlight w:val="none"/>
          <w:lang w:val="en-US" w:eastAsia="zh-CN"/>
        </w:rPr>
        <w:t>十五</w:t>
      </w:r>
      <w:r>
        <w:rPr>
          <w:rFonts w:hint="eastAsia" w:ascii="仿宋_GB2312" w:hAnsi="仿宋_GB2312" w:eastAsia="仿宋_GB2312" w:cs="仿宋_GB2312"/>
          <w:color w:val="000000"/>
          <w:sz w:val="32"/>
          <w:szCs w:val="32"/>
          <w:highlight w:val="none"/>
        </w:rPr>
        <w:t>条、</w:t>
      </w:r>
      <w:r>
        <w:rPr>
          <w:rFonts w:hint="eastAsia" w:ascii="仿宋_GB2312" w:hAnsi="仿宋_GB2312" w:eastAsia="仿宋_GB2312" w:cs="仿宋_GB2312"/>
          <w:color w:val="000000"/>
          <w:sz w:val="32"/>
          <w:szCs w:val="32"/>
          <w:highlight w:val="none"/>
          <w:lang w:val="en-US" w:eastAsia="zh-CN"/>
        </w:rPr>
        <w:t>第十八条、第十九条、第二十条、第二十一条、第二十二条</w:t>
      </w:r>
      <w:r>
        <w:rPr>
          <w:rFonts w:hint="eastAsia" w:ascii="仿宋_GB2312" w:hAnsi="仿宋_GB2312" w:eastAsia="仿宋_GB2312" w:cs="仿宋_GB2312"/>
          <w:color w:val="000000"/>
          <w:sz w:val="32"/>
          <w:szCs w:val="32"/>
          <w:highlight w:val="none"/>
        </w:rPr>
        <w:t>规定的，由</w:t>
      </w:r>
      <w:r>
        <w:rPr>
          <w:rFonts w:hint="eastAsia" w:ascii="仿宋_GB2312" w:hAnsi="仿宋_GB2312" w:eastAsia="仿宋_GB2312" w:cs="仿宋_GB2312"/>
          <w:color w:val="000000"/>
          <w:sz w:val="32"/>
          <w:szCs w:val="32"/>
          <w:highlight w:val="none"/>
          <w:lang w:val="en-US" w:eastAsia="zh-CN"/>
        </w:rPr>
        <w:t>各有关</w:t>
      </w:r>
      <w:r>
        <w:rPr>
          <w:rFonts w:hint="eastAsia" w:ascii="仿宋_GB2312" w:hAnsi="仿宋_GB2312" w:eastAsia="仿宋_GB2312" w:cs="仿宋_GB2312"/>
          <w:color w:val="000000"/>
          <w:sz w:val="32"/>
          <w:szCs w:val="32"/>
          <w:highlight w:val="none"/>
        </w:rPr>
        <w:t>部门在各自职责范围内依照</w:t>
      </w:r>
      <w:r>
        <w:rPr>
          <w:rFonts w:hint="eastAsia" w:ascii="仿宋_GB2312" w:hAnsi="仿宋_GB2312" w:eastAsia="仿宋_GB2312" w:cs="仿宋_GB2312"/>
          <w:color w:val="000000"/>
          <w:sz w:val="32"/>
          <w:szCs w:val="32"/>
          <w:highlight w:val="none"/>
          <w:lang w:val="en-US" w:eastAsia="zh-CN"/>
        </w:rPr>
        <w:t>有</w:t>
      </w:r>
      <w:r>
        <w:rPr>
          <w:rFonts w:hint="eastAsia" w:ascii="仿宋_GB2312" w:hAnsi="仿宋_GB2312" w:eastAsia="仿宋_GB2312" w:cs="仿宋_GB2312"/>
          <w:color w:val="000000"/>
          <w:sz w:val="32"/>
          <w:szCs w:val="32"/>
          <w:highlight w:val="none"/>
        </w:rPr>
        <w:t>关法律、法规</w:t>
      </w:r>
      <w:r>
        <w:rPr>
          <w:rFonts w:hint="eastAsia" w:ascii="仿宋_GB2312" w:hAnsi="仿宋_GB2312" w:eastAsia="仿宋_GB2312" w:cs="仿宋_GB2312"/>
          <w:color w:val="000000"/>
          <w:sz w:val="32"/>
          <w:szCs w:val="32"/>
          <w:highlight w:val="none"/>
          <w:lang w:val="en-US" w:eastAsia="zh-CN"/>
        </w:rPr>
        <w:t>和</w:t>
      </w:r>
      <w:r>
        <w:rPr>
          <w:rFonts w:hint="eastAsia" w:ascii="仿宋_GB2312" w:hAnsi="仿宋_GB2312" w:eastAsia="仿宋_GB2312" w:cs="仿宋_GB2312"/>
          <w:color w:val="000000"/>
          <w:sz w:val="32"/>
          <w:szCs w:val="32"/>
          <w:highlight w:val="none"/>
        </w:rPr>
        <w:t>规章的规定给予</w:t>
      </w:r>
      <w:r>
        <w:rPr>
          <w:rFonts w:hint="eastAsia" w:ascii="仿宋_GB2312" w:hAnsi="仿宋_GB2312" w:eastAsia="仿宋_GB2312" w:cs="仿宋_GB2312"/>
          <w:color w:val="000000"/>
          <w:sz w:val="32"/>
          <w:szCs w:val="32"/>
          <w:highlight w:val="none"/>
          <w:lang w:val="en-US" w:eastAsia="zh-CN"/>
        </w:rPr>
        <w:t>查处</w:t>
      </w:r>
      <w:r>
        <w:rPr>
          <w:rFonts w:hint="eastAsia" w:ascii="仿宋_GB2312" w:hAnsi="仿宋_GB2312" w:eastAsia="仿宋_GB2312" w:cs="仿宋_GB2312"/>
          <w:color w:val="000000"/>
          <w:sz w:val="32"/>
          <w:szCs w:val="32"/>
          <w:highlight w:val="none"/>
        </w:rPr>
        <w:t xml:space="preserve">，并应当责令经营者限期改正。 </w:t>
      </w:r>
    </w:p>
    <w:p>
      <w:pPr>
        <w:pStyle w:val="6"/>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rPr>
      </w:pPr>
      <w:r>
        <w:rPr>
          <w:rFonts w:hint="eastAsia" w:ascii="Times New Roman" w:hAnsi="Times New Roman" w:eastAsia="黑体" w:cs="Times New Roman"/>
          <w:b w:val="0"/>
          <w:bCs w:val="0"/>
          <w:color w:val="000000"/>
          <w:sz w:val="32"/>
          <w:szCs w:val="32"/>
          <w:highlight w:val="none"/>
          <w:shd w:val="clear" w:color="auto" w:fill="auto"/>
          <w:lang w:val="en-US" w:eastAsia="zh-CN"/>
        </w:rPr>
        <w:t>第三十条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违反本办法第十</w:t>
      </w:r>
      <w:r>
        <w:rPr>
          <w:rFonts w:hint="eastAsia" w:ascii="仿宋_GB2312" w:hAnsi="仿宋_GB2312" w:eastAsia="仿宋_GB2312" w:cs="仿宋_GB2312"/>
          <w:color w:val="000000"/>
          <w:sz w:val="32"/>
          <w:szCs w:val="32"/>
          <w:highlight w:val="none"/>
          <w:lang w:val="en-US" w:eastAsia="zh-CN"/>
        </w:rPr>
        <w:t>六</w:t>
      </w:r>
      <w:r>
        <w:rPr>
          <w:rFonts w:hint="eastAsia" w:ascii="仿宋_GB2312" w:hAnsi="仿宋_GB2312" w:eastAsia="仿宋_GB2312" w:cs="仿宋_GB2312"/>
          <w:color w:val="000000"/>
          <w:sz w:val="32"/>
          <w:szCs w:val="32"/>
          <w:highlight w:val="none"/>
        </w:rPr>
        <w:t>条规定，经营者发现国家禁止个人买卖的物品，以及明显有赃物嫌疑的物品、公安机关通报寻查的赃物未向公安机关报告的，由公安机关给予警告，并处</w:t>
      </w:r>
      <w:r>
        <w:rPr>
          <w:rFonts w:hint="eastAsia" w:ascii="仿宋_GB2312" w:hAnsi="仿宋_GB2312" w:eastAsia="仿宋_GB2312" w:cs="仿宋_GB2312"/>
          <w:color w:val="000000"/>
          <w:sz w:val="32"/>
          <w:szCs w:val="32"/>
          <w:highlight w:val="none"/>
          <w:lang w:val="en-US" w:eastAsia="zh-CN"/>
        </w:rPr>
        <w:t>10000元以下</w:t>
      </w:r>
      <w:r>
        <w:rPr>
          <w:rFonts w:hint="eastAsia" w:ascii="仿宋_GB2312" w:hAnsi="仿宋_GB2312" w:eastAsia="仿宋_GB2312" w:cs="仿宋_GB2312"/>
          <w:color w:val="000000"/>
          <w:sz w:val="32"/>
          <w:szCs w:val="32"/>
          <w:highlight w:val="none"/>
        </w:rPr>
        <w:t>罚款，</w:t>
      </w:r>
      <w:r>
        <w:rPr>
          <w:rFonts w:hint="eastAsia" w:ascii="仿宋_GB2312" w:hAnsi="仿宋_GB2312" w:eastAsia="仿宋_GB2312" w:cs="仿宋_GB2312"/>
          <w:i w:val="0"/>
          <w:caps w:val="0"/>
          <w:color w:val="000000"/>
          <w:spacing w:val="0"/>
          <w:sz w:val="32"/>
          <w:szCs w:val="32"/>
          <w:highlight w:val="none"/>
          <w:shd w:val="clear" w:color="auto" w:fill="auto"/>
        </w:rPr>
        <w:t>造成严重后果或者两年内因为此类行为接受过2次以上(含2次)处罚的，处30000元罚款;涉嫌犯罪的，依法追究刑事责任。</w:t>
      </w:r>
    </w:p>
    <w:p>
      <w:pPr>
        <w:pStyle w:val="6"/>
        <w:widowControl/>
        <w:numPr>
          <w:ilvl w:val="0"/>
          <w:numId w:val="0"/>
        </w:numPr>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highlight w:val="none"/>
        </w:rPr>
      </w:pPr>
      <w:r>
        <w:rPr>
          <w:rFonts w:hint="eastAsia" w:ascii="Times New Roman" w:hAnsi="Times New Roman" w:eastAsia="黑体" w:cs="Times New Roman"/>
          <w:b w:val="0"/>
          <w:bCs w:val="0"/>
          <w:color w:val="000000"/>
          <w:sz w:val="32"/>
          <w:szCs w:val="32"/>
          <w:highlight w:val="none"/>
          <w:shd w:val="clear" w:color="auto" w:fill="auto"/>
          <w:lang w:val="en-US" w:eastAsia="zh-CN"/>
        </w:rPr>
        <w:t xml:space="preserve">第三十一条 </w:t>
      </w:r>
      <w:r>
        <w:rPr>
          <w:rFonts w:hint="eastAsia" w:ascii="仿宋_GB2312" w:hAnsi="仿宋_GB2312" w:eastAsia="仿宋_GB2312" w:cs="仿宋_GB2312"/>
          <w:color w:val="000000"/>
          <w:sz w:val="32"/>
          <w:szCs w:val="32"/>
          <w:highlight w:val="none"/>
        </w:rPr>
        <w:t>违反本办法第十</w:t>
      </w:r>
      <w:r>
        <w:rPr>
          <w:rFonts w:hint="eastAsia" w:ascii="仿宋_GB2312" w:hAnsi="仿宋_GB2312" w:eastAsia="仿宋_GB2312" w:cs="仿宋_GB2312"/>
          <w:color w:val="000000"/>
          <w:sz w:val="32"/>
          <w:szCs w:val="32"/>
          <w:highlight w:val="none"/>
          <w:lang w:val="en-US" w:eastAsia="zh-CN"/>
        </w:rPr>
        <w:t>七</w:t>
      </w:r>
      <w:r>
        <w:rPr>
          <w:rFonts w:hint="eastAsia" w:ascii="仿宋_GB2312" w:hAnsi="仿宋_GB2312" w:eastAsia="仿宋_GB2312" w:cs="仿宋_GB2312"/>
          <w:color w:val="000000"/>
          <w:sz w:val="32"/>
          <w:szCs w:val="32"/>
          <w:highlight w:val="none"/>
        </w:rPr>
        <w:t>条</w:t>
      </w:r>
      <w:r>
        <w:rPr>
          <w:rFonts w:hint="eastAsia" w:ascii="仿宋_GB2312" w:hAnsi="仿宋_GB2312" w:eastAsia="仿宋_GB2312" w:cs="仿宋_GB2312"/>
          <w:i w:val="0"/>
          <w:caps w:val="0"/>
          <w:color w:val="000000"/>
          <w:spacing w:val="0"/>
          <w:sz w:val="32"/>
          <w:szCs w:val="32"/>
          <w:highlight w:val="none"/>
          <w:shd w:val="clear" w:color="auto" w:fill="auto"/>
        </w:rPr>
        <w:t>第一、二款规定，收购生产性废旧金属未如实进行登记的，由公安机关依据《废旧金属收购业治安管理办法》的有关规定予以处罚</w:t>
      </w:r>
      <w:r>
        <w:rPr>
          <w:rFonts w:hint="eastAsia" w:ascii="仿宋_GB2312" w:hAnsi="仿宋_GB2312" w:eastAsia="仿宋_GB2312" w:cs="仿宋_GB2312"/>
          <w:i w:val="0"/>
          <w:caps w:val="0"/>
          <w:color w:val="000000"/>
          <w:spacing w:val="0"/>
          <w:sz w:val="32"/>
          <w:szCs w:val="32"/>
          <w:highlight w:val="none"/>
          <w:shd w:val="clear" w:color="auto" w:fill="auto"/>
          <w:lang w:eastAsia="zh-CN"/>
        </w:rPr>
        <w:t>；</w:t>
      </w:r>
      <w:r>
        <w:rPr>
          <w:rFonts w:hint="eastAsia" w:ascii="仿宋_GB2312" w:hAnsi="仿宋_GB2312" w:eastAsia="仿宋_GB2312" w:cs="仿宋_GB2312"/>
          <w:color w:val="000000"/>
          <w:sz w:val="32"/>
          <w:szCs w:val="32"/>
          <w:highlight w:val="none"/>
        </w:rPr>
        <w:t>违反</w:t>
      </w:r>
      <w:r>
        <w:rPr>
          <w:rFonts w:hint="eastAsia" w:ascii="仿宋_GB2312" w:hAnsi="仿宋_GB2312" w:eastAsia="仿宋_GB2312" w:cs="仿宋_GB2312"/>
          <w:color w:val="000000"/>
          <w:sz w:val="32"/>
          <w:szCs w:val="32"/>
          <w:highlight w:val="none"/>
          <w:lang w:val="en-US" w:eastAsia="zh-CN"/>
        </w:rPr>
        <w:t>第三款</w:t>
      </w:r>
      <w:r>
        <w:rPr>
          <w:rFonts w:hint="eastAsia" w:ascii="仿宋_GB2312" w:hAnsi="仿宋_GB2312" w:eastAsia="仿宋_GB2312" w:cs="仿宋_GB2312"/>
          <w:color w:val="000000"/>
          <w:sz w:val="32"/>
          <w:szCs w:val="32"/>
          <w:highlight w:val="none"/>
        </w:rPr>
        <w:t>规定，</w:t>
      </w:r>
      <w:r>
        <w:rPr>
          <w:rFonts w:hint="eastAsia" w:ascii="仿宋_GB2312" w:hAnsi="仿宋_GB2312" w:eastAsia="仿宋_GB2312" w:cs="仿宋_GB2312"/>
          <w:i w:val="0"/>
          <w:caps w:val="0"/>
          <w:color w:val="000000"/>
          <w:spacing w:val="0"/>
          <w:sz w:val="32"/>
          <w:szCs w:val="32"/>
          <w:highlight w:val="none"/>
          <w:shd w:val="clear" w:color="auto" w:fill="auto"/>
        </w:rPr>
        <w:t>由公安机关责令改正，并处500元以上1000元以下罚款</w:t>
      </w:r>
      <w:r>
        <w:rPr>
          <w:rFonts w:hint="eastAsia" w:ascii="仿宋_GB2312" w:hAnsi="仿宋_GB2312" w:eastAsia="仿宋_GB2312" w:cs="仿宋_GB2312"/>
          <w:color w:val="000000"/>
          <w:sz w:val="32"/>
          <w:szCs w:val="32"/>
          <w:highlight w:val="none"/>
        </w:rPr>
        <w:t>。</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rPr>
      </w:pPr>
      <w:r>
        <w:rPr>
          <w:rFonts w:hint="eastAsia" w:ascii="Times New Roman" w:hAnsi="Times New Roman" w:eastAsia="黑体" w:cs="Times New Roman"/>
          <w:b w:val="0"/>
          <w:bCs w:val="0"/>
          <w:color w:val="000000"/>
          <w:sz w:val="32"/>
          <w:szCs w:val="32"/>
          <w:highlight w:val="none"/>
          <w:shd w:val="clear" w:color="auto" w:fill="auto"/>
          <w:lang w:val="en-US" w:eastAsia="zh-CN"/>
        </w:rPr>
        <w:t xml:space="preserve">第三十二条 </w:t>
      </w:r>
      <w:r>
        <w:rPr>
          <w:rFonts w:hint="eastAsia" w:ascii="仿宋_GB2312" w:hAnsi="仿宋_GB2312" w:eastAsia="仿宋_GB2312" w:cs="仿宋_GB2312"/>
          <w:color w:val="000000"/>
          <w:sz w:val="32"/>
          <w:szCs w:val="32"/>
          <w:highlight w:val="none"/>
        </w:rPr>
        <w:t>有关部门工作人员违反本办法第</w:t>
      </w:r>
      <w:r>
        <w:rPr>
          <w:rFonts w:hint="eastAsia" w:ascii="仿宋_GB2312" w:hAnsi="仿宋_GB2312" w:eastAsia="仿宋_GB2312" w:cs="仿宋_GB2312"/>
          <w:color w:val="000000"/>
          <w:sz w:val="32"/>
          <w:szCs w:val="32"/>
          <w:highlight w:val="none"/>
          <w:lang w:val="en-US" w:eastAsia="zh-CN"/>
        </w:rPr>
        <w:t>二十三</w:t>
      </w:r>
      <w:r>
        <w:rPr>
          <w:rFonts w:hint="eastAsia" w:ascii="仿宋_GB2312" w:hAnsi="仿宋_GB2312" w:eastAsia="仿宋_GB2312" w:cs="仿宋_GB2312"/>
          <w:color w:val="000000"/>
          <w:sz w:val="32"/>
          <w:szCs w:val="32"/>
          <w:highlight w:val="none"/>
        </w:rPr>
        <w:t>条规定，未履行检查职责的，对直接责任人员视情节轻重给予警告或者记过处分;造成严重后果的，对直接责任人员和负有领导责任的人员依照《行政机关公务员处分条例》的规定给予处分。涉嫌犯罪的，依法移送司法机关处理。在再生资源回收监督管理工作中，有关部门工作人员有其他玩忽职守、滥用职权、徇私舞弊、侵害经营者合法权益行为的，由其所在单位、监察机关或上级主管部门依法给予处分;涉嫌犯罪的，依法移送司法机关处理。</w:t>
      </w:r>
    </w:p>
    <w:p>
      <w:pPr>
        <w:pStyle w:val="6"/>
        <w:widowControl/>
        <w:numPr>
          <w:ilvl w:val="-1"/>
          <w:numId w:val="0"/>
        </w:numPr>
        <w:shd w:val="clear" w:color="auto" w:fill="FFFFFF"/>
        <w:spacing w:beforeAutospacing="0" w:afterAutospacing="0" w:line="560" w:lineRule="exact"/>
        <w:ind w:left="0" w:firstLine="640" w:firstLineChars="200"/>
        <w:jc w:val="both"/>
        <w:rPr>
          <w:rFonts w:hint="default" w:ascii="仿宋_GB2312" w:hAnsi="仿宋_GB2312" w:eastAsia="仿宋_GB2312" w:cs="仿宋_GB2312"/>
          <w:color w:val="000000"/>
          <w:sz w:val="32"/>
          <w:szCs w:val="32"/>
          <w:highlight w:val="none"/>
          <w:lang w:val="en-US" w:eastAsia="zh-CN"/>
        </w:rPr>
      </w:pPr>
    </w:p>
    <w:p>
      <w:pPr>
        <w:pStyle w:val="6"/>
        <w:widowControl/>
        <w:shd w:val="clear" w:color="auto" w:fill="FFFFFF"/>
        <w:spacing w:beforeAutospacing="0" w:afterAutospacing="0" w:line="560" w:lineRule="exact"/>
        <w:ind w:firstLine="0" w:firstLineChars="0"/>
        <w:jc w:val="center"/>
        <w:outlineLvl w:val="0"/>
        <w:rPr>
          <w:rFonts w:ascii="黑体" w:hAnsi="黑体" w:eastAsia="黑体" w:cs="仿宋_GB2312"/>
          <w:b/>
          <w:bCs/>
          <w:color w:val="000000"/>
          <w:sz w:val="32"/>
          <w:szCs w:val="32"/>
          <w:highlight w:val="none"/>
        </w:rPr>
        <w:pPrChange w:id="117" w:author="于喜峰" w:date="2021-10-22T16:45:31Z">
          <w:pPr>
            <w:pStyle w:val="6"/>
            <w:widowControl/>
            <w:shd w:val="clear" w:color="auto" w:fill="FFFFFF"/>
            <w:spacing w:beforeAutospacing="0" w:afterAutospacing="0" w:line="560" w:lineRule="exact"/>
            <w:jc w:val="center"/>
            <w:outlineLvl w:val="0"/>
          </w:pPr>
        </w:pPrChange>
      </w:pPr>
      <w:r>
        <w:rPr>
          <w:rFonts w:hint="eastAsia" w:ascii="黑体" w:hAnsi="黑体" w:eastAsia="黑体" w:cs="仿宋_GB2312"/>
          <w:b w:val="0"/>
          <w:bCs w:val="0"/>
          <w:color w:val="000000"/>
          <w:sz w:val="32"/>
          <w:szCs w:val="32"/>
          <w:highlight w:val="none"/>
          <w:shd w:val="clear" w:color="auto" w:fill="FFFFFF"/>
          <w:rPrChange w:id="118" w:author="于喜峰" w:date="2021-10-22T16:19:06Z">
            <w:rPr>
              <w:rFonts w:hint="eastAsia" w:ascii="黑体" w:hAnsi="黑体" w:eastAsia="黑体" w:cs="仿宋_GB2312"/>
              <w:b/>
              <w:bCs/>
              <w:color w:val="000000"/>
              <w:sz w:val="32"/>
              <w:szCs w:val="32"/>
              <w:highlight w:val="none"/>
              <w:shd w:val="clear" w:color="auto" w:fill="FFFFFF"/>
            </w:rPr>
          </w:rPrChange>
        </w:rPr>
        <w:t>第</w:t>
      </w:r>
      <w:r>
        <w:rPr>
          <w:rFonts w:hint="eastAsia" w:ascii="黑体" w:hAnsi="黑体" w:eastAsia="黑体" w:cs="仿宋_GB2312"/>
          <w:b w:val="0"/>
          <w:bCs w:val="0"/>
          <w:color w:val="000000"/>
          <w:sz w:val="32"/>
          <w:szCs w:val="32"/>
          <w:highlight w:val="none"/>
          <w:shd w:val="clear" w:color="auto" w:fill="FFFFFF"/>
          <w:lang w:val="en-US" w:eastAsia="zh-CN"/>
          <w:rPrChange w:id="119" w:author="于喜峰" w:date="2021-10-22T16:19:07Z">
            <w:rPr>
              <w:rFonts w:hint="eastAsia" w:ascii="黑体" w:hAnsi="黑体" w:eastAsia="黑体" w:cs="仿宋_GB2312"/>
              <w:b/>
              <w:bCs/>
              <w:color w:val="000000"/>
              <w:sz w:val="32"/>
              <w:szCs w:val="32"/>
              <w:highlight w:val="none"/>
              <w:shd w:val="clear" w:color="auto" w:fill="FFFFFF"/>
              <w:lang w:val="en-US" w:eastAsia="zh-CN"/>
            </w:rPr>
          </w:rPrChange>
        </w:rPr>
        <w:t>七</w:t>
      </w:r>
      <w:r>
        <w:rPr>
          <w:rFonts w:hint="eastAsia" w:ascii="黑体" w:hAnsi="黑体" w:eastAsia="黑体" w:cs="仿宋_GB2312"/>
          <w:b w:val="0"/>
          <w:bCs w:val="0"/>
          <w:color w:val="000000"/>
          <w:sz w:val="32"/>
          <w:szCs w:val="32"/>
          <w:highlight w:val="none"/>
          <w:shd w:val="clear" w:color="auto" w:fill="FFFFFF"/>
          <w:rPrChange w:id="120" w:author="于喜峰" w:date="2021-10-22T16:19:05Z">
            <w:rPr>
              <w:rFonts w:hint="eastAsia" w:ascii="黑体" w:hAnsi="黑体" w:eastAsia="黑体" w:cs="仿宋_GB2312"/>
              <w:b/>
              <w:bCs/>
              <w:color w:val="000000"/>
              <w:sz w:val="32"/>
              <w:szCs w:val="32"/>
              <w:highlight w:val="none"/>
              <w:shd w:val="clear" w:color="auto" w:fill="FFFFFF"/>
            </w:rPr>
          </w:rPrChange>
        </w:rPr>
        <w:t>章 附则</w:t>
      </w:r>
    </w:p>
    <w:p>
      <w:pPr>
        <w:pStyle w:val="6"/>
        <w:widowControl/>
        <w:numPr>
          <w:ilvl w:val="-1"/>
          <w:numId w:val="0"/>
        </w:numPr>
        <w:shd w:val="clear" w:color="auto" w:fill="FFFFFF"/>
        <w:spacing w:beforeAutospacing="0" w:afterAutospacing="0" w:line="560" w:lineRule="exact"/>
        <w:ind w:left="0" w:firstLine="640" w:firstLineChars="200"/>
        <w:jc w:val="both"/>
        <w:rPr>
          <w:rFonts w:hint="eastAsia" w:ascii="仿宋_GB2312" w:hAnsi="仿宋_GB2312" w:eastAsia="仿宋_GB2312" w:cs="仿宋_GB2312"/>
          <w:color w:val="000000"/>
          <w:sz w:val="32"/>
          <w:szCs w:val="32"/>
          <w:highlight w:val="none"/>
          <w:shd w:val="clear" w:color="auto" w:fill="FFFFFF"/>
        </w:rPr>
      </w:pPr>
      <w:r>
        <w:rPr>
          <w:rFonts w:hint="default" w:ascii="Times New Roman" w:hAnsi="Times New Roman" w:eastAsia="黑体" w:cs="Times New Roman"/>
          <w:color w:val="000000"/>
          <w:sz w:val="32"/>
          <w:szCs w:val="32"/>
          <w:highlight w:val="none"/>
          <w:lang w:val="en-US" w:eastAsia="zh-CN"/>
        </w:rPr>
        <w:t>第三十</w:t>
      </w:r>
      <w:r>
        <w:rPr>
          <w:rFonts w:hint="eastAsia" w:ascii="Times New Roman" w:hAnsi="Times New Roman" w:eastAsia="黑体" w:cs="Times New Roman"/>
          <w:color w:val="000000"/>
          <w:sz w:val="32"/>
          <w:szCs w:val="32"/>
          <w:highlight w:val="none"/>
          <w:lang w:val="en-US" w:eastAsia="zh-CN"/>
        </w:rPr>
        <w:t>三</w:t>
      </w:r>
      <w:r>
        <w:rPr>
          <w:rFonts w:hint="default" w:ascii="Times New Roman" w:hAnsi="Times New Roman" w:eastAsia="黑体" w:cs="Times New Roman"/>
          <w:color w:val="000000"/>
          <w:sz w:val="32"/>
          <w:szCs w:val="32"/>
          <w:highlight w:val="none"/>
          <w:lang w:val="en-US" w:eastAsia="zh-CN"/>
        </w:rPr>
        <w:t>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shd w:val="clear" w:color="auto" w:fill="FFFFFF"/>
        </w:rPr>
        <w:t>本办法所称生产性废旧金属，是指用于建筑、铁路、通讯、电力、市政公用设施及其他生产领域，并已失去原有使用价值的金属材料和金属制品。</w:t>
      </w:r>
    </w:p>
    <w:p>
      <w:pPr>
        <w:pStyle w:val="6"/>
        <w:widowControl/>
        <w:numPr>
          <w:ilvl w:val="0"/>
          <w:numId w:val="0"/>
        </w:numPr>
        <w:shd w:val="clear" w:color="auto" w:fill="FFFFFF"/>
        <w:spacing w:beforeAutospacing="0" w:afterAutospacing="0" w:line="560" w:lineRule="exact"/>
        <w:ind w:firstLine="640" w:firstLineChars="200"/>
        <w:jc w:val="both"/>
      </w:pPr>
      <w:r>
        <w:rPr>
          <w:rFonts w:hint="default" w:ascii="Times New Roman" w:hAnsi="Times New Roman" w:eastAsia="黑体" w:cs="Times New Roman"/>
          <w:color w:val="000000"/>
          <w:sz w:val="32"/>
          <w:szCs w:val="32"/>
          <w:highlight w:val="none"/>
          <w:lang w:val="en-US" w:eastAsia="zh-CN"/>
        </w:rPr>
        <w:t>第三十</w:t>
      </w:r>
      <w:r>
        <w:rPr>
          <w:rFonts w:hint="eastAsia" w:ascii="Times New Roman" w:hAnsi="Times New Roman" w:eastAsia="黑体" w:cs="Times New Roman"/>
          <w:color w:val="000000"/>
          <w:sz w:val="32"/>
          <w:szCs w:val="32"/>
          <w:highlight w:val="none"/>
          <w:lang w:val="en-US" w:eastAsia="zh-CN"/>
        </w:rPr>
        <w:t>四</w:t>
      </w:r>
      <w:r>
        <w:rPr>
          <w:rFonts w:hint="default" w:ascii="Times New Roman" w:hAnsi="Times New Roman" w:eastAsia="黑体" w:cs="Times New Roman"/>
          <w:color w:val="000000"/>
          <w:sz w:val="32"/>
          <w:szCs w:val="32"/>
          <w:highlight w:val="none"/>
          <w:lang w:val="en-US" w:eastAsia="zh-CN"/>
        </w:rPr>
        <w:t>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本办法自2021年x月x日起实施。</w:t>
      </w:r>
      <w:r>
        <w:rPr>
          <w:rFonts w:hint="eastAsia" w:ascii="仿宋_GB2312" w:hAnsi="仿宋_GB2312" w:eastAsia="仿宋_GB2312" w:cs="仿宋_GB2312"/>
          <w:color w:val="000000"/>
          <w:sz w:val="32"/>
          <w:szCs w:val="32"/>
          <w:highlight w:val="none"/>
          <w:shd w:val="clear" w:color="auto" w:fill="FFFFFF"/>
        </w:rPr>
        <w:t>2009年2月1日深圳市人民政府发布的《深圳市再生资源回收管理办法》(深圳市人民政府令第195号)同时废止。</w:t>
      </w:r>
    </w:p>
    <w:sectPr>
      <w:footerReference r:id="rId5" w:type="default"/>
      <w:pgSz w:w="11906" w:h="16838"/>
      <w:pgMar w:top="1814" w:right="1474" w:bottom="1984" w:left="1587" w:header="851" w:footer="992" w:gutter="0"/>
      <w:pgNumType w:fmt="numberInDash"/>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Microsoft YaHei UI">
    <w:altName w:val="Droid Sans Fallbac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仿宋_GB2312"/>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喜峰">
    <w15:presenceInfo w15:providerId="None" w15:userId="于喜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FE5B7"/>
    <w:rsid w:val="1FEF74DC"/>
    <w:rsid w:val="20455F1B"/>
    <w:rsid w:val="38E625FE"/>
    <w:rsid w:val="3FFF3FDB"/>
    <w:rsid w:val="545574D6"/>
    <w:rsid w:val="5B423B44"/>
    <w:rsid w:val="5B5F6EEF"/>
    <w:rsid w:val="6DD77799"/>
    <w:rsid w:val="6EFDE894"/>
    <w:rsid w:val="717E7DBD"/>
    <w:rsid w:val="7A7F70ED"/>
    <w:rsid w:val="7DFFFA9D"/>
    <w:rsid w:val="7F3B7ED3"/>
    <w:rsid w:val="A3F7A542"/>
    <w:rsid w:val="B2E58D5A"/>
    <w:rsid w:val="D97CA744"/>
    <w:rsid w:val="ECBEA084"/>
    <w:rsid w:val="EFFE2BC7"/>
    <w:rsid w:val="FDFFF3FB"/>
    <w:rsid w:val="FE56ADBE"/>
    <w:rsid w:val="FF7FE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left"/>
    </w:pPr>
    <w:rPr>
      <w:rFonts w:ascii="仿宋_GB2312" w:hAnsi="仿宋_GB2312" w:eastAsia="仿宋_GB2312" w:cs="仿宋_GB2312"/>
      <w:kern w:val="2"/>
      <w:sz w:val="32"/>
      <w:szCs w:val="32"/>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6565</Words>
  <Characters>6649</Characters>
  <Paragraphs>129</Paragraphs>
  <TotalTime>431</TotalTime>
  <ScaleCrop>false</ScaleCrop>
  <LinksUpToDate>false</LinksUpToDate>
  <CharactersWithSpaces>6694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2021-10-22T02:23:00Z</dcterms:created>
  <dc:creator>贺志明</dc:creator>
  <cp:lastModifiedBy>于喜峰</cp:lastModifiedBy>
  <dcterms:modified xsi:type="dcterms:W3CDTF">2021-10-22T16:56:33Z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KSOSaveFontToCloudKey">
    <vt:lpwstr>494373503_cloud</vt:lpwstr>
  </property>
  <property fmtid="{D5CDD505-2E9C-101B-9397-08002B2CF9AE}" pid="4" name="ICV">
    <vt:lpwstr>414E2B4A7853456EB4B61F45D6234D67</vt:lpwstr>
  </property>
</Properties>
</file>