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XX学校项目单行材料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学校基本情况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学校简介；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校舍建设（学校现有基础设施建设情况）；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自有资金筹措能力（年度可用于基建的自有资金结余、收入支出表）；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开展产教融合工作情况。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（一）已完成立项的项目。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1.列入相关规划依据；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2.项目建议书或可行性研究报告；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3.项目批复文件（项目建议书、可行性研究报告和初步设计概算批复）；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4.施工许可证；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5.国土使用证或划拨决定书；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6.建设用地规划许可证、建设工程规划许可证；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7.招投标合同或相关文件；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8.资金落实情况及依据；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9.存在困难及工作措施说明；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10.分年度分季度建设任务；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11.项目建设现场和项目选址图片。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（二）尚未完成立项的项目。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除提供第（一）1、2、5、6、7、8、9项外，还应提供项目前期工作准备情况、预期建设效益等资料。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以上资料请按照顺序装订成册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sectPr>
      <w:pgSz w:w="11905" w:h="16838"/>
      <w:pgMar w:top="1814" w:right="1247" w:bottom="1247" w:left="1587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09A7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2021-09-08T02:45:00Z</dcterms:created>
  <dc:creator>FGW.L</dc:creator>
  <cp:lastModifiedBy>李燕妮</cp:lastModifiedBy>
  <cp:lastPrinted>2021-09-07T23:19:00Z</cp:lastPrinted>
  <dcterms:modified xsi:type="dcterms:W3CDTF">2021-09-17T09:25:09Z</dcterms:modified>
  <dc:title>XX学校项目单行材料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