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2" w:firstLineChars="200"/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南山区自主创新产业发展专项资金——</w:t>
      </w:r>
    </w:p>
    <w:p>
      <w:pPr>
        <w:ind w:firstLine="862" w:firstLineChars="200"/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科技创新分项资金</w:t>
      </w:r>
    </w:p>
    <w:p>
      <w:pPr>
        <w:ind w:firstLine="862" w:firstLineChars="200"/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国家高新技术企业倍增支持计划操作规程</w:t>
      </w:r>
    </w:p>
    <w:p>
      <w:pPr>
        <w:ind w:firstLine="862" w:firstLineChars="200"/>
        <w:jc w:val="center"/>
        <w:rPr>
          <w:rFonts w:ascii="宋体" w:hAnsi="宋体"/>
          <w:color w:val="auto"/>
          <w:sz w:val="44"/>
          <w:szCs w:val="44"/>
        </w:rPr>
      </w:pPr>
    </w:p>
    <w:p>
      <w:pPr>
        <w:ind w:firstLine="622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一、政策内容</w:t>
      </w:r>
    </w:p>
    <w:p>
      <w:pPr>
        <w:ind w:firstLine="622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鼓励区内科技企业申报国家高新技术企业，对上年度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首次</w:t>
      </w:r>
      <w:r>
        <w:rPr>
          <w:rFonts w:hint="eastAsia" w:ascii="仿宋_GB2312" w:eastAsia="仿宋_GB2312"/>
          <w:color w:val="auto"/>
          <w:sz w:val="32"/>
          <w:szCs w:val="32"/>
        </w:rPr>
        <w:t>通过认定的国家高新技术企业每家给予一次性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0万元财政奖励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；对上年度再次通过认定的</w:t>
      </w:r>
      <w:r>
        <w:rPr>
          <w:rFonts w:hint="eastAsia" w:ascii="仿宋_GB2312" w:eastAsia="仿宋_GB2312"/>
          <w:color w:val="auto"/>
          <w:sz w:val="32"/>
          <w:szCs w:val="32"/>
        </w:rPr>
        <w:t>国家高新技术企业每家给予一次性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0万元财政奖励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</w:p>
    <w:p>
      <w:pPr>
        <w:ind w:firstLine="622" w:firstLineChars="200"/>
        <w:jc w:val="left"/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二、设定依据</w:t>
      </w:r>
    </w:p>
    <w:p>
      <w:pPr>
        <w:ind w:firstLine="622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1、《南山区自主创新产业发展专项资金管理办法》</w:t>
      </w:r>
    </w:p>
    <w:p>
      <w:pPr>
        <w:ind w:firstLine="622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2、《南山区自主创新产业发展专项资金科技创新分项资金实施细则》</w:t>
      </w:r>
    </w:p>
    <w:p>
      <w:pPr>
        <w:ind w:firstLine="622" w:firstLineChars="200"/>
        <w:jc w:val="lef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三、申报对象和条件</w:t>
      </w:r>
    </w:p>
    <w:p>
      <w:pPr>
        <w:tabs>
          <w:tab w:val="right" w:pos="8844"/>
        </w:tabs>
        <w:ind w:firstLine="622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申报对象：上年度通过认定的国家高新技术企业。</w:t>
      </w:r>
      <w:r>
        <w:rPr>
          <w:rFonts w:ascii="仿宋_GB2312" w:eastAsia="仿宋_GB2312"/>
          <w:color w:val="auto"/>
          <w:sz w:val="32"/>
          <w:szCs w:val="32"/>
        </w:rPr>
        <w:tab/>
      </w:r>
    </w:p>
    <w:p>
      <w:pPr>
        <w:ind w:firstLine="622" w:firstLineChars="200"/>
        <w:jc w:val="left"/>
        <w:rPr>
          <w:rFonts w:ascii="仿宋_GB2312" w:hAnsi="Times New Roman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申报条件：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注册在南山，上年度通过国家高新技术企业认定。</w:t>
      </w:r>
    </w:p>
    <w:p>
      <w:pPr>
        <w:jc w:val="left"/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color w:val="auto"/>
          <w:sz w:val="32"/>
          <w:szCs w:val="32"/>
        </w:rPr>
        <w:t>企业更名后重新核发认定证书的不再给予奖励。</w:t>
      </w:r>
    </w:p>
    <w:p>
      <w:pPr>
        <w:ind w:firstLine="762" w:firstLineChars="245"/>
        <w:jc w:val="lef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四、资助方式</w:t>
      </w:r>
    </w:p>
    <w:p>
      <w:pPr>
        <w:ind w:firstLine="622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本资助计划属核准类，实行单位申报、材料审核、社会公示、政府决策的原则，采取无偿资助方式和事后补贴制，受资助项目无需验收。</w:t>
      </w:r>
    </w:p>
    <w:p>
      <w:pPr>
        <w:ind w:firstLine="622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762" w:firstLineChars="245"/>
        <w:jc w:val="lef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五、办理流程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（一）申请单位登陆南山区产业发展综合服务平台，网上提交项目申报材料；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（二）区企业发展服务中心受理单位申请、初审项目申报材料，区科技创新局复审项目申报材料；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）区科技创新局拟定资助计划；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color w:val="auto"/>
          <w:sz w:val="32"/>
          <w:szCs w:val="32"/>
        </w:rPr>
        <w:t>）区企业发展服务中心组织对申请单位的注册情况、在地统计开展情况、商业贿赂和不良信用记录等情况进行核查；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）拟资助项目向社会公示5个工作日；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</w:rPr>
        <w:t>）区专项资金领导小组审定；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）下达项目资金资助计划；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）拨付资助经费。</w:t>
      </w:r>
    </w:p>
    <w:p>
      <w:pPr>
        <w:ind w:firstLine="762" w:firstLineChars="245"/>
        <w:jc w:val="lef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六、所需材料</w:t>
      </w:r>
    </w:p>
    <w:p>
      <w:pPr>
        <w:wordWrap w:val="0"/>
        <w:overflowPunct w:val="0"/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1、登录南山区产业发展综合服务平台（网址：http://sfms.szns.gov.cn/），在线填写《南山区自主创新产业发展专项资金——科技创新分项资金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color w:val="auto"/>
          <w:sz w:val="32"/>
          <w:szCs w:val="32"/>
        </w:rPr>
        <w:t>国家高新技术企业倍增支持计划项目申请书》；</w:t>
      </w:r>
    </w:p>
    <w:p>
      <w:pPr>
        <w:wordWrap w:val="0"/>
        <w:overflowPunct w:val="0"/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2、新版“三证合一”营业执照（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事业单位法人证书</w:t>
      </w:r>
      <w:r>
        <w:rPr>
          <w:rFonts w:hint="eastAsia" w:ascii="仿宋_GB2312" w:eastAsia="仿宋_GB2312"/>
          <w:color w:val="auto"/>
          <w:sz w:val="32"/>
          <w:szCs w:val="32"/>
        </w:rPr>
        <w:t>）（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原件彩色扫描上传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wordWrap w:val="0"/>
        <w:overflowPunct w:val="0"/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3、法定代表人身份证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[原件（复印件加盖公章）彩色扫描上传]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widowControl/>
        <w:wordWrap w:val="0"/>
        <w:overflowPunct w:val="0"/>
        <w:spacing w:line="600" w:lineRule="exact"/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4、由税务部门开具的单位上年度纳税证明（税务申报系统下载后上传，事业单位除外）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(原件彩色扫描上传)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wordWrap w:val="0"/>
        <w:overflowPunct w:val="0"/>
        <w:ind w:firstLine="622" w:firstLineChars="200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5、上年度认定的国家高新技术企业证书（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原件彩色扫描上传）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wordWrap w:val="0"/>
        <w:overflowPunct w:val="0"/>
        <w:ind w:firstLine="622" w:firstLineChars="200"/>
        <w:jc w:val="left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6、单位名称已作变更的，须上传单位工商变更证明材料（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原件彩色扫描上传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）。</w:t>
      </w:r>
    </w:p>
    <w:p>
      <w:pPr>
        <w:wordWrap w:val="0"/>
        <w:overflowPunct w:val="0"/>
        <w:ind w:firstLine="622" w:firstLineChars="200"/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以上材料按照要求在线填写或采用附件形式在线提交。</w:t>
      </w:r>
    </w:p>
    <w:p>
      <w:pPr>
        <w:ind w:firstLine="622" w:firstLineChars="200"/>
        <w:jc w:val="lef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七、申报时间和办理时限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每年安排1-2次集中受理单位申请，具体受理时间以发布的申报通知为准。</w:t>
      </w:r>
    </w:p>
    <w:p>
      <w:pPr>
        <w:ind w:firstLine="622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资助计划下达1个月内受资助单位须办理资金拨付手续，逾期不办理者视为自动放弃。</w:t>
      </w:r>
    </w:p>
    <w:p>
      <w:pPr>
        <w:ind w:firstLine="622" w:firstLineChars="200"/>
        <w:jc w:val="left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八、附则</w:t>
      </w:r>
    </w:p>
    <w:p>
      <w:pPr>
        <w:ind w:firstLine="622" w:firstLineChars="2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本计划责任部门为南山区科技创新局，本操作规程由其负责解释，自发布之日起施行。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430844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F1712"/>
    <w:rsid w:val="00010EAD"/>
    <w:rsid w:val="00091C62"/>
    <w:rsid w:val="0009235E"/>
    <w:rsid w:val="000C5F30"/>
    <w:rsid w:val="00104C9C"/>
    <w:rsid w:val="001133EE"/>
    <w:rsid w:val="0018269B"/>
    <w:rsid w:val="00205F7C"/>
    <w:rsid w:val="00223920"/>
    <w:rsid w:val="00277144"/>
    <w:rsid w:val="002B3727"/>
    <w:rsid w:val="00333D19"/>
    <w:rsid w:val="00385EFE"/>
    <w:rsid w:val="003D112A"/>
    <w:rsid w:val="00416DFD"/>
    <w:rsid w:val="004214F3"/>
    <w:rsid w:val="00440AE6"/>
    <w:rsid w:val="00440BC3"/>
    <w:rsid w:val="004560C6"/>
    <w:rsid w:val="004868C6"/>
    <w:rsid w:val="005149AA"/>
    <w:rsid w:val="0052389F"/>
    <w:rsid w:val="005B5867"/>
    <w:rsid w:val="005D01C0"/>
    <w:rsid w:val="005D3916"/>
    <w:rsid w:val="00664D7B"/>
    <w:rsid w:val="0069222E"/>
    <w:rsid w:val="006B0C77"/>
    <w:rsid w:val="006D371E"/>
    <w:rsid w:val="007327E1"/>
    <w:rsid w:val="00764CF1"/>
    <w:rsid w:val="007A6A32"/>
    <w:rsid w:val="0083515A"/>
    <w:rsid w:val="00850CD0"/>
    <w:rsid w:val="008A4C97"/>
    <w:rsid w:val="00923870"/>
    <w:rsid w:val="00953A13"/>
    <w:rsid w:val="0097692F"/>
    <w:rsid w:val="009F7B73"/>
    <w:rsid w:val="00A0024D"/>
    <w:rsid w:val="00AA213C"/>
    <w:rsid w:val="00AE25B9"/>
    <w:rsid w:val="00B057B9"/>
    <w:rsid w:val="00B23515"/>
    <w:rsid w:val="00B551A3"/>
    <w:rsid w:val="00BB3AB4"/>
    <w:rsid w:val="00BD4D81"/>
    <w:rsid w:val="00BF3973"/>
    <w:rsid w:val="00C20C21"/>
    <w:rsid w:val="00C277B2"/>
    <w:rsid w:val="00C43108"/>
    <w:rsid w:val="00C47ED6"/>
    <w:rsid w:val="00C50B43"/>
    <w:rsid w:val="00C939A0"/>
    <w:rsid w:val="00C93E8C"/>
    <w:rsid w:val="00CB53A8"/>
    <w:rsid w:val="00CD0C89"/>
    <w:rsid w:val="00D1157B"/>
    <w:rsid w:val="00D45D0A"/>
    <w:rsid w:val="00D63AF5"/>
    <w:rsid w:val="00E40147"/>
    <w:rsid w:val="00F158D9"/>
    <w:rsid w:val="00F31623"/>
    <w:rsid w:val="00F669A5"/>
    <w:rsid w:val="00FB524C"/>
    <w:rsid w:val="00FD5E30"/>
    <w:rsid w:val="010000F0"/>
    <w:rsid w:val="05B6458F"/>
    <w:rsid w:val="05E84DDE"/>
    <w:rsid w:val="09DB2564"/>
    <w:rsid w:val="10427E22"/>
    <w:rsid w:val="10822155"/>
    <w:rsid w:val="1319560A"/>
    <w:rsid w:val="1B067CAE"/>
    <w:rsid w:val="1E466AE7"/>
    <w:rsid w:val="1F1B6EFB"/>
    <w:rsid w:val="243065AF"/>
    <w:rsid w:val="249078D1"/>
    <w:rsid w:val="24D232F5"/>
    <w:rsid w:val="285F1712"/>
    <w:rsid w:val="2FE54F50"/>
    <w:rsid w:val="3E752F81"/>
    <w:rsid w:val="516407CA"/>
    <w:rsid w:val="52B318F4"/>
    <w:rsid w:val="56226FF8"/>
    <w:rsid w:val="5A6D1C6B"/>
    <w:rsid w:val="5BE97C7F"/>
    <w:rsid w:val="624F546A"/>
    <w:rsid w:val="70EE406D"/>
    <w:rsid w:val="74022C34"/>
    <w:rsid w:val="75811566"/>
    <w:rsid w:val="7B0B3B6D"/>
    <w:rsid w:val="7E2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174</Words>
  <Characters>993</Characters>
  <Lines>8</Lines>
  <Paragraphs>2</Paragraphs>
  <TotalTime>12</TotalTime>
  <ScaleCrop>false</ScaleCrop>
  <LinksUpToDate>false</LinksUpToDate>
  <CharactersWithSpaces>1165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2018-03-29T07:30:00Z</dcterms:created>
  <dc:creator>蔡泽璇</dc:creator>
  <cp:lastModifiedBy>张洪艳</cp:lastModifiedBy>
  <dcterms:modified xsi:type="dcterms:W3CDTF">2021-07-06T02:42:25Z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