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auto"/>
          <w:sz w:val="44"/>
          <w:szCs w:val="44"/>
        </w:rPr>
      </w:pPr>
      <w:bookmarkStart w:id="0" w:name="_Toc42877043"/>
      <w:bookmarkStart w:id="1" w:name="_Toc21601"/>
      <w:bookmarkStart w:id="2" w:name="_Toc9799"/>
      <w:r>
        <w:rPr>
          <w:rFonts w:hint="eastAsia" w:ascii="方正小标宋简体" w:hAnsi="方正小标宋简体" w:eastAsia="方正小标宋简体" w:cs="方正小标宋简体"/>
          <w:color w:val="auto"/>
          <w:kern w:val="0"/>
          <w:sz w:val="44"/>
          <w:szCs w:val="44"/>
        </w:rPr>
        <w:t>深圳市龙华区关于促进深圳国家高新区龙华园区高质量发展的若干措施（试行）操作规程</w:t>
      </w: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rPr>
          <w:rFonts w:ascii="黑体" w:hAnsi="黑体" w:eastAsia="黑体" w:cs="黑体"/>
          <w:color w:val="auto"/>
          <w:sz w:val="32"/>
          <w:szCs w:val="32"/>
        </w:rPr>
      </w:pPr>
    </w:p>
    <w:p>
      <w:pPr>
        <w:pStyle w:val="2"/>
        <w:jc w:val="both"/>
        <w:rPr>
          <w:rFonts w:ascii="黑体" w:hAnsi="黑体" w:eastAsia="黑体" w:cs="黑体"/>
          <w:color w:val="auto"/>
          <w:sz w:val="32"/>
          <w:szCs w:val="32"/>
        </w:rPr>
      </w:pPr>
    </w:p>
    <w:p>
      <w:pPr>
        <w:pStyle w:val="2"/>
        <w:rPr>
          <w:rFonts w:ascii="黑体" w:hAnsi="黑体" w:eastAsia="黑体" w:cs="黑体"/>
          <w:color w:val="auto"/>
          <w:sz w:val="32"/>
          <w:szCs w:val="32"/>
        </w:rPr>
      </w:pPr>
    </w:p>
    <w:p>
      <w:pPr>
        <w:spacing w:line="560" w:lineRule="exact"/>
        <w:jc w:val="center"/>
        <w:rPr>
          <w:rFonts w:ascii="仿宋_GB2312" w:hAnsi="仿宋_GB2312" w:eastAsia="仿宋_GB2312" w:cs="仿宋_GB2312"/>
          <w:color w:val="auto"/>
          <w:sz w:val="32"/>
          <w:szCs w:val="32"/>
        </w:rPr>
      </w:pPr>
    </w:p>
    <w:p>
      <w:pPr>
        <w:spacing w:line="560" w:lineRule="exact"/>
        <w:jc w:val="center"/>
        <w:rPr>
          <w:rFonts w:ascii="仿宋_GB2312" w:hAnsi="仿宋_GB2312" w:eastAsia="仿宋_GB2312" w:cs="仿宋_GB2312"/>
          <w:color w:val="auto"/>
          <w:sz w:val="32"/>
          <w:szCs w:val="32"/>
        </w:rPr>
      </w:pPr>
    </w:p>
    <w:p>
      <w:pPr>
        <w:spacing w:line="560" w:lineRule="exact"/>
        <w:jc w:val="center"/>
        <w:rPr>
          <w:rFonts w:ascii="仿宋_GB2312" w:hAnsi="仿宋_GB2312" w:eastAsia="仿宋_GB2312" w:cs="仿宋_GB2312"/>
          <w:color w:val="auto"/>
          <w:sz w:val="32"/>
          <w:szCs w:val="32"/>
        </w:rPr>
      </w:pPr>
    </w:p>
    <w:p>
      <w:pPr>
        <w:spacing w:line="560" w:lineRule="exact"/>
        <w:jc w:val="center"/>
        <w:rPr>
          <w:rFonts w:ascii="仿宋_GB2312" w:hAnsi="仿宋_GB2312" w:eastAsia="仿宋_GB2312" w:cs="仿宋_GB2312"/>
          <w:color w:val="auto"/>
          <w:sz w:val="32"/>
          <w:szCs w:val="32"/>
        </w:rPr>
      </w:pPr>
    </w:p>
    <w:p>
      <w:pPr>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龙华区科技创新局</w:t>
      </w:r>
    </w:p>
    <w:p>
      <w:pPr>
        <w:spacing w:line="56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p>
    <w:sdt>
      <w:sdtPr>
        <w:rPr>
          <w:rFonts w:hint="eastAsia" w:ascii="方正小标宋简体" w:hAnsi="方正小标宋简体" w:eastAsia="方正小标宋简体" w:cs="方正小标宋简体"/>
          <w:b/>
          <w:bCs/>
          <w:color w:val="auto"/>
          <w:kern w:val="0"/>
          <w:sz w:val="44"/>
          <w:szCs w:val="44"/>
        </w:rPr>
        <w:id w:val="147467976"/>
        <w:docPartObj>
          <w:docPartGallery w:val="Table of Contents"/>
          <w:docPartUnique/>
        </w:docPartObj>
      </w:sdtPr>
      <w:sdtEndPr>
        <w:rPr>
          <w:rFonts w:hint="eastAsia" w:ascii="仿宋_GB2312" w:hAnsi="宋体" w:eastAsia="仿宋_GB2312" w:cs="Times New Roman"/>
          <w:b w:val="0"/>
          <w:bCs w:val="0"/>
          <w:color w:val="auto"/>
          <w:kern w:val="0"/>
          <w:sz w:val="32"/>
          <w:szCs w:val="24"/>
        </w:rPr>
      </w:sdtEndPr>
      <w:sdtContent>
        <w:p>
          <w:pPr>
            <w:spacing w:line="560" w:lineRule="exac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目 录</w:t>
          </w:r>
        </w:p>
        <w:p>
          <w:pPr>
            <w:pStyle w:val="20"/>
            <w:tabs>
              <w:tab w:val="right" w:leader="dot" w:pos="8902"/>
            </w:tabs>
            <w:spacing w:line="560" w:lineRule="exact"/>
            <w:rPr>
              <w:rFonts w:hint="eastAsia" w:ascii="仿宋_GB2312" w:hAnsi="宋体" w:eastAsia="仿宋_GB2312" w:cs="Times New Roman"/>
              <w:color w:val="auto"/>
              <w:sz w:val="32"/>
              <w:szCs w:val="24"/>
              <w:lang w:val="en-US" w:eastAsia="zh-CN" w:bidi="ar-SA"/>
            </w:rPr>
          </w:pPr>
          <w:r>
            <w:rPr>
              <w:rFonts w:hint="eastAsia" w:ascii="仿宋_GB2312" w:hAnsi="宋体" w:eastAsia="仿宋_GB2312" w:cs="Times New Roman"/>
              <w:bCs w:val="0"/>
              <w:color w:val="auto"/>
              <w:kern w:val="0"/>
              <w:sz w:val="32"/>
              <w:szCs w:val="24"/>
            </w:rPr>
            <w:fldChar w:fldCharType="begin"/>
          </w:r>
          <w:r>
            <w:rPr>
              <w:rFonts w:hint="eastAsia" w:ascii="仿宋_GB2312" w:hAnsi="宋体" w:eastAsia="仿宋_GB2312" w:cs="Times New Roman"/>
              <w:bCs w:val="0"/>
              <w:color w:val="auto"/>
              <w:kern w:val="0"/>
              <w:sz w:val="32"/>
              <w:szCs w:val="24"/>
            </w:rPr>
            <w:instrText xml:space="preserve">TOC \o "1-1" \h \u </w:instrText>
          </w:r>
          <w:r>
            <w:rPr>
              <w:rFonts w:hint="eastAsia" w:ascii="仿宋_GB2312" w:hAnsi="宋体" w:eastAsia="仿宋_GB2312" w:cs="Times New Roman"/>
              <w:bCs w:val="0"/>
              <w:color w:val="auto"/>
              <w:kern w:val="0"/>
              <w:sz w:val="32"/>
              <w:szCs w:val="24"/>
            </w:rPr>
            <w:fldChar w:fldCharType="separate"/>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1.</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_Toc31369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总 则</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_Toc31369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lang w:val="en-US" w:eastAsia="zh-CN"/>
            </w:rPr>
            <w:t>3</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2.</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_Toc16896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企业房租资助操作规程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_Toc16896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lang w:val="en-US" w:eastAsia="zh-CN"/>
            </w:rPr>
            <w:t>5</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3.</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_Toc6538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优质企业供应商奖励操作规程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_Toc6538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- 1</w:t>
          </w:r>
          <w:r>
            <w:rPr>
              <w:rFonts w:hint="eastAsia" w:ascii="仿宋_GB2312" w:hAnsi="宋体" w:eastAsia="仿宋_GB2312" w:cs="Times New Roman"/>
              <w:color w:val="auto"/>
              <w:kern w:val="0"/>
              <w:sz w:val="32"/>
              <w:szCs w:val="24"/>
              <w:lang w:val="en-US" w:eastAsia="zh-CN"/>
            </w:rPr>
            <w:t>3</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4.</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_Toc13648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技术攻关资助操作规程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_Toc13648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- 1</w:t>
          </w:r>
          <w:r>
            <w:rPr>
              <w:rFonts w:hint="eastAsia" w:ascii="仿宋_GB2312" w:hAnsi="宋体" w:eastAsia="仿宋_GB2312" w:cs="Times New Roman"/>
              <w:color w:val="auto"/>
              <w:kern w:val="0"/>
              <w:sz w:val="32"/>
              <w:szCs w:val="24"/>
              <w:lang w:val="en-US" w:eastAsia="zh-CN"/>
            </w:rPr>
            <w:t>8</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5.</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_Toc14451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拓展新技术应用场景资助操作规程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_Toc14451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- 2</w:t>
          </w:r>
          <w:r>
            <w:rPr>
              <w:rFonts w:hint="eastAsia" w:ascii="仿宋_GB2312" w:hAnsi="宋体" w:eastAsia="仿宋_GB2312" w:cs="Times New Roman"/>
              <w:color w:val="auto"/>
              <w:kern w:val="0"/>
              <w:sz w:val="32"/>
              <w:szCs w:val="24"/>
              <w:lang w:val="en-US" w:eastAsia="zh-CN"/>
            </w:rPr>
            <w:t>5</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6.</w:t>
          </w:r>
          <w:r>
            <w:rPr>
              <w:rFonts w:hint="eastAsia" w:ascii="仿宋_GB2312" w:hAnsi="宋体" w:eastAsia="仿宋_GB2312" w:cs="Times New Roman"/>
              <w:color w:val="auto"/>
              <w:kern w:val="0"/>
              <w:sz w:val="32"/>
              <w:szCs w:val="24"/>
            </w:rPr>
            <w:t>核</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_Toc8861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心研发团队资助操作规程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_Toc8861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- 3</w:t>
          </w:r>
          <w:r>
            <w:rPr>
              <w:rFonts w:hint="eastAsia" w:ascii="仿宋_GB2312" w:hAnsi="宋体" w:eastAsia="仿宋_GB2312" w:cs="Times New Roman"/>
              <w:color w:val="auto"/>
              <w:kern w:val="0"/>
              <w:sz w:val="32"/>
              <w:szCs w:val="24"/>
              <w:lang w:val="en-US" w:eastAsia="zh-CN"/>
            </w:rPr>
            <w:t>0</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7.</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_Toc1387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技术转移服务机构落户资助操作规程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_Toc1387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- 3</w:t>
          </w:r>
          <w:r>
            <w:rPr>
              <w:rFonts w:hint="eastAsia" w:ascii="仿宋_GB2312" w:hAnsi="宋体" w:eastAsia="仿宋_GB2312" w:cs="Times New Roman"/>
              <w:color w:val="auto"/>
              <w:kern w:val="0"/>
              <w:sz w:val="32"/>
              <w:szCs w:val="24"/>
              <w:lang w:val="en-US" w:eastAsia="zh-CN"/>
            </w:rPr>
            <w:t>5</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8.</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_Toc29941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技术转移服务机构培育资助操作规程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_Toc29941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- 4</w:t>
          </w:r>
          <w:r>
            <w:rPr>
              <w:rFonts w:hint="eastAsia" w:ascii="仿宋_GB2312" w:hAnsi="宋体" w:eastAsia="仿宋_GB2312" w:cs="Times New Roman"/>
              <w:color w:val="auto"/>
              <w:kern w:val="0"/>
              <w:sz w:val="32"/>
              <w:szCs w:val="24"/>
              <w:lang w:val="en-US" w:eastAsia="zh-CN"/>
            </w:rPr>
            <w:t>1</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9.</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_Toc31416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承接科技成果转化资助操作规程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_Toc31416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- 4</w:t>
          </w:r>
          <w:r>
            <w:rPr>
              <w:rFonts w:hint="eastAsia" w:ascii="仿宋_GB2312" w:hAnsi="宋体" w:eastAsia="仿宋_GB2312" w:cs="Times New Roman"/>
              <w:color w:val="auto"/>
              <w:kern w:val="0"/>
              <w:sz w:val="32"/>
              <w:szCs w:val="24"/>
              <w:lang w:val="en-US" w:eastAsia="zh-CN"/>
            </w:rPr>
            <w:t>6</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10.</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_Toc131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科技成果中试环节资助操作规程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_Toc131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- 5</w:t>
          </w:r>
          <w:r>
            <w:rPr>
              <w:rFonts w:hint="eastAsia" w:ascii="仿宋_GB2312" w:hAnsi="宋体" w:eastAsia="仿宋_GB2312" w:cs="Times New Roman"/>
              <w:color w:val="auto"/>
              <w:kern w:val="0"/>
              <w:sz w:val="32"/>
              <w:szCs w:val="24"/>
              <w:lang w:val="en-US" w:eastAsia="zh-CN"/>
            </w:rPr>
            <w:t>1</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11.</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_Toc16829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知识产权证券化资助操作规程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_Toc16829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- 5</w:t>
          </w:r>
          <w:r>
            <w:rPr>
              <w:rFonts w:hint="eastAsia" w:ascii="仿宋_GB2312" w:hAnsi="宋体" w:eastAsia="仿宋_GB2312" w:cs="Times New Roman"/>
              <w:color w:val="auto"/>
              <w:kern w:val="0"/>
              <w:sz w:val="32"/>
              <w:szCs w:val="24"/>
              <w:lang w:val="en-US" w:eastAsia="zh-CN"/>
            </w:rPr>
            <w:t>6</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12.</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_Toc1666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开展国际合作资助操作规程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_Toc1666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- 6</w:t>
          </w:r>
          <w:r>
            <w:rPr>
              <w:rFonts w:hint="eastAsia" w:ascii="仿宋_GB2312" w:hAnsi="宋体" w:eastAsia="仿宋_GB2312" w:cs="Times New Roman"/>
              <w:color w:val="auto"/>
              <w:kern w:val="0"/>
              <w:sz w:val="32"/>
              <w:szCs w:val="24"/>
              <w:lang w:val="en-US" w:eastAsia="zh-CN"/>
            </w:rPr>
            <w:t>2</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13.</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_Toc21386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观澜高新技术产业园企业宿舍租金补贴</w:t>
          </w:r>
          <w:r>
            <w:rPr>
              <w:rFonts w:hint="eastAsia" w:ascii="仿宋_GB2312" w:hAnsi="宋体" w:eastAsia="仿宋_GB2312" w:cs="Times New Roman"/>
              <w:color w:val="auto"/>
              <w:kern w:val="0"/>
              <w:sz w:val="32"/>
              <w:szCs w:val="24"/>
              <w:lang w:eastAsia="zh-CN"/>
            </w:rPr>
            <w:t>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_Toc21386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lang w:val="en-US" w:eastAsia="zh-CN"/>
            </w:rPr>
            <w:t>69</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rFonts w:hint="eastAsia" w:ascii="仿宋_GB2312" w:hAnsi="宋体" w:eastAsia="仿宋_GB2312" w:cs="Times New Roman"/>
              <w:color w:val="auto"/>
              <w:kern w:val="0"/>
              <w:sz w:val="32"/>
              <w:szCs w:val="24"/>
            </w:rPr>
          </w:pPr>
          <w:r>
            <w:rPr>
              <w:rFonts w:hint="eastAsia" w:ascii="仿宋_GB2312" w:hAnsi="宋体" w:eastAsia="仿宋_GB2312" w:cs="Times New Roman"/>
              <w:color w:val="auto"/>
              <w:kern w:val="0"/>
              <w:sz w:val="32"/>
              <w:szCs w:val="24"/>
              <w:lang w:val="en-US" w:eastAsia="zh-CN"/>
            </w:rPr>
            <w:t>14.</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_Toc18509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观澜高新技术产业园生活配套空间改造资助</w:t>
          </w:r>
          <w:r>
            <w:rPr>
              <w:rFonts w:hint="eastAsia" w:ascii="仿宋_GB2312" w:hAnsi="宋体" w:eastAsia="仿宋_GB2312" w:cs="Times New Roman"/>
              <w:color w:val="auto"/>
              <w:kern w:val="0"/>
              <w:sz w:val="32"/>
              <w:szCs w:val="24"/>
              <w:lang w:eastAsia="zh-CN"/>
            </w:rPr>
            <w:t>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_Toc18509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- 7</w:t>
          </w:r>
          <w:r>
            <w:rPr>
              <w:rFonts w:hint="eastAsia" w:ascii="仿宋_GB2312" w:hAnsi="宋体" w:eastAsia="仿宋_GB2312" w:cs="Times New Roman"/>
              <w:color w:val="auto"/>
              <w:kern w:val="0"/>
              <w:sz w:val="32"/>
              <w:szCs w:val="24"/>
              <w:lang w:val="en-US" w:eastAsia="zh-CN"/>
            </w:rPr>
            <w:t>6</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12"/>
            <w:tabs>
              <w:tab w:val="right" w:leader="dot" w:pos="8902"/>
            </w:tabs>
            <w:rPr>
              <w:color w:val="auto"/>
            </w:rPr>
          </w:pPr>
          <w:r>
            <w:rPr>
              <w:rFonts w:hint="eastAsia" w:ascii="仿宋_GB2312" w:hAnsi="宋体" w:eastAsia="仿宋_GB2312" w:cs="Times New Roman"/>
              <w:color w:val="auto"/>
              <w:kern w:val="0"/>
              <w:sz w:val="32"/>
              <w:szCs w:val="24"/>
              <w:lang w:val="en-US" w:eastAsia="zh-CN"/>
            </w:rPr>
            <w:t>15.</w:t>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HYPERLINK \l _Toc5858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观澜高新技术产业园生活配套服务资助</w:t>
          </w:r>
          <w:r>
            <w:rPr>
              <w:rFonts w:hint="eastAsia" w:ascii="仿宋_GB2312" w:hAnsi="宋体" w:eastAsia="仿宋_GB2312" w:cs="Times New Roman"/>
              <w:color w:val="auto"/>
              <w:kern w:val="0"/>
              <w:sz w:val="32"/>
              <w:szCs w:val="24"/>
              <w:lang w:eastAsia="zh-CN"/>
            </w:rPr>
            <w:t>操作规程</w:t>
          </w:r>
          <w:r>
            <w:rPr>
              <w:rFonts w:hint="eastAsia" w:ascii="仿宋_GB2312" w:hAnsi="宋体" w:eastAsia="仿宋_GB2312" w:cs="Times New Roman"/>
              <w:color w:val="auto"/>
              <w:kern w:val="0"/>
              <w:sz w:val="32"/>
              <w:szCs w:val="24"/>
            </w:rPr>
            <w:tab/>
          </w:r>
          <w:r>
            <w:rPr>
              <w:rFonts w:hint="eastAsia" w:ascii="仿宋_GB2312" w:hAnsi="宋体" w:eastAsia="仿宋_GB2312" w:cs="Times New Roman"/>
              <w:color w:val="auto"/>
              <w:kern w:val="0"/>
              <w:sz w:val="32"/>
              <w:szCs w:val="24"/>
            </w:rPr>
            <w:fldChar w:fldCharType="begin"/>
          </w:r>
          <w:r>
            <w:rPr>
              <w:rFonts w:hint="eastAsia" w:ascii="仿宋_GB2312" w:hAnsi="宋体" w:eastAsia="仿宋_GB2312" w:cs="Times New Roman"/>
              <w:color w:val="auto"/>
              <w:kern w:val="0"/>
              <w:sz w:val="32"/>
              <w:szCs w:val="24"/>
            </w:rPr>
            <w:instrText xml:space="preserve"> PAGEREF _Toc5858 </w:instrText>
          </w:r>
          <w:r>
            <w:rPr>
              <w:rFonts w:hint="eastAsia" w:ascii="仿宋_GB2312" w:hAnsi="宋体" w:eastAsia="仿宋_GB2312" w:cs="Times New Roman"/>
              <w:color w:val="auto"/>
              <w:kern w:val="0"/>
              <w:sz w:val="32"/>
              <w:szCs w:val="24"/>
            </w:rPr>
            <w:fldChar w:fldCharType="separate"/>
          </w:r>
          <w:r>
            <w:rPr>
              <w:rFonts w:hint="eastAsia" w:ascii="仿宋_GB2312" w:hAnsi="宋体" w:eastAsia="仿宋_GB2312" w:cs="Times New Roman"/>
              <w:color w:val="auto"/>
              <w:kern w:val="0"/>
              <w:sz w:val="32"/>
              <w:szCs w:val="24"/>
            </w:rPr>
            <w:t>- 8</w:t>
          </w:r>
          <w:r>
            <w:rPr>
              <w:rFonts w:hint="eastAsia" w:ascii="仿宋_GB2312" w:hAnsi="宋体" w:eastAsia="仿宋_GB2312" w:cs="Times New Roman"/>
              <w:color w:val="auto"/>
              <w:kern w:val="0"/>
              <w:sz w:val="32"/>
              <w:szCs w:val="24"/>
              <w:lang w:val="en-US" w:eastAsia="zh-CN"/>
            </w:rPr>
            <w:t>1</w:t>
          </w:r>
          <w:r>
            <w:rPr>
              <w:rFonts w:hint="eastAsia" w:ascii="仿宋_GB2312" w:hAnsi="宋体" w:eastAsia="仿宋_GB2312" w:cs="Times New Roman"/>
              <w:color w:val="auto"/>
              <w:kern w:val="0"/>
              <w:sz w:val="32"/>
              <w:szCs w:val="24"/>
            </w:rPr>
            <w:t xml:space="preserve"> -</w:t>
          </w:r>
          <w:r>
            <w:rPr>
              <w:rFonts w:hint="eastAsia" w:ascii="仿宋_GB2312" w:hAnsi="宋体" w:eastAsia="仿宋_GB2312" w:cs="Times New Roman"/>
              <w:color w:val="auto"/>
              <w:kern w:val="0"/>
              <w:sz w:val="32"/>
              <w:szCs w:val="24"/>
            </w:rPr>
            <w:fldChar w:fldCharType="end"/>
          </w:r>
          <w:r>
            <w:rPr>
              <w:rFonts w:hint="eastAsia" w:ascii="仿宋_GB2312" w:hAnsi="宋体" w:eastAsia="仿宋_GB2312" w:cs="Times New Roman"/>
              <w:color w:val="auto"/>
              <w:kern w:val="0"/>
              <w:sz w:val="32"/>
              <w:szCs w:val="24"/>
            </w:rPr>
            <w:fldChar w:fldCharType="end"/>
          </w:r>
        </w:p>
        <w:p>
          <w:pPr>
            <w:pStyle w:val="2"/>
            <w:tabs>
              <w:tab w:val="right" w:leader="dot" w:pos="8902"/>
            </w:tabs>
            <w:spacing w:line="560" w:lineRule="exact"/>
            <w:jc w:val="both"/>
            <w:rPr>
              <w:rFonts w:ascii="仿宋_GB2312" w:hAnsi="宋体" w:eastAsia="仿宋_GB2312"/>
              <w:color w:val="auto"/>
              <w:sz w:val="32"/>
              <w:szCs w:val="24"/>
            </w:rPr>
          </w:pPr>
          <w:r>
            <w:rPr>
              <w:rFonts w:hint="eastAsia" w:ascii="仿宋_GB2312" w:hAnsi="宋体" w:eastAsia="仿宋_GB2312"/>
              <w:color w:val="auto"/>
              <w:sz w:val="32"/>
              <w:szCs w:val="24"/>
            </w:rPr>
            <w:fldChar w:fldCharType="end"/>
          </w:r>
        </w:p>
      </w:sdtContent>
    </w:sdt>
    <w:p>
      <w:pPr>
        <w:pStyle w:val="2"/>
        <w:rPr>
          <w:rFonts w:ascii="黑体" w:hAnsi="黑体" w:eastAsia="黑体" w:cs="黑体"/>
          <w:color w:val="auto"/>
          <w:sz w:val="32"/>
          <w:szCs w:val="32"/>
        </w:rPr>
      </w:pPr>
    </w:p>
    <w:p>
      <w:pPr>
        <w:spacing w:line="560" w:lineRule="exact"/>
        <w:rPr>
          <w:rFonts w:ascii="黑体" w:hAnsi="黑体" w:eastAsia="黑体" w:cs="黑体"/>
          <w:color w:val="auto"/>
          <w:sz w:val="32"/>
          <w:szCs w:val="32"/>
        </w:rPr>
      </w:pPr>
      <w:bookmarkStart w:id="277" w:name="_GoBack"/>
      <w:bookmarkEnd w:id="277"/>
    </w:p>
    <w:p>
      <w:pPr>
        <w:pStyle w:val="8"/>
        <w:spacing w:line="560" w:lineRule="exact"/>
        <w:rPr>
          <w:rFonts w:ascii="黑体" w:hAnsi="黑体" w:eastAsia="黑体" w:cs="黑体"/>
          <w:color w:val="auto"/>
          <w:sz w:val="32"/>
          <w:szCs w:val="32"/>
        </w:rPr>
      </w:pPr>
    </w:p>
    <w:p>
      <w:pPr>
        <w:pStyle w:val="2"/>
        <w:rPr>
          <w:rFonts w:hint="eastAsia"/>
          <w:color w:val="auto"/>
        </w:rPr>
      </w:pPr>
      <w:bookmarkStart w:id="3" w:name="_Toc31369"/>
      <w:bookmarkStart w:id="4" w:name="_Toc9463"/>
      <w:bookmarkStart w:id="5" w:name="_Toc29737"/>
      <w:r>
        <w:rPr>
          <w:color w:val="auto"/>
        </w:rPr>
        <w:t>总 则</w:t>
      </w:r>
      <w:bookmarkEnd w:id="3"/>
      <w:bookmarkEnd w:id="4"/>
      <w:bookmarkEnd w:id="5"/>
    </w:p>
    <w:p>
      <w:pPr>
        <w:spacing w:line="560" w:lineRule="exact"/>
        <w:jc w:val="center"/>
        <w:rPr>
          <w:color w:val="auto"/>
        </w:rPr>
      </w:pPr>
    </w:p>
    <w:p>
      <w:pPr>
        <w:pStyle w:val="13"/>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560" w:lineRule="exact"/>
        <w:ind w:firstLine="643" w:firstLineChars="200"/>
        <w:jc w:val="both"/>
        <w:textAlignment w:val="auto"/>
        <w:outlineLvl w:val="1"/>
        <w:rPr>
          <w:rFonts w:ascii="仿宋_GB2312" w:hAnsi="仿宋_GB2312" w:eastAsia="仿宋_GB2312" w:cs="仿宋_GB2312"/>
          <w:color w:val="auto"/>
          <w:sz w:val="32"/>
          <w:szCs w:val="32"/>
          <w:shd w:val="clear" w:color="auto" w:fill="FFFFFF"/>
        </w:rPr>
      </w:pPr>
      <w:r>
        <w:rPr>
          <w:rFonts w:hint="eastAsia" w:ascii="仿宋_GB2312" w:hAnsi="黑体" w:eastAsia="仿宋_GB2312" w:cs="黑体"/>
          <w:b/>
          <w:color w:val="auto"/>
          <w:sz w:val="32"/>
          <w:szCs w:val="32"/>
          <w:shd w:val="clear" w:color="auto" w:fill="FFFFFF"/>
        </w:rPr>
        <w:t xml:space="preserve">第一条 </w:t>
      </w:r>
      <w:r>
        <w:rPr>
          <w:rFonts w:hint="eastAsia" w:ascii="仿宋_GB2312" w:hAnsi="宋体" w:eastAsia="仿宋_GB2312"/>
          <w:color w:val="auto"/>
          <w:sz w:val="32"/>
        </w:rPr>
        <w:t>为加强科技计划项目和资金管理，根据《深圳市龙 华区科技创新专项资金实施细则（修订）》《深圳市龙华区关于促进深圳国家高新区龙华园区高质量发展的若干措施（试行）》（以下简称若干措施），结合龙华区实际，制定本操作规程。</w:t>
      </w:r>
    </w:p>
    <w:p>
      <w:pPr>
        <w:pStyle w:val="13"/>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560" w:lineRule="exact"/>
        <w:ind w:firstLine="643" w:firstLineChars="200"/>
        <w:jc w:val="both"/>
        <w:textAlignment w:val="auto"/>
        <w:outlineLvl w:val="1"/>
        <w:rPr>
          <w:rFonts w:hint="eastAsia" w:ascii="仿宋_GB2312" w:hAnsi="宋体" w:eastAsia="仿宋_GB2312"/>
          <w:color w:val="auto"/>
          <w:sz w:val="32"/>
        </w:rPr>
      </w:pPr>
      <w:r>
        <w:rPr>
          <w:rFonts w:hint="eastAsia" w:ascii="仿宋_GB2312" w:hAnsi="黑体" w:eastAsia="仿宋_GB2312" w:cs="黑体"/>
          <w:b/>
          <w:color w:val="auto"/>
          <w:sz w:val="32"/>
          <w:szCs w:val="32"/>
          <w:shd w:val="clear" w:color="auto" w:fill="FFFFFF"/>
        </w:rPr>
        <w:t xml:space="preserve">第二条 </w:t>
      </w:r>
      <w:r>
        <w:rPr>
          <w:rFonts w:hint="eastAsia" w:ascii="仿宋_GB2312" w:hAnsi="仿宋_GB2312" w:eastAsia="仿宋_GB2312" w:cs="仿宋_GB2312"/>
          <w:color w:val="auto"/>
          <w:sz w:val="32"/>
          <w:szCs w:val="32"/>
          <w:shd w:val="clear" w:color="auto" w:fill="FFFFFF"/>
        </w:rPr>
        <w:t>本操作规程实行公开、公平、公正和总额控制、择优资助的原则，在每年区科技创新专项资金总预算内对各类项目实施资</w:t>
      </w:r>
      <w:r>
        <w:rPr>
          <w:rFonts w:hint="eastAsia" w:ascii="仿宋_GB2312" w:hAnsi="宋体" w:eastAsia="仿宋_GB2312"/>
          <w:color w:val="auto"/>
          <w:sz w:val="32"/>
        </w:rPr>
        <w:t>助，对超出预算的项目可按一定比例调整。</w:t>
      </w:r>
    </w:p>
    <w:p>
      <w:pPr>
        <w:pStyle w:val="13"/>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560" w:lineRule="exact"/>
        <w:ind w:firstLine="643" w:firstLineChars="200"/>
        <w:jc w:val="both"/>
        <w:textAlignment w:val="auto"/>
        <w:outlineLvl w:val="1"/>
        <w:rPr>
          <w:rFonts w:hint="eastAsia" w:ascii="仿宋_GB2312" w:hAnsi="宋体" w:eastAsia="仿宋_GB2312"/>
          <w:color w:val="auto"/>
          <w:sz w:val="32"/>
        </w:rPr>
      </w:pPr>
      <w:r>
        <w:rPr>
          <w:rFonts w:hint="eastAsia" w:ascii="仿宋_GB2312" w:hAnsi="黑体" w:eastAsia="仿宋_GB2312" w:cs="黑体"/>
          <w:b/>
          <w:color w:val="auto"/>
          <w:sz w:val="32"/>
          <w:szCs w:val="32"/>
          <w:shd w:val="clear" w:color="auto" w:fill="FFFFFF"/>
        </w:rPr>
        <w:t>第三条</w:t>
      </w:r>
      <w:r>
        <w:rPr>
          <w:rFonts w:hint="eastAsia" w:ascii="仿宋_GB2312" w:hAnsi="宋体" w:eastAsia="仿宋_GB2312"/>
          <w:color w:val="auto"/>
          <w:sz w:val="32"/>
        </w:rPr>
        <w:t xml:space="preserve"> </w:t>
      </w:r>
      <w:r>
        <w:rPr>
          <w:rFonts w:hint="eastAsia" w:ascii="仿宋_GB2312" w:hAnsi="宋体" w:eastAsia="仿宋_GB2312"/>
          <w:color w:val="auto"/>
          <w:sz w:val="32"/>
          <w:lang w:val="en-US" w:eastAsia="zh-CN"/>
        </w:rPr>
        <w:t xml:space="preserve">本操作规程重点扶持移动智能终端、人工智能、生物医药和新一代通信技术、智能制造、数字经济相关领域。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黑体" w:eastAsia="仿宋_GB2312" w:cs="黑体"/>
          <w:b/>
          <w:color w:val="auto"/>
          <w:sz w:val="32"/>
          <w:szCs w:val="32"/>
          <w:shd w:val="clear" w:color="auto" w:fill="FFFFFF"/>
          <w:lang w:val="zh-TW" w:eastAsia="zh-TW"/>
        </w:rPr>
        <w:t>第</w:t>
      </w:r>
      <w:r>
        <w:rPr>
          <w:rFonts w:hint="eastAsia" w:ascii="仿宋_GB2312" w:hAnsi="黑体" w:eastAsia="仿宋_GB2312" w:cs="黑体"/>
          <w:b/>
          <w:color w:val="auto"/>
          <w:sz w:val="32"/>
          <w:szCs w:val="32"/>
          <w:shd w:val="clear" w:color="auto" w:fill="FFFFFF"/>
          <w:lang w:val="zh-TW"/>
        </w:rPr>
        <w:t>四</w:t>
      </w:r>
      <w:r>
        <w:rPr>
          <w:rFonts w:hint="eastAsia" w:ascii="仿宋_GB2312" w:hAnsi="黑体" w:eastAsia="仿宋_GB2312" w:cs="黑体"/>
          <w:b/>
          <w:color w:val="auto"/>
          <w:sz w:val="32"/>
          <w:szCs w:val="32"/>
          <w:shd w:val="clear" w:color="auto" w:fill="FFFFFF"/>
          <w:lang w:val="zh-TW" w:eastAsia="zh-TW"/>
        </w:rPr>
        <w:t>条</w:t>
      </w:r>
      <w:r>
        <w:rPr>
          <w:rFonts w:hint="eastAsia" w:ascii="仿宋_GB2312" w:hAnsi="宋体" w:eastAsia="仿宋_GB2312"/>
          <w:color w:val="auto"/>
          <w:sz w:val="32"/>
          <w:lang w:val="en-US" w:eastAsia="zh-CN"/>
        </w:rPr>
        <w:t xml:space="preserve"> </w:t>
      </w:r>
      <w:r>
        <w:rPr>
          <w:rFonts w:hint="eastAsia" w:ascii="仿宋_GB2312" w:hAnsi="宋体" w:eastAsia="仿宋_GB2312" w:cs="Times New Roman"/>
          <w:color w:val="auto"/>
          <w:kern w:val="0"/>
          <w:sz w:val="32"/>
          <w:szCs w:val="24"/>
          <w:lang w:val="en-US" w:eastAsia="zh-CN" w:bidi="ar-SA"/>
        </w:rPr>
        <w:t xml:space="preserve">获得本操作规程规定的专项资金资助的单位，应严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 xml:space="preserve">格按照《龙华区区级财政专项资金管理办法》等文件的规定使用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 xml:space="preserve">科技创新专项资金，按照本若干措施配套操作规程的规定签署承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 xml:space="preserve">诺书的，并主动接受、配合区科技主管部门对项目实施情况进行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 xml:space="preserve">的跟踪检查，在项目完成后按合同约定和区科技主管部门的要求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申请项目验收。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宋体" w:eastAsia="仿宋_GB2312" w:cs="Times New Roman"/>
          <w:color w:val="auto"/>
          <w:kern w:val="0"/>
          <w:sz w:val="32"/>
          <w:szCs w:val="24"/>
          <w:lang w:val="en-US" w:eastAsia="zh-CN" w:bidi="ar-SA"/>
        </w:rPr>
        <w:t xml:space="preserve">申请单位在项目申报、执行过程中弄虚作假，未按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规定专款专用，拒绝配合监督检查的，由区科技主管部门视情况采取追回其违规获得的扶持资金、责令限期改正、停止拨付资金、追究法律责任等措施，并将其失信行为纳入信用系统，失信行为纳入信用系统期间不受理其项目申请，涉嫌违法的，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 xml:space="preserve">申报项目涉及科研伦理和科技安全的，提供国家有关法律法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 xml:space="preserve">规和伦理准则要求的批准或备案文件。申请单位在财税、市场监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color w:val="auto"/>
          <w:kern w:val="0"/>
          <w:sz w:val="32"/>
          <w:szCs w:val="24"/>
          <w:lang w:val="en-US" w:eastAsia="zh-CN" w:bidi="ar-SA"/>
        </w:rPr>
      </w:pPr>
      <w:r>
        <w:rPr>
          <w:rFonts w:hint="eastAsia" w:ascii="仿宋_GB2312" w:hAnsi="宋体" w:eastAsia="仿宋_GB2312" w:cs="Times New Roman"/>
          <w:color w:val="auto"/>
          <w:kern w:val="0"/>
          <w:sz w:val="32"/>
          <w:szCs w:val="24"/>
          <w:lang w:val="en-US" w:eastAsia="zh-CN" w:bidi="ar-SA"/>
        </w:rPr>
        <w:t>管、安全生产、环境保护等方面存在影响资金安全的失信行为的，不予审核通过。</w:t>
      </w:r>
    </w:p>
    <w:p>
      <w:pPr>
        <w:pStyle w:val="6"/>
        <w:keepNext w:val="0"/>
        <w:keepLines w:val="0"/>
        <w:pageBreakBefore w:val="0"/>
        <w:shd w:val="clear" w:color="auto" w:fill="FFFFFF"/>
        <w:kinsoku/>
        <w:wordWrap/>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color w:val="000000"/>
          <w:kern w:val="0"/>
          <w:sz w:val="31"/>
          <w:szCs w:val="31"/>
          <w:lang w:val="en-US" w:eastAsia="zh-CN" w:bidi="ar"/>
        </w:rPr>
        <w:t>本操作规程所指近两年是指申报之日（含申报之日） 前两年内。</w:t>
      </w:r>
    </w:p>
    <w:p>
      <w:pPr>
        <w:pStyle w:val="13"/>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560" w:lineRule="exact"/>
        <w:ind w:firstLine="643" w:firstLineChars="200"/>
        <w:jc w:val="both"/>
        <w:textAlignment w:val="auto"/>
      </w:pPr>
      <w:r>
        <w:rPr>
          <w:rFonts w:hint="eastAsia" w:ascii="仿宋_GB2312" w:hAnsi="黑体" w:eastAsia="仿宋_GB2312" w:cs="黑体"/>
          <w:b/>
          <w:color w:val="auto"/>
          <w:sz w:val="32"/>
          <w:szCs w:val="32"/>
          <w:shd w:val="clear" w:color="auto" w:fill="FFFFFF"/>
        </w:rPr>
        <w:t xml:space="preserve">第七条 </w:t>
      </w:r>
      <w:r>
        <w:rPr>
          <w:rFonts w:ascii="仿宋_GB2312" w:hAnsi="仿宋_GB2312" w:eastAsia="仿宋_GB2312" w:cs="仿宋_GB2312"/>
          <w:color w:val="000000"/>
          <w:kern w:val="0"/>
          <w:sz w:val="31"/>
          <w:szCs w:val="31"/>
          <w:lang w:val="en-US" w:eastAsia="zh-CN" w:bidi="ar"/>
        </w:rPr>
        <w:t xml:space="preserve">本操作规程中的日期、比例及金额等，如无特殊说 </w:t>
      </w:r>
    </w:p>
    <w:p>
      <w:pPr>
        <w:keepNext w:val="0"/>
        <w:keepLines w:val="0"/>
        <w:pageBreakBefore w:val="0"/>
        <w:widowControl/>
        <w:suppressLineNumbers w:val="0"/>
        <w:kinsoku/>
        <w:wordWrap/>
        <w:topLinePunct w:val="0"/>
        <w:autoSpaceDE/>
        <w:autoSpaceDN/>
        <w:bidi w:val="0"/>
        <w:spacing w:line="560" w:lineRule="exact"/>
        <w:jc w:val="left"/>
        <w:textAlignment w:val="auto"/>
      </w:pPr>
      <w:r>
        <w:rPr>
          <w:rFonts w:ascii="仿宋_GB2312" w:hAnsi="仿宋_GB2312" w:eastAsia="仿宋_GB2312" w:cs="仿宋_GB2312"/>
          <w:color w:val="000000"/>
          <w:kern w:val="0"/>
          <w:sz w:val="31"/>
          <w:szCs w:val="31"/>
          <w:lang w:val="en-US" w:eastAsia="zh-CN" w:bidi="ar"/>
        </w:rPr>
        <w:t xml:space="preserve">明均包括本数。本若干措施中对上年度投入进行事后资助的项目，在计算上年度投入时均应扣除上年度获得的区科技创新专项 </w:t>
      </w:r>
    </w:p>
    <w:p>
      <w:pPr>
        <w:keepNext w:val="0"/>
        <w:keepLines w:val="0"/>
        <w:pageBreakBefore w:val="0"/>
        <w:widowControl/>
        <w:suppressLineNumbers w:val="0"/>
        <w:kinsoku/>
        <w:wordWrap/>
        <w:topLinePunct w:val="0"/>
        <w:autoSpaceDE/>
        <w:autoSpaceDN/>
        <w:bidi w:val="0"/>
        <w:spacing w:line="560" w:lineRule="exact"/>
        <w:jc w:val="left"/>
        <w:textAlignment w:val="auto"/>
        <w:rPr>
          <w:rFonts w:hint="eastAsia" w:ascii="仿宋_GB2312" w:hAnsi="仿宋_GB2312" w:eastAsia="仿宋_GB2312" w:cs="仿宋_GB2312"/>
          <w:color w:val="auto"/>
          <w:sz w:val="32"/>
          <w:szCs w:val="32"/>
          <w:shd w:val="clear" w:color="auto" w:fill="FFFFFF"/>
        </w:rPr>
      </w:pPr>
      <w:r>
        <w:rPr>
          <w:rFonts w:ascii="仿宋_GB2312" w:hAnsi="仿宋_GB2312" w:eastAsia="仿宋_GB2312" w:cs="仿宋_GB2312"/>
          <w:color w:val="000000"/>
          <w:kern w:val="0"/>
          <w:sz w:val="31"/>
          <w:szCs w:val="31"/>
          <w:lang w:val="en-US" w:eastAsia="zh-CN" w:bidi="ar"/>
        </w:rPr>
        <w:t>资金资助额。</w:t>
      </w:r>
    </w:p>
    <w:p>
      <w:pPr>
        <w:keepNext w:val="0"/>
        <w:keepLines w:val="0"/>
        <w:pageBreakBefore w:val="0"/>
        <w:kinsoku/>
        <w:wordWrap/>
        <w:topLinePunct w:val="0"/>
        <w:autoSpaceDE/>
        <w:autoSpaceDN/>
        <w:bidi w:val="0"/>
        <w:spacing w:line="560" w:lineRule="exact"/>
        <w:ind w:firstLine="643" w:firstLineChars="200"/>
        <w:textAlignment w:val="auto"/>
      </w:pPr>
      <w:r>
        <w:rPr>
          <w:rFonts w:hint="eastAsia" w:ascii="仿宋" w:hAnsi="仿宋" w:eastAsia="仿宋" w:cs="仿宋"/>
          <w:b/>
          <w:bCs/>
          <w:color w:val="auto"/>
          <w:kern w:val="0"/>
          <w:sz w:val="32"/>
          <w:szCs w:val="32"/>
          <w:shd w:val="clear" w:color="auto" w:fill="FFFFFF"/>
        </w:rPr>
        <w:t>第八条</w:t>
      </w:r>
      <w:r>
        <w:rPr>
          <w:rFonts w:hint="eastAsia" w:ascii="仿宋" w:hAnsi="仿宋" w:eastAsia="仿宋" w:cs="仿宋"/>
          <w:b/>
          <w:bCs/>
          <w:color w:val="auto"/>
          <w:kern w:val="0"/>
          <w:sz w:val="32"/>
          <w:szCs w:val="32"/>
          <w:shd w:val="clear" w:color="auto" w:fill="FFFFFF"/>
          <w:lang w:val="en-US" w:eastAsia="zh-CN"/>
        </w:rPr>
        <w:t xml:space="preserve"> </w:t>
      </w:r>
      <w:r>
        <w:rPr>
          <w:rFonts w:ascii="仿宋_GB2312" w:hAnsi="仿宋_GB2312" w:eastAsia="仿宋_GB2312" w:cs="仿宋_GB2312"/>
          <w:color w:val="000000"/>
          <w:kern w:val="0"/>
          <w:sz w:val="31"/>
          <w:szCs w:val="31"/>
          <w:lang w:val="en-US" w:eastAsia="zh-CN" w:bidi="ar"/>
        </w:rPr>
        <w:t xml:space="preserve">同一主体因同一事由符合本若干措施同类别多项资 </w:t>
      </w:r>
    </w:p>
    <w:p>
      <w:pPr>
        <w:keepNext w:val="0"/>
        <w:keepLines w:val="0"/>
        <w:pageBreakBefore w:val="0"/>
        <w:widowControl/>
        <w:suppressLineNumbers w:val="0"/>
        <w:kinsoku/>
        <w:wordWrap/>
        <w:topLinePunct w:val="0"/>
        <w:autoSpaceDE/>
        <w:autoSpaceDN/>
        <w:bidi w:val="0"/>
        <w:spacing w:line="560" w:lineRule="exact"/>
        <w:jc w:val="left"/>
        <w:textAlignment w:val="auto"/>
      </w:pPr>
      <w:r>
        <w:rPr>
          <w:rFonts w:ascii="仿宋_GB2312" w:hAnsi="仿宋_GB2312" w:eastAsia="仿宋_GB2312" w:cs="仿宋_GB2312"/>
          <w:color w:val="000000"/>
          <w:kern w:val="0"/>
          <w:sz w:val="31"/>
          <w:szCs w:val="31"/>
          <w:lang w:val="en-US" w:eastAsia="zh-CN" w:bidi="ar"/>
        </w:rPr>
        <w:t xml:space="preserve">助或奖励条件的，按“就高不重复”的原则予以资助或奖励。同 </w:t>
      </w:r>
    </w:p>
    <w:p>
      <w:pPr>
        <w:keepNext w:val="0"/>
        <w:keepLines w:val="0"/>
        <w:pageBreakBefore w:val="0"/>
        <w:widowControl/>
        <w:suppressLineNumbers w:val="0"/>
        <w:kinsoku/>
        <w:wordWrap/>
        <w:topLinePunct w:val="0"/>
        <w:autoSpaceDE/>
        <w:autoSpaceDN/>
        <w:bidi w:val="0"/>
        <w:spacing w:line="560" w:lineRule="exact"/>
        <w:jc w:val="left"/>
        <w:textAlignment w:val="auto"/>
        <w:rPr>
          <w:rFonts w:hint="eastAsia" w:ascii="仿宋_GB2312" w:hAnsi="仿宋_GB2312" w:eastAsia="仿宋_GB2312" w:cs="仿宋_GB2312"/>
          <w:color w:val="auto"/>
          <w:kern w:val="0"/>
          <w:sz w:val="32"/>
          <w:szCs w:val="32"/>
          <w:shd w:val="clear" w:color="auto" w:fill="FFFFFF"/>
        </w:rPr>
      </w:pPr>
      <w:r>
        <w:rPr>
          <w:rFonts w:ascii="仿宋_GB2312" w:hAnsi="仿宋_GB2312" w:eastAsia="仿宋_GB2312" w:cs="仿宋_GB2312"/>
          <w:color w:val="000000"/>
          <w:kern w:val="0"/>
          <w:sz w:val="31"/>
          <w:szCs w:val="31"/>
          <w:lang w:val="en-US" w:eastAsia="zh-CN" w:bidi="ar"/>
        </w:rPr>
        <w:t>一主体因同一事由可同时享受本操作规程中规定的资金资助政策和龙华区其他优惠或资助政策的，按“就高不重复”的原则予以资助或奖励。</w:t>
      </w:r>
    </w:p>
    <w:p>
      <w:pPr>
        <w:keepNext w:val="0"/>
        <w:keepLines w:val="0"/>
        <w:pageBreakBefore w:val="0"/>
        <w:widowControl/>
        <w:suppressLineNumbers w:val="0"/>
        <w:kinsoku/>
        <w:wordWrap/>
        <w:topLinePunct w:val="0"/>
        <w:autoSpaceDE/>
        <w:autoSpaceDN/>
        <w:bidi w:val="0"/>
        <w:spacing w:line="560" w:lineRule="exact"/>
        <w:ind w:firstLine="643"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仿宋_GB2312" w:hAnsi="黑体" w:eastAsia="仿宋_GB2312" w:cs="黑体"/>
          <w:b/>
          <w:color w:val="auto"/>
          <w:sz w:val="32"/>
          <w:szCs w:val="32"/>
          <w:shd w:val="clear" w:color="auto" w:fill="FFFFFF"/>
        </w:rPr>
        <w:t>第九条</w:t>
      </w:r>
      <w:r>
        <w:rPr>
          <w:rFonts w:hint="eastAsia" w:ascii="仿宋_GB2312" w:hAnsi="黑体" w:eastAsia="仿宋_GB2312" w:cs="黑体"/>
          <w:b/>
          <w:color w:val="auto"/>
          <w:sz w:val="32"/>
          <w:szCs w:val="32"/>
          <w:shd w:val="clear" w:color="auto" w:fill="FFFFFF"/>
          <w:lang w:val="en-US" w:eastAsia="zh-CN"/>
        </w:rPr>
        <w:t xml:space="preserve"> </w:t>
      </w:r>
      <w:r>
        <w:rPr>
          <w:rFonts w:ascii="仿宋_GB2312" w:hAnsi="仿宋_GB2312" w:eastAsia="仿宋_GB2312" w:cs="仿宋_GB2312"/>
          <w:color w:val="000000"/>
          <w:kern w:val="0"/>
          <w:sz w:val="31"/>
          <w:szCs w:val="31"/>
          <w:lang w:val="en-US" w:eastAsia="zh-CN" w:bidi="ar"/>
        </w:rPr>
        <w:t>年度获得区科技创新专项资金和本若干措施扶持金额合计超过 50 万元的申请单位，须承诺自获得最后一笔扶持资之日起 3 年内不得搬离龙华区（另有规定的除外）。</w:t>
      </w:r>
    </w:p>
    <w:p>
      <w:pPr>
        <w:pStyle w:val="13"/>
        <w:keepNext w:val="0"/>
        <w:keepLines w:val="0"/>
        <w:pageBreakBefore w:val="0"/>
        <w:shd w:val="clear" w:color="auto" w:fill="FFFFFF"/>
        <w:kinsoku/>
        <w:wordWrap/>
        <w:overflowPunct w:val="0"/>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仿宋_GB2312" w:hAnsi="仿宋_GB2312" w:eastAsia="仿宋_GB2312" w:cs="仿宋_GB2312"/>
          <w:color w:val="000000"/>
          <w:kern w:val="0"/>
          <w:sz w:val="31"/>
          <w:szCs w:val="31"/>
          <w:lang w:val="en-US" w:eastAsia="zh-CN" w:bidi="ar"/>
        </w:rPr>
      </w:pPr>
      <w:r>
        <w:rPr>
          <w:rFonts w:hint="eastAsia" w:ascii="仿宋_GB2312" w:hAnsi="黑体" w:eastAsia="仿宋_GB2312" w:cs="黑体"/>
          <w:b/>
          <w:color w:val="auto"/>
          <w:sz w:val="32"/>
          <w:szCs w:val="32"/>
          <w:shd w:val="clear" w:color="auto" w:fill="FFFFFF"/>
        </w:rPr>
        <w:t xml:space="preserve">第十条 </w:t>
      </w:r>
      <w:r>
        <w:rPr>
          <w:rFonts w:ascii="仿宋_GB2312" w:hAnsi="仿宋_GB2312" w:eastAsia="仿宋_GB2312" w:cs="仿宋_GB2312"/>
          <w:color w:val="000000"/>
          <w:kern w:val="0"/>
          <w:sz w:val="31"/>
          <w:szCs w:val="31"/>
          <w:lang w:val="en-US" w:eastAsia="zh-CN" w:bidi="ar"/>
        </w:rPr>
        <w:t>本操作规程由龙华区科技创新局负责解释。</w:t>
      </w:r>
    </w:p>
    <w:p>
      <w:pPr>
        <w:keepNext w:val="0"/>
        <w:keepLines w:val="0"/>
        <w:pageBreakBefore w:val="0"/>
        <w:widowControl/>
        <w:suppressLineNumbers w:val="0"/>
        <w:kinsoku/>
        <w:wordWrap/>
        <w:topLinePunct w:val="0"/>
        <w:autoSpaceDE/>
        <w:autoSpaceDN/>
        <w:bidi w:val="0"/>
        <w:spacing w:line="560" w:lineRule="exact"/>
        <w:ind w:firstLine="643" w:firstLineChars="200"/>
        <w:jc w:val="left"/>
        <w:textAlignment w:val="auto"/>
      </w:pPr>
      <w:r>
        <w:rPr>
          <w:rFonts w:hint="eastAsia" w:ascii="仿宋_GB2312" w:hAnsi="黑体" w:eastAsia="仿宋_GB2312" w:cs="黑体"/>
          <w:b/>
          <w:color w:val="auto"/>
          <w:sz w:val="32"/>
          <w:szCs w:val="32"/>
          <w:shd w:val="clear" w:color="auto" w:fill="FFFFFF"/>
        </w:rPr>
        <w:t>第</w:t>
      </w:r>
      <w:r>
        <w:rPr>
          <w:rFonts w:hint="eastAsia" w:ascii="仿宋_GB2312" w:hAnsi="黑体" w:eastAsia="仿宋_GB2312" w:cs="黑体"/>
          <w:b/>
          <w:color w:val="auto"/>
          <w:sz w:val="32"/>
          <w:szCs w:val="32"/>
          <w:shd w:val="clear" w:color="auto" w:fill="FFFFFF"/>
          <w:lang w:eastAsia="zh-CN"/>
        </w:rPr>
        <w:t>十一</w:t>
      </w:r>
      <w:r>
        <w:rPr>
          <w:rFonts w:hint="eastAsia" w:ascii="仿宋_GB2312" w:hAnsi="黑体" w:eastAsia="仿宋_GB2312" w:cs="黑体"/>
          <w:b/>
          <w:color w:val="auto"/>
          <w:sz w:val="32"/>
          <w:szCs w:val="32"/>
          <w:shd w:val="clear" w:color="auto" w:fill="FFFFFF"/>
        </w:rPr>
        <w:t xml:space="preserve">条 </w:t>
      </w:r>
      <w:r>
        <w:rPr>
          <w:rFonts w:ascii="仿宋_GB2312" w:hAnsi="仿宋_GB2312" w:eastAsia="仿宋_GB2312" w:cs="仿宋_GB2312"/>
          <w:color w:val="000000"/>
          <w:kern w:val="0"/>
          <w:sz w:val="31"/>
          <w:szCs w:val="31"/>
          <w:lang w:val="en-US" w:eastAsia="zh-CN" w:bidi="ar"/>
        </w:rPr>
        <w:t>本操作规程由龙华区科技创新局负责解释。</w:t>
      </w:r>
      <w:r>
        <w:rPr>
          <w:rFonts w:ascii="仿宋_GB2312" w:hAnsi="仿宋_GB2312" w:eastAsia="仿宋_GB2312" w:cs="仿宋_GB2312"/>
          <w:color w:val="000000"/>
          <w:kern w:val="0"/>
          <w:sz w:val="31"/>
          <w:szCs w:val="31"/>
          <w:lang w:val="en-US" w:eastAsia="zh-CN" w:bidi="ar"/>
        </w:rPr>
        <w:t>本操作规程自 2020 年 11 月起施行,有效期 1 年。</w:t>
      </w:r>
    </w:p>
    <w:bookmarkEnd w:id="0"/>
    <w:bookmarkEnd w:id="1"/>
    <w:bookmarkEnd w:id="2"/>
    <w:p>
      <w:pPr>
        <w:pStyle w:val="2"/>
        <w:rPr>
          <w:rFonts w:hint="eastAsia"/>
          <w:color w:val="auto"/>
        </w:rPr>
      </w:pPr>
      <w:bookmarkStart w:id="6" w:name="_Toc9999"/>
      <w:bookmarkStart w:id="7" w:name="_Toc32449"/>
      <w:bookmarkStart w:id="8" w:name="_Toc16896"/>
      <w:r>
        <w:rPr>
          <w:rFonts w:hint="eastAsia"/>
          <w:color w:val="auto"/>
        </w:rPr>
        <w:t>企业房租资助操作规程</w:t>
      </w:r>
      <w:bookmarkEnd w:id="6"/>
      <w:bookmarkEnd w:id="7"/>
      <w:bookmarkEnd w:id="8"/>
    </w:p>
    <w:p>
      <w:pPr>
        <w:pStyle w:val="7"/>
        <w:spacing w:line="560" w:lineRule="exact"/>
        <w:ind w:left="0" w:right="0" w:firstLine="0"/>
        <w:rPr>
          <w:rFonts w:hAnsi="Calibri" w:cs="Times New Roman"/>
          <w:color w:val="auto"/>
          <w:kern w:val="0"/>
          <w:shd w:val="clear" w:color="auto" w:fill="FFFFFF"/>
        </w:rPr>
      </w:pPr>
    </w:p>
    <w:p>
      <w:pPr>
        <w:spacing w:line="560" w:lineRule="exact"/>
        <w:jc w:val="center"/>
        <w:outlineLvl w:val="0"/>
        <w:rPr>
          <w:rFonts w:ascii="黑体" w:hAnsi="黑体" w:eastAsia="黑体" w:cs="Times New Roman"/>
          <w:color w:val="auto"/>
          <w:kern w:val="0"/>
          <w:sz w:val="32"/>
          <w:szCs w:val="32"/>
          <w:shd w:val="clear" w:color="auto" w:fill="FFFFFF"/>
        </w:rPr>
      </w:pPr>
      <w:bookmarkStart w:id="9" w:name="_Toc28604"/>
      <w:bookmarkStart w:id="10" w:name="_Toc14996"/>
      <w:bookmarkStart w:id="11" w:name="_Toc2618"/>
      <w:bookmarkStart w:id="12" w:name="_Toc16084"/>
      <w:bookmarkStart w:id="13" w:name="_Toc9652"/>
      <w:r>
        <w:rPr>
          <w:rFonts w:hint="eastAsia" w:ascii="黑体" w:hAnsi="黑体" w:eastAsia="黑体" w:cs="Times New Roman"/>
          <w:color w:val="auto"/>
          <w:kern w:val="0"/>
          <w:sz w:val="32"/>
          <w:szCs w:val="32"/>
          <w:shd w:val="clear" w:color="auto" w:fill="FFFFFF"/>
        </w:rPr>
        <w:t>第一章 申报条件</w:t>
      </w:r>
      <w:bookmarkEnd w:id="9"/>
      <w:bookmarkEnd w:id="10"/>
      <w:bookmarkEnd w:id="11"/>
    </w:p>
    <w:p>
      <w:pPr>
        <w:pStyle w:val="7"/>
        <w:spacing w:line="560" w:lineRule="exact"/>
        <w:ind w:left="0" w:right="0" w:firstLine="643" w:firstLineChars="200"/>
        <w:rPr>
          <w:rFonts w:hAnsi="Calibri" w:cs="Times New Roman"/>
          <w:bCs/>
          <w:color w:val="auto"/>
          <w:kern w:val="0"/>
          <w:shd w:val="clear" w:color="auto" w:fill="FFFFFF"/>
        </w:rPr>
      </w:pPr>
      <w:r>
        <w:rPr>
          <w:rFonts w:hint="eastAsia" w:hAnsi="Calibri" w:cs="Times New Roman"/>
          <w:b/>
          <w:color w:val="auto"/>
          <w:kern w:val="0"/>
          <w:shd w:val="clear" w:color="auto" w:fill="FFFFFF"/>
        </w:rPr>
        <w:t>第一条</w:t>
      </w:r>
      <w:r>
        <w:rPr>
          <w:rFonts w:hint="eastAsia" w:hAnsi="Calibri" w:cs="Times New Roman"/>
          <w:b/>
          <w:color w:val="auto"/>
          <w:kern w:val="0"/>
          <w:shd w:val="clear" w:color="auto" w:fill="FFFFFF"/>
          <w:lang w:val="en-US" w:eastAsia="zh-CN"/>
        </w:rPr>
        <w:t xml:space="preserve"> </w:t>
      </w:r>
      <w:r>
        <w:rPr>
          <w:rFonts w:hint="eastAsia" w:hAnsi="Calibri" w:cs="Times New Roman"/>
          <w:bCs/>
          <w:color w:val="auto"/>
          <w:kern w:val="0"/>
          <w:shd w:val="clear" w:color="auto" w:fill="FFFFFF"/>
        </w:rPr>
        <w:t>申请</w:t>
      </w:r>
      <w:r>
        <w:rPr>
          <w:rFonts w:hint="eastAsia" w:hAnsi="Calibri" w:cs="Times New Roman"/>
          <w:bCs/>
          <w:color w:val="auto"/>
          <w:kern w:val="0"/>
          <w:u w:val="none"/>
          <w:shd w:val="clear" w:color="auto" w:fill="FFFFFF"/>
        </w:rPr>
        <w:t>园区物业</w:t>
      </w:r>
      <w:r>
        <w:rPr>
          <w:rFonts w:hint="eastAsia" w:hAnsi="Calibri" w:cs="Times New Roman"/>
          <w:color w:val="auto"/>
          <w:kern w:val="0"/>
          <w:u w:val="none"/>
          <w:shd w:val="clear" w:color="auto" w:fill="FFFFFF"/>
        </w:rPr>
        <w:t>出租</w:t>
      </w:r>
      <w:r>
        <w:rPr>
          <w:rFonts w:hint="eastAsia" w:hAnsi="Calibri" w:cs="Times New Roman"/>
          <w:bCs/>
          <w:color w:val="auto"/>
          <w:kern w:val="0"/>
          <w:u w:val="none"/>
          <w:shd w:val="clear" w:color="auto" w:fill="FFFFFF"/>
        </w:rPr>
        <w:t>备案</w:t>
      </w:r>
      <w:r>
        <w:rPr>
          <w:rFonts w:hint="eastAsia" w:hAnsi="Calibri" w:cs="Times New Roman"/>
          <w:bCs/>
          <w:color w:val="auto"/>
          <w:kern w:val="0"/>
          <w:shd w:val="clear" w:color="auto" w:fill="FFFFFF"/>
        </w:rPr>
        <w:t>的单位，应具备以下条件：</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w:t>
      </w:r>
      <w:r>
        <w:rPr>
          <w:rFonts w:hint="eastAsia" w:hAnsi="仿宋_GB2312"/>
          <w:color w:val="auto"/>
        </w:rPr>
        <w:t>依法注册在深圳国家高新区龙华园区内，并办理税务登记的具有独立法人资格的园区物业权属方的企业（以下简称“园区物业权属方”）</w:t>
      </w:r>
      <w:r>
        <w:rPr>
          <w:rFonts w:hint="eastAsia" w:hAnsi="Calibri" w:cs="Times New Roman"/>
          <w:color w:val="auto"/>
          <w:kern w:val="0"/>
          <w:shd w:val="clear" w:color="auto" w:fill="FFFFFF"/>
        </w:rPr>
        <w:t>；</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w:t>
      </w:r>
      <w:r>
        <w:rPr>
          <w:rFonts w:hint="eastAsia"/>
          <w:color w:val="auto"/>
        </w:rPr>
        <w:t>物业权属方已与区科技主管部门签订监管协议书；</w:t>
      </w:r>
    </w:p>
    <w:p>
      <w:pPr>
        <w:pStyle w:val="7"/>
        <w:spacing w:line="560" w:lineRule="exact"/>
        <w:ind w:left="0" w:right="0" w:firstLine="640" w:firstLineChars="200"/>
        <w:rPr>
          <w:rFonts w:hAnsi="Calibri" w:cs="Times New Roman"/>
          <w:color w:val="auto"/>
          <w:kern w:val="0"/>
          <w:u w:val="none"/>
          <w:shd w:val="clear" w:color="auto" w:fill="FFFFFF"/>
        </w:rPr>
      </w:pPr>
      <w:r>
        <w:rPr>
          <w:rFonts w:hint="eastAsia" w:hAnsi="Calibri" w:cs="Times New Roman"/>
          <w:color w:val="auto"/>
          <w:kern w:val="0"/>
          <w:u w:val="none"/>
          <w:shd w:val="clear" w:color="auto" w:fill="FFFFFF"/>
        </w:rPr>
        <w:t>（三）申请出租备案的建筑面积原则上不超过总建筑面积（</w:t>
      </w:r>
      <w:r>
        <w:rPr>
          <w:rFonts w:hint="eastAsia"/>
          <w:color w:val="auto"/>
          <w:u w:val="none"/>
        </w:rPr>
        <w:t>计容积率建筑面积</w:t>
      </w:r>
      <w:r>
        <w:rPr>
          <w:rFonts w:hint="eastAsia" w:hAnsi="Calibri" w:cs="Times New Roman"/>
          <w:color w:val="auto"/>
          <w:kern w:val="0"/>
          <w:u w:val="none"/>
          <w:shd w:val="clear" w:color="auto" w:fill="FFFFFF"/>
        </w:rPr>
        <w:t>）的20%；</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（四）依法具备对外出租条件。</w:t>
      </w:r>
    </w:p>
    <w:p>
      <w:pPr>
        <w:pStyle w:val="7"/>
        <w:spacing w:line="560" w:lineRule="exact"/>
        <w:ind w:left="0" w:right="0" w:firstLine="643" w:firstLineChars="200"/>
        <w:rPr>
          <w:rFonts w:hAnsi="Calibri" w:cs="Times New Roman"/>
          <w:color w:val="auto"/>
          <w:kern w:val="0"/>
          <w:shd w:val="clear" w:color="auto" w:fill="FFFFFF"/>
        </w:rPr>
      </w:pPr>
      <w:r>
        <w:rPr>
          <w:rFonts w:hint="eastAsia" w:hAnsi="Calibri" w:cs="Times New Roman"/>
          <w:b/>
          <w:bCs/>
          <w:color w:val="auto"/>
          <w:kern w:val="0"/>
          <w:shd w:val="clear" w:color="auto" w:fill="FFFFFF"/>
        </w:rPr>
        <w:t>第二条</w:t>
      </w:r>
      <w:r>
        <w:rPr>
          <w:rFonts w:hint="eastAsia" w:hAnsi="Calibri" w:cs="Times New Roman"/>
          <w:b/>
          <w:bCs/>
          <w:color w:val="auto"/>
          <w:kern w:val="0"/>
          <w:shd w:val="clear" w:color="auto" w:fill="FFFFFF"/>
          <w:lang w:val="en-US" w:eastAsia="zh-CN"/>
        </w:rPr>
        <w:t xml:space="preserve"> </w:t>
      </w:r>
      <w:r>
        <w:rPr>
          <w:rFonts w:hint="eastAsia" w:hAnsi="Calibri" w:cs="Times New Roman"/>
          <w:color w:val="auto"/>
          <w:kern w:val="0"/>
          <w:shd w:val="clear" w:color="auto" w:fill="FFFFFF"/>
        </w:rPr>
        <w:t>申请企业房租备案的单位，应具备以下条件：</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w:t>
      </w:r>
      <w:r>
        <w:rPr>
          <w:rFonts w:hint="eastAsia" w:hAnsi="仿宋_GB2312"/>
          <w:color w:val="auto"/>
        </w:rPr>
        <w:t>依法注册在深圳国家高新区龙华园区内，并办理税务登记的具有独立法人资格的企业</w:t>
      </w:r>
      <w:r>
        <w:rPr>
          <w:rFonts w:hint="eastAsia" w:hAnsi="Calibri" w:cs="Times New Roman"/>
          <w:color w:val="auto"/>
          <w:kern w:val="0"/>
          <w:shd w:val="clear" w:color="auto" w:fill="FFFFFF"/>
        </w:rPr>
        <w:t>；</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（二）不存在龙华区财政专项资金相关管理文件规定的不予安排资助的情形；</w:t>
      </w:r>
    </w:p>
    <w:p>
      <w:pPr>
        <w:pStyle w:val="13"/>
        <w:shd w:val="clear" w:color="auto" w:fill="FFFFFF"/>
        <w:spacing w:before="0" w:beforeAutospacing="0" w:after="0" w:afterAutospacing="0" w:line="560" w:lineRule="exact"/>
        <w:ind w:firstLine="640" w:firstLineChars="200"/>
        <w:jc w:val="both"/>
        <w:rPr>
          <w:rFonts w:ascii="仿宋_GB2312" w:eastAsia="仿宋_GB2312"/>
          <w:color w:val="auto"/>
          <w:sz w:val="32"/>
          <w:szCs w:val="32"/>
          <w:shd w:val="clear" w:color="auto" w:fill="FFFFFF"/>
        </w:rPr>
      </w:pPr>
      <w:r>
        <w:rPr>
          <w:rFonts w:hint="eastAsia" w:ascii="仿宋_GB2312" w:eastAsia="仿宋_GB2312" w:hAnsiTheme="majorEastAsia"/>
          <w:color w:val="auto"/>
          <w:sz w:val="32"/>
          <w:szCs w:val="32"/>
        </w:rPr>
        <w:t>（三）</w:t>
      </w:r>
      <w:r>
        <w:rPr>
          <w:rFonts w:hint="eastAsia" w:ascii="仿宋_GB2312" w:eastAsia="仿宋_GB2312"/>
          <w:color w:val="auto"/>
          <w:sz w:val="32"/>
          <w:szCs w:val="32"/>
          <w:shd w:val="clear" w:color="auto" w:fill="FFFFFF"/>
        </w:rPr>
        <w:t>在龙华区无自有用地用房（含在建项目）；</w:t>
      </w:r>
    </w:p>
    <w:p>
      <w:pPr>
        <w:pStyle w:val="13"/>
        <w:shd w:val="clear" w:color="auto" w:fill="FFFFFF"/>
        <w:spacing w:before="0" w:beforeAutospacing="0" w:after="0" w:afterAutospacing="0" w:line="560" w:lineRule="exact"/>
        <w:ind w:firstLine="640" w:firstLineChars="200"/>
        <w:jc w:val="both"/>
        <w:rPr>
          <w:rFonts w:ascii="仿宋_GB2312" w:eastAsia="仿宋_GB2312"/>
          <w:color w:val="auto"/>
          <w:sz w:val="32"/>
          <w:szCs w:val="32"/>
          <w:u w:val="none"/>
          <w:shd w:val="clear" w:color="auto" w:fill="FFFFFF"/>
        </w:rPr>
      </w:pPr>
      <w:r>
        <w:rPr>
          <w:rFonts w:hint="eastAsia" w:ascii="仿宋_GB2312" w:eastAsia="仿宋_GB2312"/>
          <w:color w:val="auto"/>
          <w:sz w:val="32"/>
          <w:szCs w:val="32"/>
          <w:u w:val="none"/>
          <w:shd w:val="clear" w:color="auto" w:fill="FFFFFF"/>
        </w:rPr>
        <w:t>（四）企业租赁的研发办公用房和生产用房需在区科技主管部门已备案的园区物业内；</w:t>
      </w:r>
    </w:p>
    <w:p>
      <w:pPr>
        <w:spacing w:line="560" w:lineRule="exact"/>
        <w:ind w:firstLine="563" w:firstLineChars="176"/>
        <w:rPr>
          <w:rFonts w:ascii="仿宋_GB2312" w:eastAsia="仿宋_GB2312"/>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（五）上一年度</w:t>
      </w:r>
      <w:r>
        <w:rPr>
          <w:rFonts w:hint="eastAsia" w:ascii="仿宋_GB2312" w:eastAsia="仿宋_GB2312"/>
          <w:color w:val="auto"/>
          <w:sz w:val="32"/>
          <w:szCs w:val="32"/>
          <w:shd w:val="clear" w:color="auto" w:fill="FFFFFF"/>
        </w:rPr>
        <w:t>产值规模或营业收入2000万元以下的，研发投入占营业收入比重不低于15%且研发投入不少于100万元，且近两个会计年度产值或营业收入连续保持正增长的，每年可备案租用建筑总面积不超过1000平米；</w:t>
      </w:r>
    </w:p>
    <w:p>
      <w:pPr>
        <w:pStyle w:val="8"/>
        <w:spacing w:line="560" w:lineRule="exact"/>
        <w:ind w:firstLine="64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（六）</w:t>
      </w:r>
      <w:r>
        <w:rPr>
          <w:rFonts w:hint="eastAsia" w:ascii="仿宋_GB2312" w:hAnsi="仿宋_GB2312" w:eastAsia="仿宋_GB2312" w:cs="仿宋_GB2312"/>
          <w:color w:val="auto"/>
          <w:kern w:val="0"/>
          <w:sz w:val="32"/>
          <w:szCs w:val="32"/>
          <w:shd w:val="clear" w:color="auto" w:fill="FFFFFF"/>
        </w:rPr>
        <w:t>上一年度</w:t>
      </w:r>
      <w:r>
        <w:rPr>
          <w:rFonts w:hint="eastAsia" w:ascii="仿宋_GB2312" w:eastAsia="仿宋_GB2312"/>
          <w:color w:val="auto"/>
          <w:sz w:val="32"/>
          <w:szCs w:val="32"/>
          <w:shd w:val="clear" w:color="auto" w:fill="FFFFFF"/>
        </w:rPr>
        <w:t>产值规模或营业收入在2000万元至1亿元（含），研发投入占营业收入比重不低于12%，且近两个会计年度产值或营业收入连续保持正增长的，每年可备案租用建筑总面积不超过2000平米；</w:t>
      </w:r>
    </w:p>
    <w:p>
      <w:pPr>
        <w:pStyle w:val="8"/>
        <w:spacing w:line="560" w:lineRule="exact"/>
        <w:ind w:firstLine="640"/>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rPr>
        <w:t>（七）</w:t>
      </w:r>
      <w:r>
        <w:rPr>
          <w:rFonts w:hint="eastAsia" w:ascii="仿宋_GB2312" w:hAnsi="仿宋_GB2312" w:eastAsia="仿宋_GB2312" w:cs="仿宋_GB2312"/>
          <w:color w:val="auto"/>
          <w:kern w:val="0"/>
          <w:sz w:val="32"/>
          <w:szCs w:val="32"/>
          <w:shd w:val="clear" w:color="auto" w:fill="FFFFFF"/>
        </w:rPr>
        <w:t>上一年度</w:t>
      </w:r>
      <w:r>
        <w:rPr>
          <w:rFonts w:hint="eastAsia" w:ascii="仿宋_GB2312" w:eastAsia="仿宋_GB2312"/>
          <w:color w:val="auto"/>
          <w:sz w:val="32"/>
          <w:szCs w:val="32"/>
          <w:shd w:val="clear" w:color="auto" w:fill="FFFFFF"/>
        </w:rPr>
        <w:t>产值规模或营业收入大于1亿元的，研发投入占营业收入比重不低于8%，且近两个会计年度产值或营业收入连续保持正增长的，每年可备案租用建筑总面积不超过3000平米</w:t>
      </w:r>
      <w:r>
        <w:rPr>
          <w:rFonts w:hint="eastAsia" w:ascii="仿宋_GB2312" w:eastAsia="仿宋_GB2312"/>
          <w:color w:val="auto"/>
          <w:sz w:val="32"/>
          <w:szCs w:val="32"/>
          <w:shd w:val="clear" w:color="auto" w:fill="FFFFFF"/>
          <w:lang w:eastAsia="zh-CN"/>
        </w:rPr>
        <w:t>。</w:t>
      </w:r>
    </w:p>
    <w:p>
      <w:pPr>
        <w:pStyle w:val="7"/>
        <w:spacing w:line="560" w:lineRule="exact"/>
        <w:ind w:left="0" w:right="0" w:firstLine="643" w:firstLineChars="200"/>
        <w:rPr>
          <w:rFonts w:hAnsi="Calibri" w:cs="Times New Roman"/>
          <w:color w:val="auto"/>
          <w:kern w:val="0"/>
          <w:shd w:val="clear" w:color="auto" w:fill="FFFFFF"/>
        </w:rPr>
      </w:pPr>
      <w:r>
        <w:rPr>
          <w:rFonts w:hint="eastAsia" w:hAnsi="仿宋_GB2312"/>
          <w:b/>
          <w:bCs/>
          <w:color w:val="auto"/>
          <w:shd w:val="clear" w:color="auto" w:fill="FFFFFF"/>
        </w:rPr>
        <w:t>第三条</w:t>
      </w:r>
      <w:r>
        <w:rPr>
          <w:rFonts w:hint="eastAsia"/>
          <w:color w:val="auto"/>
          <w:shd w:val="clear" w:color="auto" w:fill="FFFFFF"/>
        </w:rPr>
        <w:t xml:space="preserve"> 申请</w:t>
      </w:r>
      <w:r>
        <w:rPr>
          <w:rFonts w:hint="eastAsia" w:hAnsi="Calibri" w:cs="Times New Roman"/>
          <w:color w:val="auto"/>
          <w:kern w:val="0"/>
          <w:shd w:val="clear" w:color="auto" w:fill="FFFFFF"/>
        </w:rPr>
        <w:t>企业房租资助的单位，应具备以下条件：</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w:t>
      </w:r>
      <w:r>
        <w:rPr>
          <w:rFonts w:hint="eastAsia" w:hAnsi="仿宋_GB2312"/>
          <w:color w:val="auto"/>
        </w:rPr>
        <w:t>依法注册在深圳国家高新区龙华园区内，并办理税务登记的具有独立法人资格的企业</w:t>
      </w:r>
      <w:r>
        <w:rPr>
          <w:rFonts w:hint="eastAsia" w:hAnsi="Calibri" w:cs="Times New Roman"/>
          <w:color w:val="auto"/>
          <w:kern w:val="0"/>
          <w:shd w:val="clear" w:color="auto" w:fill="FFFFFF"/>
        </w:rPr>
        <w:t>；</w:t>
      </w:r>
    </w:p>
    <w:p>
      <w:pPr>
        <w:pStyle w:val="7"/>
        <w:spacing w:line="560" w:lineRule="exact"/>
        <w:ind w:left="0" w:right="0" w:firstLine="640" w:firstLineChars="200"/>
        <w:rPr>
          <w:rFonts w:hAnsi="Calibri" w:cs="Times New Roman"/>
          <w:color w:val="auto"/>
          <w:kern w:val="0"/>
          <w:u w:val="none"/>
          <w:shd w:val="clear" w:color="auto" w:fill="FFFFFF"/>
        </w:rPr>
      </w:pPr>
      <w:r>
        <w:rPr>
          <w:rFonts w:hint="eastAsia" w:hAnsi="Calibri" w:cs="Times New Roman"/>
          <w:color w:val="auto"/>
          <w:kern w:val="0"/>
          <w:u w:val="none"/>
          <w:shd w:val="clear" w:color="auto" w:fill="FFFFFF"/>
        </w:rPr>
        <w:t>（二）</w:t>
      </w:r>
      <w:r>
        <w:rPr>
          <w:rFonts w:hint="eastAsia"/>
          <w:color w:val="auto"/>
          <w:u w:val="none"/>
          <w:shd w:val="clear" w:color="auto" w:fill="FFFFFF"/>
        </w:rPr>
        <w:t>已通过区科技主管部门的</w:t>
      </w:r>
      <w:r>
        <w:rPr>
          <w:rFonts w:hint="eastAsia" w:hAnsi="Calibri" w:cs="Times New Roman"/>
          <w:color w:val="auto"/>
          <w:kern w:val="0"/>
          <w:u w:val="none"/>
          <w:shd w:val="clear" w:color="auto" w:fill="FFFFFF"/>
        </w:rPr>
        <w:t>企业房租备案；</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（三）不存在龙华区财政专项资金相关管理文件规定的不予安排资助的情形；</w:t>
      </w:r>
    </w:p>
    <w:p>
      <w:pPr>
        <w:pStyle w:val="13"/>
        <w:shd w:val="clear" w:color="auto" w:fill="FFFFFF"/>
        <w:spacing w:before="0" w:beforeAutospacing="0" w:after="0" w:afterAutospacing="0" w:line="560" w:lineRule="exact"/>
        <w:ind w:firstLine="640" w:firstLineChars="200"/>
        <w:jc w:val="both"/>
        <w:rPr>
          <w:rFonts w:ascii="仿宋_GB2312" w:eastAsia="仿宋_GB2312" w:hAnsiTheme="majorEastAsia"/>
          <w:color w:val="auto"/>
          <w:sz w:val="32"/>
          <w:szCs w:val="32"/>
        </w:rPr>
      </w:pPr>
      <w:r>
        <w:rPr>
          <w:rFonts w:hint="eastAsia" w:ascii="仿宋_GB2312" w:eastAsia="仿宋_GB2312" w:hAnsiTheme="majorEastAsia"/>
          <w:color w:val="auto"/>
          <w:sz w:val="32"/>
          <w:szCs w:val="32"/>
        </w:rPr>
        <w:t>（四）</w:t>
      </w:r>
      <w:r>
        <w:rPr>
          <w:rFonts w:hint="eastAsia" w:ascii="仿宋_GB2312" w:eastAsia="仿宋_GB2312"/>
          <w:color w:val="auto"/>
          <w:sz w:val="32"/>
          <w:szCs w:val="32"/>
          <w:shd w:val="clear" w:color="auto" w:fill="FFFFFF"/>
        </w:rPr>
        <w:t>在龙华区无自有用地用房（含在建项目）；</w:t>
      </w:r>
    </w:p>
    <w:p>
      <w:pPr>
        <w:pStyle w:val="13"/>
        <w:shd w:val="clear" w:color="auto" w:fill="FFFFFF"/>
        <w:spacing w:before="0" w:beforeAutospacing="0" w:after="0" w:afterAutospacing="0" w:line="560" w:lineRule="exact"/>
        <w:ind w:firstLine="640" w:firstLineChars="200"/>
        <w:jc w:val="both"/>
        <w:rPr>
          <w:rFonts w:ascii="仿宋_GB2312" w:eastAsia="仿宋_GB2312"/>
          <w:color w:val="auto"/>
          <w:sz w:val="32"/>
          <w:szCs w:val="32"/>
          <w:shd w:val="clear" w:color="auto" w:fill="FFFFFF"/>
        </w:rPr>
      </w:pPr>
      <w:r>
        <w:rPr>
          <w:rFonts w:hint="eastAsia" w:ascii="仿宋_GB2312" w:eastAsia="仿宋_GB2312" w:hAnsiTheme="majorEastAsia"/>
          <w:color w:val="auto"/>
          <w:sz w:val="32"/>
          <w:szCs w:val="32"/>
        </w:rPr>
        <w:t>（五）申请单位正常承租且已结清全部房租、物业管理、水电等费用，自身使用</w:t>
      </w:r>
      <w:r>
        <w:rPr>
          <w:rFonts w:hint="eastAsia" w:ascii="仿宋_GB2312" w:eastAsia="仿宋_GB2312"/>
          <w:color w:val="auto"/>
          <w:sz w:val="32"/>
          <w:szCs w:val="32"/>
          <w:shd w:val="clear" w:color="auto" w:fill="FFFFFF"/>
        </w:rPr>
        <w:t>研发办公用房和生产</w:t>
      </w:r>
      <w:r>
        <w:rPr>
          <w:rFonts w:hint="eastAsia" w:ascii="仿宋_GB2312" w:eastAsia="仿宋_GB2312" w:hAnsiTheme="majorEastAsia"/>
          <w:color w:val="auto"/>
          <w:sz w:val="32"/>
          <w:szCs w:val="32"/>
        </w:rPr>
        <w:t>用房的次年向区科技主管部门申请资助。</w:t>
      </w:r>
    </w:p>
    <w:p>
      <w:pPr>
        <w:spacing w:line="560" w:lineRule="exact"/>
        <w:jc w:val="center"/>
        <w:outlineLvl w:val="0"/>
        <w:rPr>
          <w:rFonts w:ascii="黑体" w:hAnsi="黑体" w:eastAsia="黑体" w:cs="Times New Roman"/>
          <w:color w:val="auto"/>
          <w:kern w:val="0"/>
          <w:sz w:val="32"/>
          <w:szCs w:val="32"/>
          <w:shd w:val="clear" w:color="auto" w:fill="FFFFFF"/>
        </w:rPr>
      </w:pPr>
      <w:bookmarkStart w:id="14" w:name="_Toc5716"/>
      <w:bookmarkStart w:id="15" w:name="_Toc4794"/>
      <w:bookmarkStart w:id="16" w:name="_Toc14163"/>
      <w:r>
        <w:rPr>
          <w:rFonts w:hint="eastAsia" w:ascii="黑体" w:hAnsi="黑体" w:eastAsia="黑体" w:cs="Times New Roman"/>
          <w:color w:val="auto"/>
          <w:kern w:val="0"/>
          <w:sz w:val="32"/>
          <w:szCs w:val="32"/>
          <w:shd w:val="clear" w:color="auto" w:fill="FFFFFF"/>
        </w:rPr>
        <w:t>第二章 资助标准</w:t>
      </w:r>
      <w:bookmarkEnd w:id="14"/>
      <w:bookmarkEnd w:id="15"/>
      <w:bookmarkEnd w:id="16"/>
    </w:p>
    <w:p>
      <w:pPr>
        <w:pStyle w:val="13"/>
        <w:widowControl/>
        <w:shd w:val="clear" w:color="auto" w:fill="FFFFFF"/>
        <w:autoSpaceDE w:val="0"/>
        <w:spacing w:before="0" w:beforeAutospacing="0" w:after="0" w:afterAutospacing="0" w:line="560" w:lineRule="exact"/>
        <w:ind w:firstLine="643" w:firstLineChars="200"/>
        <w:jc w:val="both"/>
        <w:rPr>
          <w:rFonts w:ascii="仿宋_GB2312" w:eastAsia="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第四条</w:t>
      </w:r>
      <w:r>
        <w:rPr>
          <w:rFonts w:hint="eastAsia" w:ascii="仿宋_GB2312" w:hAnsi="仿宋_GB2312" w:eastAsia="仿宋_GB2312" w:cs="仿宋_GB2312"/>
          <w:b/>
          <w:color w:val="auto"/>
          <w:sz w:val="32"/>
          <w:szCs w:val="32"/>
          <w:shd w:val="clear" w:color="auto" w:fill="FFFFFF"/>
          <w:lang w:val="en-US" w:eastAsia="zh-CN"/>
        </w:rPr>
        <w:t xml:space="preserve"> </w:t>
      </w:r>
      <w:r>
        <w:rPr>
          <w:rFonts w:hint="eastAsia" w:ascii="仿宋_GB2312" w:eastAsia="仿宋_GB2312"/>
          <w:color w:val="auto"/>
          <w:sz w:val="32"/>
          <w:szCs w:val="32"/>
          <w:shd w:val="clear" w:color="auto" w:fill="FFFFFF"/>
        </w:rPr>
        <w:t>对新引进的龙华区外企业，在龙华区无自有用地用房且在园区内租用研发办公用房和生产用房的，满足以下条件之一的，按照每年实际房租支出的50%给予资助，连续资助不超过三年。</w:t>
      </w:r>
    </w:p>
    <w:p>
      <w:pPr>
        <w:pStyle w:val="13"/>
        <w:widowControl/>
        <w:shd w:val="clear" w:color="auto" w:fill="FFFFFF"/>
        <w:autoSpaceDE w:val="0"/>
        <w:spacing w:before="0" w:beforeAutospacing="0" w:after="0" w:afterAutospacing="0" w:line="560" w:lineRule="exact"/>
        <w:ind w:firstLine="640" w:firstLineChars="200"/>
        <w:jc w:val="both"/>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（一）上一年度产值规模或营业收入2000万元（含）以下的企业，研发投入占营业收入比重不低于15%，且近两个会计年度产值或营业收入连续保持正增长。给予每年最高不超过50万元的资助。</w:t>
      </w:r>
    </w:p>
    <w:p>
      <w:pPr>
        <w:pStyle w:val="13"/>
        <w:widowControl/>
        <w:shd w:val="clear" w:color="auto" w:fill="FFFFFF"/>
        <w:autoSpaceDE w:val="0"/>
        <w:spacing w:before="0" w:beforeAutospacing="0" w:after="0" w:afterAutospacing="0" w:line="560" w:lineRule="exact"/>
        <w:ind w:firstLine="640" w:firstLineChars="200"/>
        <w:jc w:val="both"/>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（二）上一年度产值规模或营业收入在2000万元（含）至1亿元（不含）的企业，研发投入占营业收入比重不低于12%，且近两个会计年度产值或营业收入连续保持正增长。给予每年最高不超过120万元的资助。</w:t>
      </w:r>
    </w:p>
    <w:p>
      <w:pPr>
        <w:pStyle w:val="13"/>
        <w:widowControl/>
        <w:shd w:val="clear" w:color="auto" w:fill="FFFFFF"/>
        <w:autoSpaceDE w:val="0"/>
        <w:spacing w:before="0" w:beforeAutospacing="0" w:after="0" w:afterAutospacing="0" w:line="560" w:lineRule="exact"/>
        <w:ind w:firstLine="640" w:firstLineChars="200"/>
        <w:jc w:val="both"/>
        <w:rPr>
          <w:rFonts w:ascii="黑体" w:hAnsi="黑体" w:eastAsia="黑体"/>
          <w:color w:val="auto"/>
          <w:sz w:val="32"/>
          <w:szCs w:val="32"/>
          <w:shd w:val="clear" w:color="auto" w:fill="FFFFFF"/>
        </w:rPr>
      </w:pPr>
      <w:r>
        <w:rPr>
          <w:rFonts w:hint="eastAsia" w:ascii="仿宋_GB2312" w:eastAsia="仿宋_GB2312"/>
          <w:color w:val="auto"/>
          <w:sz w:val="32"/>
          <w:szCs w:val="32"/>
          <w:shd w:val="clear" w:color="auto" w:fill="FFFFFF"/>
        </w:rPr>
        <w:t>（三）上一年度产值规模或营业收入大于1亿元的企业，研发投入占营业收入比重不低于8%，且近两个会计年度产值或营业收入连续保持正增长。给予每年最高不超过240万元的资助。</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17" w:name="_Toc29144"/>
      <w:bookmarkStart w:id="18" w:name="_Toc31053"/>
      <w:bookmarkStart w:id="19" w:name="_Toc7831"/>
      <w:r>
        <w:rPr>
          <w:rFonts w:hint="eastAsia" w:ascii="黑体" w:hAnsi="黑体" w:eastAsia="黑体" w:cs="Times New Roman"/>
          <w:color w:val="auto"/>
          <w:kern w:val="0"/>
          <w:sz w:val="32"/>
          <w:szCs w:val="32"/>
          <w:shd w:val="clear" w:color="auto" w:fill="FFFFFF"/>
        </w:rPr>
        <w:t>第三章 园区物业权属方备案申请材料</w:t>
      </w:r>
      <w:bookmarkEnd w:id="17"/>
      <w:bookmarkEnd w:id="18"/>
      <w:bookmarkEnd w:id="19"/>
    </w:p>
    <w:p>
      <w:pPr>
        <w:pStyle w:val="7"/>
        <w:spacing w:line="560" w:lineRule="exact"/>
        <w:ind w:left="0" w:right="0" w:firstLine="565" w:firstLineChars="176"/>
        <w:rPr>
          <w:rFonts w:hAnsi="Calibri" w:cs="Times New Roman"/>
          <w:color w:val="auto"/>
          <w:kern w:val="0"/>
          <w:u w:val="none"/>
          <w:shd w:val="clear" w:color="auto" w:fill="FFFFFF"/>
        </w:rPr>
      </w:pPr>
      <w:r>
        <w:rPr>
          <w:rFonts w:hint="eastAsia" w:hAnsi="仿宋_GB2312"/>
          <w:b/>
          <w:color w:val="auto"/>
          <w:kern w:val="0"/>
          <w:u w:val="none"/>
          <w:shd w:val="clear" w:color="auto" w:fill="FFFFFF"/>
        </w:rPr>
        <w:t>第五条</w:t>
      </w:r>
      <w:r>
        <w:rPr>
          <w:rFonts w:hint="eastAsia" w:hAnsi="仿宋_GB2312"/>
          <w:b/>
          <w:color w:val="auto"/>
          <w:kern w:val="0"/>
          <w:u w:val="none"/>
          <w:shd w:val="clear" w:color="auto" w:fill="FFFFFF"/>
          <w:lang w:val="en-US" w:eastAsia="zh-CN"/>
        </w:rPr>
        <w:t xml:space="preserve"> </w:t>
      </w:r>
      <w:r>
        <w:rPr>
          <w:rFonts w:hint="eastAsia" w:hAnsi="Calibri" w:cs="Times New Roman"/>
          <w:color w:val="auto"/>
          <w:kern w:val="0"/>
          <w:u w:val="none"/>
          <w:shd w:val="clear" w:color="auto" w:fill="FFFFFF"/>
        </w:rPr>
        <w:t>申请</w:t>
      </w:r>
      <w:r>
        <w:rPr>
          <w:rFonts w:hint="eastAsia" w:hAnsi="Calibri" w:cs="Times New Roman"/>
          <w:bCs/>
          <w:color w:val="auto"/>
          <w:kern w:val="0"/>
          <w:u w:val="none"/>
          <w:shd w:val="clear" w:color="auto" w:fill="FFFFFF"/>
        </w:rPr>
        <w:t>园区物业</w:t>
      </w:r>
      <w:r>
        <w:rPr>
          <w:rFonts w:hint="eastAsia" w:hAnsi="Calibri" w:cs="Times New Roman"/>
          <w:color w:val="auto"/>
          <w:kern w:val="0"/>
          <w:u w:val="none"/>
          <w:shd w:val="clear" w:color="auto" w:fill="FFFFFF"/>
        </w:rPr>
        <w:t>出租</w:t>
      </w:r>
      <w:r>
        <w:rPr>
          <w:rFonts w:hint="eastAsia" w:hAnsi="Calibri" w:cs="Times New Roman"/>
          <w:bCs/>
          <w:color w:val="auto"/>
          <w:kern w:val="0"/>
          <w:u w:val="none"/>
          <w:shd w:val="clear" w:color="auto" w:fill="FFFFFF"/>
        </w:rPr>
        <w:t>备案</w:t>
      </w:r>
      <w:r>
        <w:rPr>
          <w:rFonts w:hint="eastAsia" w:hAnsi="Calibri" w:cs="Times New Roman"/>
          <w:color w:val="auto"/>
          <w:kern w:val="0"/>
          <w:u w:val="none"/>
          <w:shd w:val="clear" w:color="auto" w:fill="FFFFFF"/>
        </w:rPr>
        <w:t>的单位，需提交以下材料：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（二）法定代表人身份证及签名样式；</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（三）上年度财务审计报告，本年度最近一个月的会计报表；</w:t>
      </w:r>
    </w:p>
    <w:p>
      <w:pPr>
        <w:widowControl/>
        <w:adjustRightInd w:val="0"/>
        <w:snapToGrid w:val="0"/>
        <w:spacing w:line="560" w:lineRule="exact"/>
        <w:ind w:firstLine="640" w:firstLineChars="200"/>
        <w:rPr>
          <w:rFonts w:cs="Times New Roman"/>
          <w:strike/>
          <w:color w:val="auto"/>
          <w:kern w:val="0"/>
          <w:shd w:val="clear" w:color="auto" w:fill="FFFFFF"/>
        </w:rPr>
      </w:pPr>
      <w:r>
        <w:rPr>
          <w:rFonts w:hint="eastAsia" w:ascii="仿宋_GB2312" w:eastAsia="仿宋_GB2312"/>
          <w:color w:val="auto"/>
          <w:sz w:val="32"/>
          <w:szCs w:val="32"/>
        </w:rPr>
        <w:t>（四）上年度完税证明，本年度最近一个月或季度的完税证明；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（五）商事主体登记及备案信息查询单（通过深圳市市场监督管理局打印）；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（六）信用信息资料（通过深圳信用网打印）；</w:t>
      </w:r>
    </w:p>
    <w:p>
      <w:pPr>
        <w:spacing w:line="560" w:lineRule="exact"/>
        <w:ind w:firstLine="640"/>
        <w:outlineLvl w:val="1"/>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（七）与区科技主管部门签订的监管协议书；</w:t>
      </w:r>
    </w:p>
    <w:p>
      <w:pPr>
        <w:spacing w:line="560" w:lineRule="exact"/>
        <w:ind w:firstLine="640"/>
        <w:outlineLvl w:val="1"/>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（八）通过消防验收的园区总体平面图和建筑资料；</w:t>
      </w:r>
    </w:p>
    <w:p>
      <w:pPr>
        <w:spacing w:line="560" w:lineRule="exact"/>
        <w:ind w:firstLine="640"/>
        <w:outlineLvl w:val="1"/>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（九）</w:t>
      </w:r>
      <w:r>
        <w:rPr>
          <w:rFonts w:hint="eastAsia" w:ascii="仿宋_GB2312" w:hAnsi="仿宋_GB2312" w:eastAsia="仿宋_GB2312" w:cs="仿宋_GB2312"/>
          <w:color w:val="auto"/>
          <w:kern w:val="0"/>
          <w:sz w:val="32"/>
          <w:szCs w:val="32"/>
          <w:u w:val="none"/>
          <w:shd w:val="clear" w:color="auto" w:fill="FFFFFF"/>
        </w:rPr>
        <w:t>申请出租备案物业</w:t>
      </w:r>
      <w:r>
        <w:rPr>
          <w:rFonts w:hint="eastAsia" w:ascii="仿宋_GB2312" w:hAnsi="仿宋_GB2312" w:eastAsia="仿宋_GB2312" w:cs="仿宋_GB2312"/>
          <w:color w:val="auto"/>
          <w:kern w:val="0"/>
          <w:sz w:val="32"/>
          <w:szCs w:val="32"/>
          <w:shd w:val="clear" w:color="auto" w:fill="FFFFFF"/>
        </w:rPr>
        <w:t>的建筑图纸及具体的拟出租方案和发展规划方案；</w:t>
      </w:r>
    </w:p>
    <w:p>
      <w:pPr>
        <w:spacing w:line="560" w:lineRule="exact"/>
        <w:ind w:firstLine="640"/>
        <w:outlineLvl w:val="1"/>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（十）第三方机构出具的租金评估报告及租赁情况说明（每年需向区科技主管部门备案）。</w:t>
      </w:r>
    </w:p>
    <w:p>
      <w:pPr>
        <w:spacing w:line="560" w:lineRule="exact"/>
        <w:ind w:firstLine="640" w:firstLineChars="200"/>
        <w:outlineLvl w:val="1"/>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以上材料验原件存复印件，加盖申请单位公章，一式一份，A4纸正反面打印，连续编页码，装订成册（胶装）并加盖骑缝章。</w:t>
      </w:r>
    </w:p>
    <w:p>
      <w:pPr>
        <w:numPr>
          <w:ilvl w:val="0"/>
          <w:numId w:val="1"/>
        </w:num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20" w:name="_Toc15995"/>
      <w:bookmarkStart w:id="21" w:name="_Toc14524"/>
      <w:bookmarkStart w:id="22" w:name="_Toc12124"/>
      <w:r>
        <w:rPr>
          <w:rFonts w:hint="eastAsia" w:ascii="黑体" w:hAnsi="黑体" w:eastAsia="黑体" w:cs="Times New Roman"/>
          <w:color w:val="auto"/>
          <w:kern w:val="0"/>
          <w:sz w:val="32"/>
          <w:szCs w:val="32"/>
          <w:shd w:val="clear" w:color="auto" w:fill="FFFFFF"/>
        </w:rPr>
        <w:t>园区物业权属方备案审批程序</w:t>
      </w:r>
      <w:bookmarkEnd w:id="20"/>
      <w:bookmarkEnd w:id="21"/>
      <w:bookmarkEnd w:id="22"/>
    </w:p>
    <w:p>
      <w:pPr>
        <w:pStyle w:val="7"/>
        <w:spacing w:line="560" w:lineRule="exact"/>
        <w:ind w:left="0" w:right="0" w:firstLine="643" w:firstLineChars="200"/>
        <w:rPr>
          <w:color w:val="auto"/>
          <w:u w:val="none"/>
        </w:rPr>
      </w:pPr>
      <w:r>
        <w:rPr>
          <w:rFonts w:hint="eastAsia" w:hAnsi="仿宋_GB2312"/>
          <w:b/>
          <w:bCs/>
          <w:color w:val="auto"/>
          <w:u w:val="none"/>
        </w:rPr>
        <w:t>第六条</w:t>
      </w:r>
      <w:r>
        <w:rPr>
          <w:rFonts w:hint="eastAsia" w:hAnsi="仿宋_GB2312"/>
          <w:b/>
          <w:bCs/>
          <w:color w:val="auto"/>
          <w:u w:val="none"/>
          <w:lang w:val="en-US" w:eastAsia="zh-CN"/>
        </w:rPr>
        <w:t xml:space="preserve"> </w:t>
      </w:r>
      <w:r>
        <w:rPr>
          <w:rFonts w:hint="eastAsia"/>
          <w:color w:val="auto"/>
          <w:u w:val="none"/>
        </w:rPr>
        <w:t>申请</w:t>
      </w:r>
      <w:r>
        <w:rPr>
          <w:rFonts w:hint="eastAsia" w:hAnsi="Calibri" w:cs="Times New Roman"/>
          <w:bCs/>
          <w:color w:val="auto"/>
          <w:kern w:val="0"/>
          <w:u w:val="none"/>
          <w:shd w:val="clear" w:color="auto" w:fill="FFFFFF"/>
        </w:rPr>
        <w:t>园区物业</w:t>
      </w:r>
      <w:r>
        <w:rPr>
          <w:rFonts w:hint="eastAsia" w:hAnsi="Calibri" w:cs="Times New Roman"/>
          <w:color w:val="auto"/>
          <w:kern w:val="0"/>
          <w:u w:val="none"/>
          <w:shd w:val="clear" w:color="auto" w:fill="FFFFFF"/>
        </w:rPr>
        <w:t>出租</w:t>
      </w:r>
      <w:r>
        <w:rPr>
          <w:rFonts w:hint="eastAsia" w:hAnsi="Calibri" w:cs="Times New Roman"/>
          <w:bCs/>
          <w:color w:val="auto"/>
          <w:kern w:val="0"/>
          <w:u w:val="none"/>
          <w:shd w:val="clear" w:color="auto" w:fill="FFFFFF"/>
        </w:rPr>
        <w:t>备案</w:t>
      </w:r>
      <w:r>
        <w:rPr>
          <w:rFonts w:hint="eastAsia" w:hAnsi="Calibri" w:cs="Times New Roman"/>
          <w:color w:val="auto"/>
          <w:kern w:val="0"/>
          <w:u w:val="none"/>
          <w:shd w:val="clear" w:color="auto" w:fill="FFFFFF"/>
        </w:rPr>
        <w:t>的</w:t>
      </w:r>
      <w:r>
        <w:rPr>
          <w:rFonts w:hint="eastAsia"/>
          <w:color w:val="auto"/>
          <w:u w:val="none"/>
        </w:rPr>
        <w:t>审批程序如下：</w:t>
      </w:r>
    </w:p>
    <w:p>
      <w:pPr>
        <w:pStyle w:val="7"/>
        <w:spacing w:line="560" w:lineRule="exact"/>
        <w:ind w:left="0" w:right="0" w:firstLine="640" w:firstLineChars="200"/>
        <w:rPr>
          <w:color w:val="auto"/>
          <w:u w:val="none"/>
        </w:rPr>
      </w:pPr>
      <w:r>
        <w:rPr>
          <w:rFonts w:hint="eastAsia"/>
          <w:color w:val="auto"/>
          <w:u w:val="none"/>
        </w:rPr>
        <w:t>（一）园区</w:t>
      </w:r>
      <w:r>
        <w:rPr>
          <w:rFonts w:hint="eastAsia"/>
          <w:color w:val="auto"/>
          <w:u w:val="none"/>
          <w:lang w:eastAsia="zh-CN"/>
        </w:rPr>
        <w:t>物业权属方</w:t>
      </w:r>
      <w:r>
        <w:rPr>
          <w:rFonts w:hint="eastAsia"/>
          <w:color w:val="auto"/>
          <w:u w:val="none"/>
        </w:rPr>
        <w:t>向区科技主管部门提交</w:t>
      </w:r>
      <w:r>
        <w:rPr>
          <w:rFonts w:hint="eastAsia" w:hAnsi="Calibri" w:cs="Times New Roman"/>
          <w:bCs/>
          <w:color w:val="auto"/>
          <w:kern w:val="0"/>
          <w:u w:val="none"/>
          <w:shd w:val="clear" w:color="auto" w:fill="FFFFFF"/>
        </w:rPr>
        <w:t>园区物业</w:t>
      </w:r>
      <w:r>
        <w:rPr>
          <w:rFonts w:hint="eastAsia" w:hAnsi="Calibri" w:cs="Times New Roman"/>
          <w:color w:val="auto"/>
          <w:kern w:val="0"/>
          <w:u w:val="none"/>
          <w:shd w:val="clear" w:color="auto" w:fill="FFFFFF"/>
        </w:rPr>
        <w:t>出租</w:t>
      </w:r>
      <w:r>
        <w:rPr>
          <w:rFonts w:hint="eastAsia" w:hAnsi="Calibri" w:cs="Times New Roman"/>
          <w:bCs/>
          <w:color w:val="auto"/>
          <w:kern w:val="0"/>
          <w:u w:val="none"/>
          <w:shd w:val="clear" w:color="auto" w:fill="FFFFFF"/>
        </w:rPr>
        <w:t>备案</w:t>
      </w:r>
      <w:r>
        <w:rPr>
          <w:rFonts w:hint="eastAsia"/>
          <w:color w:val="auto"/>
          <w:u w:val="none"/>
        </w:rPr>
        <w:t>材料；</w:t>
      </w:r>
    </w:p>
    <w:p>
      <w:pPr>
        <w:pStyle w:val="7"/>
        <w:spacing w:line="560" w:lineRule="exact"/>
        <w:ind w:left="0" w:right="0" w:firstLine="640" w:firstLineChars="200"/>
        <w:rPr>
          <w:color w:val="auto"/>
        </w:rPr>
      </w:pPr>
      <w:r>
        <w:rPr>
          <w:rFonts w:hint="eastAsia"/>
          <w:color w:val="auto"/>
        </w:rPr>
        <w:t>（二）区科技主管部门根据申请材料进行集中审核，现场核察；</w:t>
      </w:r>
    </w:p>
    <w:p>
      <w:pPr>
        <w:pStyle w:val="7"/>
        <w:spacing w:line="560" w:lineRule="exact"/>
        <w:ind w:left="0" w:right="0" w:firstLine="640" w:firstLineChars="200"/>
        <w:rPr>
          <w:color w:val="auto"/>
        </w:rPr>
      </w:pPr>
      <w:r>
        <w:rPr>
          <w:rFonts w:hint="eastAsia"/>
          <w:color w:val="auto"/>
        </w:rPr>
        <w:t>（三）区科技主管部门对园区物业权属方所申报物业进行备案，并出具备案确认书。</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23" w:name="_Toc30854"/>
      <w:bookmarkStart w:id="24" w:name="_Toc1737"/>
      <w:bookmarkStart w:id="25" w:name="_Toc26454"/>
      <w:r>
        <w:rPr>
          <w:rFonts w:hint="eastAsia" w:ascii="黑体" w:hAnsi="黑体" w:eastAsia="黑体" w:cs="Times New Roman"/>
          <w:color w:val="auto"/>
          <w:kern w:val="0"/>
          <w:sz w:val="32"/>
          <w:szCs w:val="32"/>
          <w:shd w:val="clear" w:color="auto" w:fill="FFFFFF"/>
        </w:rPr>
        <w:t>第五章</w:t>
      </w:r>
      <w:r>
        <w:rPr>
          <w:rFonts w:hint="eastAsia" w:ascii="黑体" w:hAnsi="黑体" w:eastAsia="黑体" w:cs="Times New Roman"/>
          <w:color w:val="auto"/>
          <w:kern w:val="0"/>
          <w:sz w:val="32"/>
          <w:szCs w:val="32"/>
          <w:shd w:val="clear" w:color="auto" w:fill="FFFFFF"/>
          <w:lang w:val="en-US" w:eastAsia="zh-CN"/>
        </w:rPr>
        <w:t xml:space="preserve"> </w:t>
      </w:r>
      <w:r>
        <w:rPr>
          <w:rFonts w:hint="eastAsia" w:ascii="黑体" w:hAnsi="黑体" w:eastAsia="黑体" w:cs="Times New Roman"/>
          <w:color w:val="auto"/>
          <w:kern w:val="0"/>
          <w:sz w:val="32"/>
          <w:szCs w:val="32"/>
          <w:shd w:val="clear" w:color="auto" w:fill="FFFFFF"/>
        </w:rPr>
        <w:t>企业房租备案申请材料</w:t>
      </w:r>
      <w:bookmarkEnd w:id="23"/>
      <w:bookmarkEnd w:id="24"/>
      <w:bookmarkEnd w:id="25"/>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第七条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申请企业房租备案的单位，需提交以下材料：</w:t>
      </w:r>
    </w:p>
    <w:p>
      <w:pPr>
        <w:pStyle w:val="7"/>
        <w:spacing w:line="560" w:lineRule="exact"/>
        <w:ind w:left="0" w:right="0" w:firstLine="640" w:firstLineChars="200"/>
        <w:rPr>
          <w:color w:val="auto"/>
        </w:rPr>
      </w:pPr>
      <w:r>
        <w:rPr>
          <w:rFonts w:hint="eastAsia" w:hAnsi="Calibri" w:cs="Times New Roman"/>
          <w:color w:val="auto"/>
          <w:kern w:val="0"/>
          <w:shd w:val="clear" w:color="auto" w:fill="FFFFFF"/>
        </w:rPr>
        <w:t>（一）《龙华区企业房租备案申请书》</w:t>
      </w:r>
      <w:r>
        <w:rPr>
          <w:rFonts w:hint="eastAsia"/>
          <w:color w:val="auto"/>
        </w:rPr>
        <w:t>（登陆广东省政务服务网，在线填报并通过预审后打印）；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（三）法定代表人身份证及签名样式；</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（四）上年度财务审计报告，本年度最近一个月的会计报表；</w:t>
      </w:r>
    </w:p>
    <w:p>
      <w:pPr>
        <w:pStyle w:val="7"/>
        <w:spacing w:line="560" w:lineRule="exact"/>
        <w:ind w:lef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（六）商事主体登记及备案信息查询单（通过深圳市市场监督管理局打印）；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（七）企业信用信息资料（通过深圳信用网打印）；</w:t>
      </w:r>
    </w:p>
    <w:p>
      <w:pPr>
        <w:pStyle w:val="7"/>
        <w:spacing w:line="560" w:lineRule="exact"/>
        <w:ind w:lef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（八）上年度研发费用专项审计报告；</w:t>
      </w:r>
    </w:p>
    <w:p>
      <w:pPr>
        <w:pStyle w:val="7"/>
        <w:spacing w:line="560" w:lineRule="exact"/>
        <w:ind w:lef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（九）</w:t>
      </w:r>
      <w:r>
        <w:rPr>
          <w:rFonts w:hint="eastAsia" w:hAnsi="仿宋_GB2312"/>
          <w:color w:val="auto"/>
        </w:rPr>
        <w:t>深圳市房屋产权信息查询单；</w:t>
      </w:r>
    </w:p>
    <w:p>
      <w:pPr>
        <w:pStyle w:val="7"/>
        <w:spacing w:line="560" w:lineRule="exact"/>
        <w:ind w:left="0" w:right="0" w:firstLine="640" w:firstLineChars="200"/>
        <w:rPr>
          <w:color w:val="auto"/>
          <w:shd w:val="clear" w:color="auto" w:fill="FFFFFF"/>
        </w:rPr>
      </w:pPr>
      <w:r>
        <w:rPr>
          <w:rFonts w:hint="eastAsia" w:hAnsi="Calibri" w:cs="Times New Roman"/>
          <w:color w:val="auto"/>
          <w:kern w:val="0"/>
          <w:shd w:val="clear" w:color="auto" w:fill="FFFFFF"/>
        </w:rPr>
        <w:t>（十）</w:t>
      </w:r>
      <w:r>
        <w:rPr>
          <w:rFonts w:hint="eastAsia"/>
          <w:color w:val="auto"/>
          <w:shd w:val="clear" w:color="auto" w:fill="FFFFFF"/>
        </w:rPr>
        <w:t>园区物业权属方营业执照（如无，可不提供）、房屋产权登记证书及</w:t>
      </w:r>
      <w:r>
        <w:rPr>
          <w:rFonts w:hint="eastAsia" w:hAnsi="Calibri" w:cs="Times New Roman"/>
          <w:color w:val="auto"/>
          <w:kern w:val="0"/>
          <w:shd w:val="clear" w:color="auto" w:fill="FFFFFF"/>
        </w:rPr>
        <w:t>法定代表人</w:t>
      </w:r>
      <w:r>
        <w:rPr>
          <w:rFonts w:hint="eastAsia"/>
          <w:color w:val="auto"/>
          <w:shd w:val="clear" w:color="auto" w:fill="FFFFFF"/>
        </w:rPr>
        <w:t>身份证及签名样式；</w:t>
      </w:r>
    </w:p>
    <w:p>
      <w:pPr>
        <w:pStyle w:val="7"/>
        <w:spacing w:line="560" w:lineRule="exact"/>
        <w:ind w:left="0" w:right="0" w:firstLine="640" w:firstLineChars="200"/>
        <w:rPr>
          <w:color w:val="auto"/>
          <w:shd w:val="clear" w:color="auto" w:fill="FFFFFF"/>
        </w:rPr>
      </w:pPr>
      <w:r>
        <w:rPr>
          <w:rFonts w:hint="eastAsia"/>
          <w:color w:val="auto"/>
          <w:shd w:val="clear" w:color="auto" w:fill="FFFFFF"/>
        </w:rPr>
        <w:t>（十一）区科技主管部门向园区物业权属方出具的备案确认书；</w:t>
      </w:r>
    </w:p>
    <w:p>
      <w:pPr>
        <w:pStyle w:val="7"/>
        <w:spacing w:line="560" w:lineRule="exact"/>
        <w:ind w:left="0" w:right="0" w:firstLine="640" w:firstLineChars="200"/>
        <w:rPr>
          <w:color w:val="auto"/>
          <w:shd w:val="clear" w:color="auto" w:fill="FFFFFF"/>
        </w:rPr>
      </w:pPr>
      <w:r>
        <w:rPr>
          <w:rFonts w:hint="eastAsia"/>
          <w:color w:val="auto"/>
          <w:shd w:val="clear" w:color="auto" w:fill="FFFFFF"/>
        </w:rPr>
        <w:t>（十二）租用研发办公用房和生产用房场地使用承诺书。</w:t>
      </w:r>
    </w:p>
    <w:p>
      <w:pPr>
        <w:pStyle w:val="7"/>
        <w:spacing w:line="560" w:lineRule="exact"/>
        <w:ind w:left="0" w:right="0" w:firstLine="563" w:firstLineChars="176"/>
        <w:rPr>
          <w:color w:val="auto"/>
          <w:shd w:val="clear" w:color="auto" w:fill="FFFFFF"/>
        </w:rPr>
      </w:pPr>
      <w:r>
        <w:rPr>
          <w:rFonts w:hint="eastAsia" w:hAnsi="Calibri" w:cs="Times New Roman"/>
          <w:color w:val="auto"/>
          <w:kern w:val="0"/>
          <w:shd w:val="clear" w:color="auto" w:fill="FFFFFF"/>
        </w:rPr>
        <w:t>以上材料验原件存复印件，加盖申请单位公章，一式一份，A4纸正反面打印，连续编页码，装订成册（胶装）并加盖骑缝章。</w:t>
      </w:r>
    </w:p>
    <w:p>
      <w:pPr>
        <w:pStyle w:val="7"/>
        <w:spacing w:line="560" w:lineRule="exact"/>
        <w:ind w:left="370" w:leftChars="176" w:right="0" w:firstLine="0"/>
        <w:jc w:val="center"/>
        <w:outlineLvl w:val="0"/>
        <w:rPr>
          <w:rFonts w:ascii="黑体" w:hAnsi="黑体" w:eastAsia="黑体" w:cs="黑体"/>
          <w:color w:val="auto"/>
          <w:shd w:val="clear" w:color="auto" w:fill="FFFFFF"/>
        </w:rPr>
      </w:pPr>
      <w:bookmarkStart w:id="26" w:name="_Toc25156"/>
      <w:bookmarkStart w:id="27" w:name="_Toc3005"/>
      <w:bookmarkStart w:id="28" w:name="_Toc4282"/>
      <w:r>
        <w:rPr>
          <w:rFonts w:hint="eastAsia" w:ascii="黑体" w:hAnsi="黑体" w:eastAsia="黑体" w:cs="黑体"/>
          <w:color w:val="auto"/>
          <w:shd w:val="clear" w:color="auto" w:fill="FFFFFF"/>
        </w:rPr>
        <w:t>第六章</w:t>
      </w:r>
      <w:r>
        <w:rPr>
          <w:rFonts w:hint="eastAsia" w:ascii="黑体" w:hAnsi="黑体" w:eastAsia="黑体" w:cs="黑体"/>
          <w:color w:val="auto"/>
          <w:shd w:val="clear" w:color="auto" w:fill="FFFFFF"/>
          <w:lang w:val="en-US" w:eastAsia="zh-CN"/>
        </w:rPr>
        <w:t xml:space="preserve"> </w:t>
      </w:r>
      <w:r>
        <w:rPr>
          <w:rFonts w:hint="eastAsia" w:ascii="黑体" w:hAnsi="黑体" w:eastAsia="黑体" w:cs="黑体"/>
          <w:color w:val="auto"/>
          <w:shd w:val="clear" w:color="auto" w:fill="FFFFFF"/>
        </w:rPr>
        <w:t>企业房租备案审批程序</w:t>
      </w:r>
      <w:bookmarkEnd w:id="26"/>
      <w:bookmarkEnd w:id="27"/>
      <w:bookmarkEnd w:id="28"/>
    </w:p>
    <w:p>
      <w:pPr>
        <w:pStyle w:val="7"/>
        <w:spacing w:line="560" w:lineRule="exact"/>
        <w:ind w:left="0" w:right="0" w:firstLine="643" w:firstLineChars="200"/>
        <w:rPr>
          <w:color w:val="auto"/>
        </w:rPr>
      </w:pPr>
      <w:r>
        <w:rPr>
          <w:rFonts w:hint="eastAsia" w:hAnsi="仿宋_GB2312"/>
          <w:b/>
          <w:bCs/>
          <w:color w:val="auto"/>
        </w:rPr>
        <w:t>第八条</w:t>
      </w:r>
      <w:r>
        <w:rPr>
          <w:rFonts w:hint="eastAsia" w:hAnsi="仿宋_GB2312"/>
          <w:b/>
          <w:bCs/>
          <w:color w:val="auto"/>
          <w:lang w:val="en-US" w:eastAsia="zh-CN"/>
        </w:rPr>
        <w:t xml:space="preserve"> </w:t>
      </w:r>
      <w:r>
        <w:rPr>
          <w:rFonts w:hint="eastAsia"/>
          <w:color w:val="auto"/>
        </w:rPr>
        <w:t>申请</w:t>
      </w:r>
      <w:r>
        <w:rPr>
          <w:rFonts w:hint="eastAsia" w:hAnsi="Calibri" w:cs="Times New Roman"/>
          <w:color w:val="auto"/>
          <w:kern w:val="0"/>
          <w:shd w:val="clear" w:color="auto" w:fill="FFFFFF"/>
        </w:rPr>
        <w:t>企业房租备案</w:t>
      </w:r>
      <w:r>
        <w:rPr>
          <w:rFonts w:hint="eastAsia"/>
          <w:color w:val="auto"/>
        </w:rPr>
        <w:t>审批程序如下：</w:t>
      </w:r>
    </w:p>
    <w:p>
      <w:pPr>
        <w:pStyle w:val="7"/>
        <w:spacing w:line="560" w:lineRule="exact"/>
        <w:ind w:left="0" w:right="0" w:firstLine="640" w:firstLineChars="200"/>
        <w:rPr>
          <w:color w:val="auto"/>
        </w:rPr>
      </w:pPr>
      <w:r>
        <w:rPr>
          <w:rFonts w:hint="eastAsia"/>
          <w:color w:val="auto"/>
        </w:rPr>
        <w:t>（一）申请单位向区科技主管部门提交租房备案材料；</w:t>
      </w:r>
    </w:p>
    <w:p>
      <w:pPr>
        <w:pStyle w:val="7"/>
        <w:spacing w:line="560" w:lineRule="exact"/>
        <w:ind w:left="0" w:right="0" w:firstLine="640" w:firstLineChars="200"/>
        <w:rPr>
          <w:color w:val="auto"/>
        </w:rPr>
      </w:pPr>
      <w:r>
        <w:rPr>
          <w:rFonts w:hint="eastAsia"/>
          <w:color w:val="auto"/>
        </w:rPr>
        <w:t>（二）区科技主管部门根据申请材料进行集中审核，按相关流程办理、出具备案确认书。</w:t>
      </w:r>
    </w:p>
    <w:p>
      <w:pPr>
        <w:pStyle w:val="7"/>
        <w:spacing w:line="560" w:lineRule="exact"/>
        <w:ind w:left="370" w:leftChars="176" w:right="0" w:firstLine="0"/>
        <w:jc w:val="center"/>
        <w:outlineLvl w:val="0"/>
        <w:rPr>
          <w:rFonts w:ascii="黑体" w:hAnsi="黑体" w:eastAsia="黑体" w:cs="黑体"/>
          <w:color w:val="auto"/>
        </w:rPr>
      </w:pPr>
      <w:bookmarkStart w:id="29" w:name="_Toc17041"/>
      <w:bookmarkStart w:id="30" w:name="_Toc22521"/>
      <w:bookmarkStart w:id="31" w:name="_Toc32485"/>
      <w:r>
        <w:rPr>
          <w:rFonts w:hint="eastAsia" w:ascii="黑体" w:hAnsi="黑体" w:eastAsia="黑体" w:cs="黑体"/>
          <w:color w:val="auto"/>
        </w:rPr>
        <w:t>第七章 企业房租资助申请材料</w:t>
      </w:r>
      <w:bookmarkEnd w:id="29"/>
      <w:bookmarkEnd w:id="30"/>
      <w:bookmarkEnd w:id="31"/>
    </w:p>
    <w:p>
      <w:pPr>
        <w:pStyle w:val="7"/>
        <w:spacing w:line="560" w:lineRule="exact"/>
        <w:ind w:left="0" w:right="0" w:firstLine="643" w:firstLineChars="200"/>
        <w:rPr>
          <w:color w:val="auto"/>
        </w:rPr>
      </w:pPr>
      <w:r>
        <w:rPr>
          <w:rFonts w:hint="eastAsia" w:hAnsi="仿宋_GB2312"/>
          <w:b/>
          <w:bCs/>
          <w:color w:val="auto"/>
        </w:rPr>
        <w:t>第九条</w:t>
      </w:r>
      <w:r>
        <w:rPr>
          <w:rFonts w:hint="eastAsia" w:hAnsi="仿宋_GB2312"/>
          <w:b/>
          <w:bCs/>
          <w:color w:val="auto"/>
          <w:lang w:val="en-US" w:eastAsia="zh-CN"/>
        </w:rPr>
        <w:t xml:space="preserve"> </w:t>
      </w:r>
      <w:r>
        <w:rPr>
          <w:rFonts w:hint="eastAsia"/>
          <w:color w:val="auto"/>
        </w:rPr>
        <w:t>申请</w:t>
      </w:r>
      <w:r>
        <w:rPr>
          <w:rFonts w:hint="eastAsia" w:hAnsi="Calibri" w:cs="Times New Roman"/>
          <w:color w:val="auto"/>
          <w:kern w:val="0"/>
          <w:shd w:val="clear" w:color="auto" w:fill="FFFFFF"/>
        </w:rPr>
        <w:t>企业房租</w:t>
      </w:r>
      <w:r>
        <w:rPr>
          <w:rFonts w:hint="eastAsia"/>
          <w:color w:val="auto"/>
        </w:rPr>
        <w:t>资助，需提交以下材料：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（一）《龙华区企业房租资助申请书》</w:t>
      </w:r>
      <w:r>
        <w:rPr>
          <w:rFonts w:hint="eastAsia"/>
          <w:color w:val="auto"/>
        </w:rPr>
        <w:t>（登陆广东省政务服务网，在线填报并通过预审后打印）</w:t>
      </w:r>
      <w:r>
        <w:rPr>
          <w:rFonts w:hint="eastAsia" w:hAnsi="Calibri" w:cs="Times New Roman"/>
          <w:color w:val="auto"/>
          <w:kern w:val="0"/>
          <w:shd w:val="clear" w:color="auto" w:fill="FFFFFF"/>
        </w:rPr>
        <w:t>；</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（二）营业执照；</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（三）法定代表人身份证及签名样式；</w:t>
      </w:r>
    </w:p>
    <w:p>
      <w:pPr>
        <w:pStyle w:val="7"/>
        <w:spacing w:line="560" w:lineRule="exact"/>
        <w:ind w:left="0" w:right="0" w:firstLine="640" w:firstLineChars="200"/>
        <w:rPr>
          <w:color w:val="auto"/>
          <w:u w:val="none"/>
        </w:rPr>
      </w:pPr>
      <w:r>
        <w:rPr>
          <w:rFonts w:hint="eastAsia"/>
          <w:color w:val="auto"/>
          <w:u w:val="none"/>
          <w:shd w:val="clear" w:color="auto" w:fill="FFFFFF"/>
        </w:rPr>
        <w:t>（四）区科技主管部门向</w:t>
      </w:r>
      <w:r>
        <w:rPr>
          <w:rFonts w:hint="eastAsia" w:hAnsi="仿宋_GB2312"/>
          <w:color w:val="auto"/>
          <w:kern w:val="0"/>
          <w:u w:val="none"/>
          <w:shd w:val="clear" w:color="auto" w:fill="FFFFFF"/>
        </w:rPr>
        <w:t>申请单位</w:t>
      </w:r>
      <w:r>
        <w:rPr>
          <w:rFonts w:hint="eastAsia"/>
          <w:color w:val="auto"/>
          <w:u w:val="none"/>
          <w:shd w:val="clear" w:color="auto" w:fill="FFFFFF"/>
        </w:rPr>
        <w:t>出具的备案确认书；</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（五）上年度审计报告，本年度最近一个月的会计报表；</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（六）上年度完税证明，本年度最近一个月或季度的完税证明；</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（七）商事主体登记及备案信息查询单（通过深圳市市场监督管理局网站打印）；</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（八）企业信用信息资料（通过深圳信用网打印）；</w:t>
      </w:r>
    </w:p>
    <w:p>
      <w:pPr>
        <w:pStyle w:val="8"/>
        <w:spacing w:line="56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kern w:val="0"/>
          <w:sz w:val="32"/>
          <w:szCs w:val="32"/>
          <w:shd w:val="clear" w:color="auto" w:fill="FFFFFF"/>
        </w:rPr>
        <w:t>（九）申请单位的</w:t>
      </w:r>
      <w:r>
        <w:rPr>
          <w:rFonts w:hint="eastAsia" w:ascii="仿宋_GB2312" w:hAnsi="仿宋_GB2312" w:eastAsia="仿宋_GB2312" w:cs="仿宋_GB2312"/>
          <w:color w:val="auto"/>
          <w:sz w:val="32"/>
          <w:szCs w:val="32"/>
        </w:rPr>
        <w:t>深圳市房屋产权信息查询单；</w:t>
      </w:r>
    </w:p>
    <w:p>
      <w:pPr>
        <w:pStyle w:val="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（十）房屋租赁合同；</w:t>
      </w:r>
    </w:p>
    <w:p>
      <w:pPr>
        <w:pStyle w:val="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（十一）</w:t>
      </w:r>
      <w:r>
        <w:rPr>
          <w:rFonts w:hint="eastAsia" w:ascii="仿宋_GB2312" w:eastAsia="仿宋_GB2312" w:cs="Times New Roman"/>
          <w:color w:val="auto"/>
          <w:kern w:val="0"/>
          <w:sz w:val="32"/>
          <w:szCs w:val="32"/>
          <w:shd w:val="clear" w:color="auto" w:fill="FFFFFF"/>
        </w:rPr>
        <w:t>房租转账凭证、</w:t>
      </w:r>
      <w:r>
        <w:rPr>
          <w:rFonts w:hint="eastAsia" w:ascii="仿宋_GB2312" w:eastAsia="仿宋_GB2312"/>
          <w:color w:val="auto"/>
          <w:sz w:val="32"/>
          <w:szCs w:val="32"/>
        </w:rPr>
        <w:t>房租发票。</w:t>
      </w:r>
    </w:p>
    <w:p>
      <w:pPr>
        <w:pStyle w:val="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以上材料验原件存复印件，加盖申请单位公章，一式一份，A4纸正反面打印，连续编页码，装订成册（胶装）并加盖骑缝章。</w:t>
      </w:r>
    </w:p>
    <w:p>
      <w:pPr>
        <w:pStyle w:val="8"/>
        <w:spacing w:line="560" w:lineRule="exact"/>
        <w:ind w:left="370" w:leftChars="176"/>
        <w:jc w:val="center"/>
        <w:outlineLvl w:val="0"/>
        <w:rPr>
          <w:rFonts w:ascii="黑体" w:hAnsi="黑体" w:eastAsia="黑体" w:cs="黑体"/>
          <w:color w:val="auto"/>
          <w:sz w:val="32"/>
          <w:szCs w:val="32"/>
        </w:rPr>
      </w:pPr>
      <w:bookmarkStart w:id="32" w:name="_Toc11167"/>
      <w:bookmarkStart w:id="33" w:name="_Toc23547"/>
      <w:bookmarkStart w:id="34" w:name="_Toc5478"/>
      <w:r>
        <w:rPr>
          <w:rFonts w:hint="eastAsia" w:ascii="黑体" w:hAnsi="黑体" w:eastAsia="黑体" w:cs="黑体"/>
          <w:color w:val="auto"/>
          <w:sz w:val="32"/>
          <w:szCs w:val="32"/>
        </w:rPr>
        <w:t>第八章 企业房租资助审批程序</w:t>
      </w:r>
      <w:bookmarkEnd w:id="32"/>
      <w:bookmarkEnd w:id="33"/>
      <w:bookmarkEnd w:id="34"/>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申请企业房租资助的审批程序如下：</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申请——受理及合规性审查——征求意见、现场核查——提出拟资助计划、公示——报批——下达资助计划——办理资金拨付。</w:t>
      </w:r>
    </w:p>
    <w:p>
      <w:pPr>
        <w:spacing w:line="560" w:lineRule="exact"/>
        <w:ind w:firstLine="643" w:firstLineChars="200"/>
        <w:outlineLvl w:val="2"/>
        <w:rPr>
          <w:rFonts w:ascii="仿宋_GB2312" w:eastAsia="仿宋_GB2312" w:cs="Times New Roman"/>
          <w:b/>
          <w:bCs/>
          <w:color w:val="auto"/>
          <w:kern w:val="0"/>
          <w:sz w:val="32"/>
          <w:szCs w:val="32"/>
          <w:shd w:val="clear" w:color="auto" w:fill="FFFFFF"/>
        </w:rPr>
      </w:pPr>
      <w:r>
        <w:rPr>
          <w:rFonts w:hint="eastAsia" w:ascii="仿宋_GB2312" w:eastAsia="仿宋_GB2312" w:cs="Times New Roman"/>
          <w:b/>
          <w:bCs/>
          <w:color w:val="auto"/>
          <w:kern w:val="0"/>
          <w:sz w:val="32"/>
          <w:szCs w:val="32"/>
          <w:shd w:val="clear" w:color="auto" w:fill="FFFFFF"/>
        </w:rPr>
        <w:t>（一）申请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申请单位登陆广东省政务服务网，在线填报龙华区</w:t>
      </w:r>
      <w:r>
        <w:rPr>
          <w:rFonts w:hint="eastAsia" w:ascii="仿宋_GB2312" w:hAnsi="仿宋_GB2312" w:eastAsia="仿宋_GB2312" w:cs="仿宋_GB2312"/>
          <w:color w:val="auto"/>
          <w:sz w:val="32"/>
          <w:szCs w:val="32"/>
        </w:rPr>
        <w:t>企业房租资助</w:t>
      </w:r>
      <w:r>
        <w:rPr>
          <w:rFonts w:hint="eastAsia" w:ascii="仿宋_GB2312" w:eastAsia="仿宋_GB2312" w:cs="Times New Roman"/>
          <w:color w:val="auto"/>
          <w:kern w:val="0"/>
          <w:sz w:val="32"/>
          <w:szCs w:val="32"/>
          <w:shd w:val="clear" w:color="auto" w:fill="FFFFFF"/>
        </w:rPr>
        <w:t>申请书，经区科技主管部门预审通过后，由申请单位打印纸质申请材料并提交区科技主管部门。</w:t>
      </w:r>
    </w:p>
    <w:p>
      <w:pPr>
        <w:spacing w:line="560" w:lineRule="exact"/>
        <w:ind w:firstLine="643" w:firstLineChars="200"/>
        <w:outlineLvl w:val="2"/>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（二）受理及合规性审查</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区科技主管部门受理后进行合规性审查，包括申请材料完整性、合规性。</w:t>
      </w:r>
    </w:p>
    <w:p>
      <w:pPr>
        <w:widowControl/>
        <w:spacing w:line="560" w:lineRule="exact"/>
        <w:ind w:firstLine="643" w:firstLineChars="200"/>
        <w:outlineLvl w:val="2"/>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区科技主管部门组织人员对申请单位的场地使用情况进行现场核查，现场核查的工作人员应为2名以上。</w:t>
      </w:r>
    </w:p>
    <w:p>
      <w:pPr>
        <w:widowControl/>
        <w:spacing w:line="560" w:lineRule="exact"/>
        <w:ind w:firstLine="643" w:firstLineChars="200"/>
        <w:outlineLvl w:val="2"/>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outlineLvl w:val="2"/>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outlineLvl w:val="2"/>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outlineLvl w:val="2"/>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widowControl/>
        <w:spacing w:line="560" w:lineRule="exact"/>
        <w:ind w:firstLine="640" w:firstLineChars="200"/>
        <w:rPr>
          <w:rFonts w:asciiTheme="majorEastAsia" w:hAnsiTheme="majorEastAsia" w:eastAsiaTheme="majorEastAsia" w:cstheme="majorEastAsia"/>
          <w:b/>
          <w:color w:val="auto"/>
        </w:rPr>
      </w:pPr>
      <w:r>
        <w:rPr>
          <w:rFonts w:hint="eastAsia" w:ascii="仿宋_GB2312" w:eastAsia="仿宋_GB2312"/>
          <w:color w:val="auto"/>
          <w:sz w:val="32"/>
          <w:szCs w:val="32"/>
        </w:rPr>
        <w:t>区科技主管部门根据国库集中支付有关规定办理资金拨付手续。</w:t>
      </w:r>
    </w:p>
    <w:p>
      <w:pPr>
        <w:pStyle w:val="2"/>
        <w:rPr>
          <w:rFonts w:ascii="方正小标宋简体" w:hAnsi="方正小标宋简体" w:cs="方正小标宋简体"/>
          <w:color w:val="auto"/>
        </w:rPr>
      </w:pPr>
    </w:p>
    <w:p>
      <w:pPr>
        <w:rPr>
          <w:rFonts w:ascii="方正小标宋简体" w:hAnsi="方正小标宋简体" w:eastAsia="方正小标宋简体" w:cs="方正小标宋简体"/>
          <w:color w:val="auto"/>
        </w:rPr>
      </w:pPr>
    </w:p>
    <w:p>
      <w:pPr>
        <w:rPr>
          <w:rFonts w:ascii="方正小标宋简体" w:hAnsi="方正小标宋简体" w:eastAsia="方正小标宋简体" w:cs="方正小标宋简体"/>
          <w:color w:val="auto"/>
        </w:rPr>
      </w:pPr>
    </w:p>
    <w:p>
      <w:pPr>
        <w:pStyle w:val="2"/>
        <w:rPr>
          <w:rFonts w:ascii="方正小标宋简体" w:hAnsi="方正小标宋简体" w:cs="方正小标宋简体"/>
          <w:color w:val="auto"/>
        </w:rPr>
      </w:pPr>
    </w:p>
    <w:p>
      <w:pPr>
        <w:pStyle w:val="2"/>
        <w:rPr>
          <w:rFonts w:ascii="方正小标宋简体" w:hAnsi="方正小标宋简体" w:cs="方正小标宋简体"/>
          <w:color w:val="auto"/>
        </w:rPr>
      </w:pPr>
    </w:p>
    <w:p>
      <w:pPr>
        <w:spacing w:line="560" w:lineRule="exact"/>
        <w:rPr>
          <w:rFonts w:ascii="方正小标宋简体" w:hAnsi="方正小标宋简体" w:eastAsia="方正小标宋简体" w:cs="方正小标宋简体"/>
          <w:color w:val="auto"/>
        </w:rPr>
      </w:pPr>
    </w:p>
    <w:p>
      <w:pPr>
        <w:pStyle w:val="8"/>
        <w:spacing w:line="560" w:lineRule="exact"/>
        <w:rPr>
          <w:rFonts w:ascii="方正小标宋简体" w:hAnsi="方正小标宋简体" w:eastAsia="方正小标宋简体" w:cs="方正小标宋简体"/>
          <w:color w:val="auto"/>
        </w:rPr>
      </w:pPr>
    </w:p>
    <w:p>
      <w:pPr>
        <w:pStyle w:val="8"/>
        <w:spacing w:line="560" w:lineRule="exact"/>
        <w:rPr>
          <w:rFonts w:ascii="方正小标宋简体" w:hAnsi="方正小标宋简体" w:eastAsia="方正小标宋简体" w:cs="方正小标宋简体"/>
          <w:color w:val="auto"/>
        </w:rPr>
      </w:pPr>
    </w:p>
    <w:p>
      <w:pPr>
        <w:pStyle w:val="2"/>
        <w:rPr>
          <w:rFonts w:hint="eastAsia"/>
          <w:color w:val="auto"/>
        </w:rPr>
      </w:pPr>
      <w:bookmarkStart w:id="35" w:name="_Toc24375"/>
      <w:bookmarkStart w:id="36" w:name="_Toc7371"/>
      <w:bookmarkStart w:id="37" w:name="_Toc6538"/>
      <w:r>
        <w:rPr>
          <w:rFonts w:hint="eastAsia"/>
          <w:color w:val="auto"/>
        </w:rPr>
        <w:t>优质企业供应商奖励操作规程</w:t>
      </w:r>
      <w:bookmarkEnd w:id="12"/>
      <w:bookmarkEnd w:id="13"/>
      <w:bookmarkEnd w:id="35"/>
      <w:bookmarkEnd w:id="36"/>
      <w:bookmarkEnd w:id="37"/>
    </w:p>
    <w:p>
      <w:pPr>
        <w:pStyle w:val="8"/>
        <w:spacing w:line="560" w:lineRule="exact"/>
        <w:rPr>
          <w:color w:val="auto"/>
          <w:sz w:val="32"/>
          <w:szCs w:val="32"/>
        </w:rPr>
      </w:pPr>
    </w:p>
    <w:p>
      <w:pPr>
        <w:pStyle w:val="8"/>
        <w:spacing w:line="560" w:lineRule="exact"/>
        <w:jc w:val="center"/>
        <w:outlineLvl w:val="0"/>
        <w:rPr>
          <w:rFonts w:ascii="黑体" w:hAnsi="黑体" w:eastAsia="黑体" w:cs="黑体"/>
          <w:color w:val="auto"/>
          <w:sz w:val="32"/>
          <w:szCs w:val="32"/>
        </w:rPr>
      </w:pPr>
      <w:bookmarkStart w:id="38" w:name="_Toc8036"/>
      <w:bookmarkStart w:id="39" w:name="_Toc19356"/>
      <w:bookmarkStart w:id="40" w:name="_Toc7200"/>
      <w:r>
        <w:rPr>
          <w:rFonts w:hint="eastAsia" w:ascii="黑体" w:hAnsi="黑体" w:eastAsia="黑体" w:cs="黑体"/>
          <w:color w:val="auto"/>
          <w:sz w:val="32"/>
          <w:szCs w:val="32"/>
        </w:rPr>
        <w:t>第一章 申报条件</w:t>
      </w:r>
      <w:bookmarkEnd w:id="38"/>
      <w:bookmarkEnd w:id="39"/>
      <w:bookmarkEnd w:id="40"/>
    </w:p>
    <w:p>
      <w:pPr>
        <w:pStyle w:val="7"/>
        <w:spacing w:line="560" w:lineRule="exact"/>
        <w:ind w:left="0" w:right="0" w:firstLine="643" w:firstLineChars="200"/>
        <w:rPr>
          <w:rFonts w:hAnsi="Calibri" w:cs="Times New Roman"/>
          <w:color w:val="auto"/>
          <w:kern w:val="0"/>
          <w:shd w:val="clear" w:color="auto" w:fill="FFFFFF"/>
        </w:rPr>
      </w:pPr>
      <w:r>
        <w:rPr>
          <w:rFonts w:hint="eastAsia" w:hAnsi="Calibri" w:cs="Times New Roman"/>
          <w:b/>
          <w:color w:val="auto"/>
          <w:kern w:val="0"/>
          <w:shd w:val="clear" w:color="auto" w:fill="FFFFFF"/>
        </w:rPr>
        <w:t>第一条</w:t>
      </w:r>
      <w:r>
        <w:rPr>
          <w:rFonts w:hint="eastAsia" w:hAnsi="Calibri" w:cs="Times New Roman"/>
          <w:b/>
          <w:color w:val="auto"/>
          <w:kern w:val="0"/>
          <w:shd w:val="clear" w:color="auto" w:fill="FFFFFF"/>
          <w:lang w:val="en-US" w:eastAsia="zh-CN"/>
        </w:rPr>
        <w:t xml:space="preserve"> </w:t>
      </w:r>
      <w:r>
        <w:rPr>
          <w:rFonts w:hint="eastAsia" w:hAnsi="Calibri" w:cs="Times New Roman"/>
          <w:color w:val="auto"/>
          <w:kern w:val="0"/>
          <w:shd w:val="clear" w:color="auto" w:fill="FFFFFF"/>
        </w:rPr>
        <w:t>申请优质企业供应商资助的单位，应具备以下条件：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（一）依法注册在深圳国家高新区龙华园区内，并办理税务登记的具有独立法人资格的企业；</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（二）不存在龙华区财政专项资金相关管理文件规定的不予安排资助的情形；</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（三）上年度产值规模或营业收入不低于1亿元；</w:t>
      </w:r>
    </w:p>
    <w:p>
      <w:pPr>
        <w:pStyle w:val="8"/>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向美国《财富》杂志发布的“世界500强”企业提供产品或服务，且其产品或服务的销售收入占总营业收入比重不低于50%或向中国企业家协会联合发布的“中国500强”企业提供产品或服务，且其产品或服务的销售收入占总营业收入比重不低于50%；</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（五）提供的产品或服务的起始时间应在申请之日的近一年内；</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（六）向多家“世界500强”或“中国500强”企业提供产品和服务的，单类型中产品或服务的销售收入占总营业收入比重可叠加计算；</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申请单位如同时向“世界500强”和“中国500强”企业提供产品或服务的，其向“世界500强”企业提供产品或服务的销售收入可跨类型等额计算到向“中国500强”企业提供的产品或服务的销售收入，并纳入总营业收入占比；</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（八）同类型中获得多家采购或单家多笔采购的均可。</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41" w:name="_Toc15111"/>
      <w:bookmarkStart w:id="42" w:name="_Toc24066"/>
      <w:bookmarkStart w:id="43" w:name="_Toc16505"/>
      <w:r>
        <w:rPr>
          <w:rFonts w:hint="eastAsia" w:ascii="黑体" w:hAnsi="黑体" w:eastAsia="黑体" w:cs="Times New Roman"/>
          <w:color w:val="auto"/>
          <w:kern w:val="0"/>
          <w:sz w:val="32"/>
          <w:szCs w:val="32"/>
          <w:shd w:val="clear" w:color="auto" w:fill="FFFFFF"/>
        </w:rPr>
        <w:t>第二章 资助标准</w:t>
      </w:r>
      <w:bookmarkEnd w:id="41"/>
      <w:bookmarkEnd w:id="42"/>
      <w:bookmarkEnd w:id="43"/>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对上一年度产值规模或营业收入不低于1亿元且首次满足以下条件之一的企业给予奖励。</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（一）向美国《财富》杂志发布的“世界500强”企业提供产品或服务，且其产品或服务的销售收入占总营业收入比重不低于50%的，按照“世界500强”企业对其实际采购额的2%，给予最高不超过500万元的奖励。</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（二）向中国企业家协会联合发布的“中国500强”企业提供产品或服务，且其产品或服务的销售收入占总营业收入比重不低于50%的，按照“中国500强”企业对其实际采购额的2%，给予最高不超过300万元的奖励。</w:t>
      </w:r>
    </w:p>
    <w:p>
      <w:pPr>
        <w:spacing w:line="560" w:lineRule="exact"/>
        <w:jc w:val="center"/>
        <w:outlineLvl w:val="0"/>
        <w:rPr>
          <w:rFonts w:ascii="黑体" w:hAnsi="黑体" w:eastAsia="黑体" w:cs="Times New Roman"/>
          <w:color w:val="auto"/>
          <w:kern w:val="0"/>
          <w:sz w:val="32"/>
          <w:szCs w:val="32"/>
          <w:shd w:val="clear" w:color="auto" w:fill="FFFFFF"/>
        </w:rPr>
      </w:pPr>
      <w:bookmarkStart w:id="44" w:name="_Toc19031"/>
      <w:bookmarkStart w:id="45" w:name="_Toc5997"/>
      <w:bookmarkStart w:id="46" w:name="_Toc8448"/>
      <w:r>
        <w:rPr>
          <w:rFonts w:hint="eastAsia" w:ascii="黑体" w:hAnsi="黑体" w:eastAsia="黑体" w:cs="Times New Roman"/>
          <w:color w:val="auto"/>
          <w:kern w:val="0"/>
          <w:sz w:val="32"/>
          <w:szCs w:val="32"/>
          <w:shd w:val="clear" w:color="auto" w:fill="FFFFFF"/>
        </w:rPr>
        <w:t>第三章 申请材料</w:t>
      </w:r>
      <w:bookmarkEnd w:id="44"/>
      <w:bookmarkEnd w:id="45"/>
      <w:bookmarkEnd w:id="46"/>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第三条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申请优质企业供应商资助的单位，需提交以下材料：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（一）《龙华区优质企业供应商资助申请书》</w:t>
      </w:r>
      <w:r>
        <w:rPr>
          <w:rFonts w:hint="eastAsia"/>
          <w:color w:val="auto"/>
        </w:rPr>
        <w:t>（登陆广东省政务服务网，在线填报并通过预审后打印）；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（三）法定代表人身份证及签名样式；</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（四）上年度财务审计报告，本年度最近一个月的会计报表；</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（六）商事主体登记及备案信息查询单（通过深圳市市场监督管理局网站打印）；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（七）企业信用信息资料（通过深圳信用网打印）；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（八）“世界500强”或“中国500强”企业榜单资料；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（九）产品或服务合同；</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（十）货款或服务费到账凭证。</w:t>
      </w:r>
    </w:p>
    <w:p>
      <w:pPr>
        <w:pStyle w:val="7"/>
        <w:spacing w:line="560" w:lineRule="exact"/>
        <w:ind w:left="0" w:right="0" w:firstLine="640" w:firstLineChars="200"/>
        <w:rPr>
          <w:rFonts w:hAnsi="Calibri" w:cs="Times New Roman"/>
          <w:color w:val="auto"/>
          <w:kern w:val="0"/>
          <w:shd w:val="clear" w:color="auto" w:fill="FFFFFF"/>
        </w:rPr>
      </w:pPr>
      <w:r>
        <w:rPr>
          <w:rFonts w:hint="eastAsia"/>
          <w:color w:val="auto"/>
        </w:rPr>
        <w:t>以上材料验原件存复印件，加盖申请单位公章，一式一份，A4纸正反面打印，连续编页码，装订成册（胶装）并加盖骑缝章。</w:t>
      </w:r>
    </w:p>
    <w:p>
      <w:pPr>
        <w:spacing w:line="560" w:lineRule="exact"/>
        <w:jc w:val="center"/>
        <w:outlineLvl w:val="0"/>
        <w:rPr>
          <w:rFonts w:ascii="黑体" w:hAnsi="黑体" w:eastAsia="黑体" w:cs="黑体"/>
          <w:color w:val="auto"/>
          <w:sz w:val="32"/>
          <w:szCs w:val="32"/>
        </w:rPr>
      </w:pPr>
      <w:bookmarkStart w:id="47" w:name="_Toc29163"/>
      <w:bookmarkStart w:id="48" w:name="_Toc22048"/>
      <w:bookmarkStart w:id="49" w:name="_Toc24838"/>
      <w:r>
        <w:rPr>
          <w:rFonts w:hint="eastAsia" w:ascii="黑体" w:hAnsi="黑体" w:eastAsia="黑体" w:cs="黑体"/>
          <w:color w:val="auto"/>
          <w:sz w:val="32"/>
          <w:szCs w:val="32"/>
        </w:rPr>
        <w:t>第四章 审批程序</w:t>
      </w:r>
      <w:bookmarkEnd w:id="47"/>
      <w:bookmarkEnd w:id="48"/>
      <w:bookmarkEnd w:id="49"/>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申请优质企业供应商资助的审批程序如下：</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申请——受理及合规性审查——征求意见、现场核查——提出拟资助计划、公示——报批——下达资助计划——办理资金拨付。</w:t>
      </w:r>
    </w:p>
    <w:p>
      <w:pPr>
        <w:pStyle w:val="8"/>
        <w:spacing w:line="560" w:lineRule="exact"/>
        <w:ind w:firstLine="643" w:firstLineChars="200"/>
        <w:rPr>
          <w:rFonts w:eastAsia="仿宋_GB2312"/>
          <w:b/>
          <w:bCs/>
          <w:color w:val="auto"/>
        </w:rPr>
      </w:pPr>
      <w:r>
        <w:rPr>
          <w:rFonts w:hint="eastAsia" w:ascii="仿宋_GB2312" w:eastAsia="仿宋_GB2312" w:cs="Times New Roman"/>
          <w:b/>
          <w:bCs/>
          <w:color w:val="auto"/>
          <w:kern w:val="0"/>
          <w:sz w:val="32"/>
          <w:szCs w:val="32"/>
          <w:shd w:val="clear" w:color="auto" w:fill="FFFFFF"/>
        </w:rPr>
        <w:t>（一）申请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申请单位登陆广东省政务服务网，在线填报龙华区500强企业供应商</w:t>
      </w:r>
      <w:r>
        <w:rPr>
          <w:rFonts w:hint="eastAsia" w:ascii="仿宋_GB2312" w:hAnsi="仿宋_GB2312" w:eastAsia="仿宋_GB2312" w:cs="仿宋_GB2312"/>
          <w:color w:val="auto"/>
          <w:sz w:val="32"/>
          <w:szCs w:val="32"/>
        </w:rPr>
        <w:t>资助</w:t>
      </w:r>
      <w:r>
        <w:rPr>
          <w:rFonts w:hint="eastAsia" w:ascii="仿宋_GB2312" w:eastAsia="仿宋_GB2312" w:cs="Times New Roman"/>
          <w:color w:val="auto"/>
          <w:kern w:val="0"/>
          <w:sz w:val="32"/>
          <w:szCs w:val="32"/>
          <w:shd w:val="clear" w:color="auto" w:fill="FFFFFF"/>
        </w:rPr>
        <w:t>申请书，经区科技主管部门预审通过后，由申请单位打印纸质申请材料并提交区科技主管部门。</w:t>
      </w:r>
    </w:p>
    <w:p>
      <w:pPr>
        <w:spacing w:line="560" w:lineRule="exact"/>
        <w:ind w:firstLine="643" w:firstLineChars="200"/>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（二）受理及合规性审查</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区科技主管部门受理后进行合规性审查，包括申请材料完整性、合规性。</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区科技主管部门组织人员对申请单位的是否正常经营进行现场核查，现场核查的工作人员应为2名以上。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6"/>
        <w:spacing w:line="560" w:lineRule="exact"/>
        <w:rPr>
          <w:rFonts w:ascii="仿宋_GB2312" w:eastAsia="仿宋_GB2312"/>
          <w:color w:val="auto"/>
          <w:sz w:val="32"/>
          <w:szCs w:val="32"/>
        </w:rPr>
      </w:pPr>
    </w:p>
    <w:p>
      <w:pPr>
        <w:pStyle w:val="2"/>
        <w:rPr>
          <w:rFonts w:hint="eastAsia"/>
          <w:color w:val="auto"/>
        </w:rPr>
      </w:pPr>
      <w:bookmarkStart w:id="50" w:name="_Toc8995"/>
      <w:bookmarkStart w:id="51" w:name="_Toc22431"/>
    </w:p>
    <w:p>
      <w:pPr>
        <w:pStyle w:val="2"/>
        <w:rPr>
          <w:rFonts w:hint="eastAsia"/>
          <w:color w:val="auto"/>
        </w:rPr>
      </w:pPr>
      <w:bookmarkStart w:id="52" w:name="_Toc13648"/>
      <w:bookmarkStart w:id="53" w:name="_Toc32127"/>
      <w:bookmarkStart w:id="54" w:name="_Toc612"/>
      <w:r>
        <w:rPr>
          <w:rFonts w:hint="eastAsia"/>
          <w:color w:val="auto"/>
        </w:rPr>
        <w:t>技术攻关资助操作规程</w:t>
      </w:r>
      <w:bookmarkEnd w:id="50"/>
      <w:bookmarkEnd w:id="51"/>
      <w:bookmarkEnd w:id="52"/>
      <w:bookmarkEnd w:id="53"/>
      <w:bookmarkEnd w:id="54"/>
    </w:p>
    <w:p>
      <w:pPr>
        <w:pStyle w:val="8"/>
        <w:spacing w:line="560" w:lineRule="exact"/>
        <w:rPr>
          <w:color w:val="auto"/>
          <w:sz w:val="32"/>
          <w:szCs w:val="32"/>
        </w:rPr>
      </w:pPr>
    </w:p>
    <w:p>
      <w:pPr>
        <w:pStyle w:val="8"/>
        <w:spacing w:line="560" w:lineRule="exact"/>
        <w:jc w:val="center"/>
        <w:outlineLvl w:val="0"/>
        <w:rPr>
          <w:rFonts w:ascii="黑体" w:hAnsi="黑体" w:eastAsia="黑体" w:cs="黑体"/>
          <w:color w:val="auto"/>
          <w:sz w:val="32"/>
          <w:szCs w:val="32"/>
        </w:rPr>
      </w:pPr>
      <w:bookmarkStart w:id="55" w:name="_Toc5267"/>
      <w:bookmarkStart w:id="56" w:name="_Toc4049"/>
      <w:bookmarkStart w:id="57" w:name="_Toc31043"/>
      <w:bookmarkStart w:id="58" w:name="_Toc9071"/>
      <w:bookmarkStart w:id="59" w:name="_Toc3638"/>
      <w:r>
        <w:rPr>
          <w:rFonts w:hint="eastAsia" w:ascii="黑体" w:hAnsi="黑体" w:eastAsia="黑体" w:cs="黑体"/>
          <w:color w:val="auto"/>
          <w:sz w:val="32"/>
          <w:szCs w:val="32"/>
        </w:rPr>
        <w:t>第一章 申报条件</w:t>
      </w:r>
      <w:bookmarkEnd w:id="55"/>
      <w:bookmarkEnd w:id="56"/>
      <w:bookmarkEnd w:id="57"/>
    </w:p>
    <w:p>
      <w:pPr>
        <w:pStyle w:val="7"/>
        <w:spacing w:line="560" w:lineRule="exact"/>
        <w:ind w:left="0" w:right="0" w:firstLine="643" w:firstLineChars="200"/>
        <w:rPr>
          <w:rFonts w:hAnsi="Calibri" w:cs="Times New Roman"/>
          <w:color w:val="auto"/>
          <w:kern w:val="0"/>
          <w:shd w:val="clear" w:color="auto" w:fill="FFFFFF"/>
        </w:rPr>
      </w:pPr>
      <w:r>
        <w:rPr>
          <w:rFonts w:hint="eastAsia" w:hAnsi="Calibri" w:cs="Times New Roman"/>
          <w:b/>
          <w:color w:val="auto"/>
          <w:kern w:val="0"/>
          <w:shd w:val="clear" w:color="auto" w:fill="FFFFFF"/>
        </w:rPr>
        <w:t>第一条</w:t>
      </w:r>
      <w:r>
        <w:rPr>
          <w:rFonts w:hint="eastAsia" w:hAnsi="Calibri" w:cs="Times New Roman"/>
          <w:b/>
          <w:color w:val="auto"/>
          <w:kern w:val="0"/>
          <w:shd w:val="clear" w:color="auto" w:fill="FFFFFF"/>
          <w:lang w:val="en-US" w:eastAsia="zh-CN"/>
        </w:rPr>
        <w:t xml:space="preserve"> </w:t>
      </w:r>
      <w:r>
        <w:rPr>
          <w:rFonts w:hint="eastAsia" w:hAnsi="Calibri" w:cs="Times New Roman"/>
          <w:color w:val="auto"/>
          <w:kern w:val="0"/>
          <w:shd w:val="clear" w:color="auto" w:fill="FFFFFF"/>
        </w:rPr>
        <w:t>申请技术攻关备案的单位，应具备以下条件：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（一）依法注册在深圳国家高新区龙华园区内，并办理税务登记的具有独立法人资格的企业；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（二）不存在龙华区财政专项资金相关管理文件规定的不予安排资助的情形；</w:t>
      </w:r>
    </w:p>
    <w:p>
      <w:pPr>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（三）对围绕集成电路、工业互联网、生物医药行业和关键基础零部件（与重点扶持领域内行业领军企业合作并为其提供核心产品的且能解决部分进口替代）开展核心技术攻关的项目；</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（四）申请主体需为技术攻关的带头单位，所实现的学术等指标应为申请主体所有或共有；</w:t>
      </w:r>
    </w:p>
    <w:p>
      <w:pPr>
        <w:pStyle w:val="8"/>
        <w:spacing w:line="560" w:lineRule="exact"/>
        <w:ind w:left="638" w:leftChars="304"/>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（五）申请单位已对项目开展投资的，投入时限为近两年。</w:t>
      </w:r>
    </w:p>
    <w:p>
      <w:pPr>
        <w:pStyle w:val="8"/>
        <w:spacing w:line="56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对已通过技术攻关备案，申请技术攻关资助的单位，应具备以下条件：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（一）依法注册在深圳国家高新区龙华园区内，并办理税务登记的具有独立法人资格的企业；</w:t>
      </w:r>
    </w:p>
    <w:p>
      <w:pPr>
        <w:pStyle w:val="7"/>
        <w:spacing w:line="560" w:lineRule="exact"/>
        <w:ind w:left="0" w:right="0" w:firstLine="640" w:firstLineChars="200"/>
        <w:rPr>
          <w:rFonts w:hint="eastAsia" w:hAnsi="Calibri" w:cs="Times New Roman"/>
          <w:color w:val="auto"/>
          <w:kern w:val="0"/>
          <w:shd w:val="clear" w:color="auto" w:fill="FFFFFF"/>
        </w:rPr>
      </w:pPr>
      <w:r>
        <w:rPr>
          <w:rFonts w:hint="eastAsia" w:hAnsi="仿宋_GB2312"/>
          <w:color w:val="auto"/>
        </w:rPr>
        <w:t>（二）</w:t>
      </w:r>
      <w:r>
        <w:rPr>
          <w:rFonts w:hint="eastAsia" w:hAnsi="Calibri" w:cs="Times New Roman"/>
          <w:color w:val="auto"/>
          <w:kern w:val="0"/>
          <w:shd w:val="clear" w:color="auto" w:fill="FFFFFF"/>
        </w:rPr>
        <w:t>不存在龙华区财政专项资金相关管理文件规定的不予安排资助的情形；</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 xml:space="preserve">申请单位自备案通过之日起所实施的项目攻关计划原 </w:t>
      </w:r>
    </w:p>
    <w:p>
      <w:pPr>
        <w:spacing w:line="560" w:lineRule="exact"/>
        <w:rPr>
          <w:rFonts w:hint="eastAsia" w:hAnsi="Calibri" w:cs="Times New Roman"/>
          <w:color w:val="auto"/>
          <w:kern w:val="0"/>
          <w:shd w:val="clear" w:color="auto" w:fill="FFFFFF"/>
        </w:rPr>
      </w:pPr>
      <w:r>
        <w:rPr>
          <w:rFonts w:hint="eastAsia" w:ascii="仿宋_GB2312" w:hAnsi="仿宋_GB2312" w:eastAsia="仿宋_GB2312" w:cs="仿宋_GB2312"/>
          <w:color w:val="auto"/>
          <w:sz w:val="32"/>
          <w:szCs w:val="32"/>
          <w:lang w:val="en-US" w:eastAsia="zh-CN"/>
        </w:rPr>
        <w:t>则上不超过两年；</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）申报项目已被备案且按计划、分阶段完成研发指标后向区科技主管部门申请验收。</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特别提醒：</w:t>
      </w:r>
    </w:p>
    <w:p>
      <w:pPr>
        <w:spacing w:line="560" w:lineRule="exact"/>
        <w:ind w:firstLine="640" w:firstLineChars="2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1.项目资助分为两个阶段，通过备案的申请单位按照技术研发备案承诺完成总投资额的25%、100%阶段后开展资助申报，</w:t>
      </w:r>
      <w:r>
        <w:rPr>
          <w:rFonts w:hint="eastAsia" w:ascii="仿宋_GB2312" w:hAnsi="仿宋_GB2312" w:eastAsia="仿宋_GB2312" w:cs="仿宋_GB2312"/>
          <w:color w:val="auto"/>
          <w:sz w:val="32"/>
          <w:szCs w:val="32"/>
          <w:u w:val="none"/>
        </w:rPr>
        <w:t>区科技主管部门按</w:t>
      </w:r>
      <w:r>
        <w:rPr>
          <w:rFonts w:hint="eastAsia" w:ascii="仿宋_GB2312" w:hAnsi="仿宋_GB2312" w:eastAsia="仿宋_GB2312" w:cs="仿宋_GB2312"/>
          <w:color w:val="auto"/>
          <w:sz w:val="32"/>
          <w:szCs w:val="32"/>
          <w:u w:val="none"/>
          <w:lang w:eastAsia="zh-CN"/>
        </w:rPr>
        <w:t>政策规定及程序</w:t>
      </w:r>
      <w:r>
        <w:rPr>
          <w:rFonts w:hint="eastAsia" w:ascii="仿宋_GB2312" w:hAnsi="仿宋_GB2312" w:eastAsia="仿宋_GB2312" w:cs="仿宋_GB2312"/>
          <w:color w:val="auto"/>
          <w:sz w:val="32"/>
          <w:szCs w:val="32"/>
          <w:u w:val="none"/>
        </w:rPr>
        <w:t>拨付预计资助额的25%以及经专项审计后实际应拨付剩余部分资助，总计资助不超过预计</w:t>
      </w:r>
      <w:r>
        <w:rPr>
          <w:rFonts w:hint="eastAsia" w:ascii="仿宋_GB2312" w:hAnsi="仿宋_GB2312" w:eastAsia="仿宋_GB2312" w:cs="仿宋_GB2312"/>
          <w:color w:val="auto"/>
          <w:sz w:val="32"/>
          <w:szCs w:val="32"/>
          <w:u w:val="none"/>
          <w:lang w:eastAsia="zh-CN"/>
        </w:rPr>
        <w:t>（备案总投资额的</w:t>
      </w:r>
      <w:r>
        <w:rPr>
          <w:rFonts w:hint="eastAsia" w:ascii="仿宋_GB2312" w:hAnsi="仿宋_GB2312" w:eastAsia="仿宋_GB2312" w:cs="仿宋_GB2312"/>
          <w:color w:val="auto"/>
          <w:sz w:val="32"/>
          <w:szCs w:val="32"/>
          <w:u w:val="none"/>
          <w:lang w:val="en-US" w:eastAsia="zh-CN"/>
        </w:rPr>
        <w:t>40%</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资助额。</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单位分别完成技术等相关指标的50%、100%阶段的一个月内向区科技主管部门提出中期验收申请和终期验收申请，并于终期验收通过后三个月内向区科技主管部门申报技术攻关资助。上述逾期未申报视为自动放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3.对中期验收阶段、终期验收不通过的分别给予不超过3个月的整改期，整改完成后，由申请单位再次提出验收申请。区科技主管部门验收次数总计不超过2次。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4.区科技主管部门对申请单位的中期验收或终期验收不通过的，不予资助。</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60" w:name="_Toc31964"/>
      <w:bookmarkStart w:id="61" w:name="_Toc26856"/>
      <w:bookmarkStart w:id="62" w:name="_Toc19506"/>
      <w:r>
        <w:rPr>
          <w:rFonts w:hint="eastAsia" w:ascii="黑体" w:hAnsi="黑体" w:eastAsia="黑体" w:cs="Times New Roman"/>
          <w:color w:val="auto"/>
          <w:kern w:val="0"/>
          <w:sz w:val="32"/>
          <w:szCs w:val="32"/>
          <w:shd w:val="clear" w:color="auto" w:fill="FFFFFF"/>
        </w:rPr>
        <w:t>第二章 资助标准</w:t>
      </w:r>
      <w:bookmarkEnd w:id="60"/>
      <w:bookmarkEnd w:id="61"/>
      <w:bookmarkEnd w:id="62"/>
    </w:p>
    <w:p>
      <w:pPr>
        <w:pStyle w:val="8"/>
        <w:spacing w:line="560" w:lineRule="exact"/>
        <w:ind w:firstLine="643" w:firstLineChars="200"/>
        <w:rPr>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对围绕集成电路、关键基础零部件、工业互联网、生物医药方向展开核心技术攻关的项目，经评审符合条件的，按照项目总投资额的40%，分阶段给予该项目所在企业最高不超过500万元的资助。</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63" w:name="_Toc27937"/>
      <w:bookmarkStart w:id="64" w:name="_Toc30725"/>
      <w:bookmarkStart w:id="65" w:name="_Toc2606"/>
      <w:r>
        <w:rPr>
          <w:rFonts w:hint="eastAsia" w:ascii="黑体" w:hAnsi="黑体" w:eastAsia="黑体" w:cs="Times New Roman"/>
          <w:color w:val="auto"/>
          <w:kern w:val="0"/>
          <w:sz w:val="32"/>
          <w:szCs w:val="32"/>
          <w:shd w:val="clear" w:color="auto" w:fill="FFFFFF"/>
        </w:rPr>
        <w:t>第三章 备案申请材料</w:t>
      </w:r>
      <w:bookmarkEnd w:id="63"/>
      <w:bookmarkEnd w:id="64"/>
      <w:bookmarkEnd w:id="65"/>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第四条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申请技术攻关备案的单位，需提交以下材料：</w:t>
      </w:r>
    </w:p>
    <w:p>
      <w:pPr>
        <w:pStyle w:val="7"/>
        <w:spacing w:line="560" w:lineRule="exact"/>
        <w:ind w:left="0" w:right="0" w:firstLine="640" w:firstLineChars="200"/>
        <w:rPr>
          <w:rFonts w:hint="eastAsia" w:eastAsia="仿宋_GB2312"/>
          <w:color w:val="auto"/>
          <w:lang w:eastAsia="zh-CN"/>
        </w:rPr>
      </w:pPr>
      <w:r>
        <w:rPr>
          <w:rFonts w:hint="eastAsia" w:hAnsi="Calibri" w:cs="Times New Roman"/>
          <w:color w:val="auto"/>
          <w:kern w:val="0"/>
          <w:shd w:val="clear" w:color="auto" w:fill="FFFFFF"/>
        </w:rPr>
        <w:t>（一）《龙华区技术攻关备案申请书》</w:t>
      </w:r>
      <w:r>
        <w:rPr>
          <w:rFonts w:hint="eastAsia"/>
          <w:color w:val="auto"/>
        </w:rPr>
        <w:t>（登陆广东省政务服务网，在线填报并通过预审后打印）</w:t>
      </w:r>
      <w:r>
        <w:rPr>
          <w:rFonts w:hint="eastAsia"/>
          <w:color w:val="auto"/>
          <w:lang w:eastAsia="zh-CN"/>
        </w:rPr>
        <w:t>；</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（三）法定代表人身份证及签名样式；</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（四）上年度财务审计报告，本年度最近一个月的会计报表；</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（六）商事主体登记及备案信息查询单（通过深圳市市场监督管理局网站打印）；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（七）企业信用信息资料（通过深圳信用网打印）；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（八）近两年内所涉项目投资费用的第三方审查报告；</w:t>
      </w:r>
    </w:p>
    <w:p>
      <w:pPr>
        <w:pStyle w:val="7"/>
        <w:spacing w:line="560" w:lineRule="exact"/>
        <w:ind w:left="0" w:right="0" w:firstLine="640" w:firstLineChars="200"/>
        <w:rPr>
          <w:rFonts w:hAnsi="仿宋_GB2312"/>
          <w:color w:val="auto"/>
        </w:rPr>
      </w:pPr>
      <w:r>
        <w:rPr>
          <w:rFonts w:hint="eastAsia" w:hAnsi="仿宋_GB2312"/>
          <w:color w:val="auto"/>
        </w:rPr>
        <w:t>（九）项目可行性研究报告；</w:t>
      </w:r>
    </w:p>
    <w:p>
      <w:pPr>
        <w:pStyle w:val="7"/>
        <w:spacing w:line="560" w:lineRule="exact"/>
        <w:ind w:left="0" w:right="0" w:firstLine="640" w:firstLineChars="200"/>
        <w:rPr>
          <w:rFonts w:hAnsi="仿宋_GB2312"/>
          <w:color w:val="auto"/>
        </w:rPr>
      </w:pPr>
      <w:r>
        <w:rPr>
          <w:rFonts w:hint="eastAsia" w:hAnsi="仿宋_GB2312"/>
          <w:color w:val="auto"/>
        </w:rPr>
        <w:t>（十）科研诚信承诺书；</w:t>
      </w:r>
    </w:p>
    <w:p>
      <w:pPr>
        <w:pStyle w:val="7"/>
        <w:spacing w:line="560" w:lineRule="exact"/>
        <w:ind w:left="0" w:right="0" w:firstLine="640" w:firstLineChars="200"/>
        <w:rPr>
          <w:rFonts w:hAnsi="仿宋_GB2312"/>
          <w:color w:val="auto"/>
        </w:rPr>
      </w:pPr>
      <w:r>
        <w:rPr>
          <w:rFonts w:hint="eastAsia" w:hAnsi="仿宋_GB2312"/>
          <w:color w:val="auto"/>
        </w:rPr>
        <w:t>（十一）近三个月员工花名册、社保清单；</w:t>
      </w:r>
    </w:p>
    <w:p>
      <w:pPr>
        <w:pStyle w:val="4"/>
        <w:shd w:val="clear" w:color="auto" w:fill="FFFFFF"/>
        <w:spacing w:before="0" w:beforeAutospacing="0" w:after="72" w:afterAutospacing="0" w:line="560" w:lineRule="exact"/>
        <w:ind w:firstLine="636" w:firstLineChars="199"/>
        <w:rPr>
          <w:rFonts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（十二）</w:t>
      </w:r>
      <w:r>
        <w:rPr>
          <w:rFonts w:hint="eastAsia" w:ascii="仿宋_GB2312" w:hAnsi="仿宋_GB2312" w:eastAsia="仿宋_GB2312" w:cs="仿宋_GB2312"/>
          <w:b w:val="0"/>
          <w:bCs w:val="0"/>
          <w:color w:val="auto"/>
          <w:kern w:val="2"/>
          <w:sz w:val="32"/>
          <w:szCs w:val="32"/>
        </w:rPr>
        <w:t>知识产权合规性申明、</w:t>
      </w:r>
      <w:r>
        <w:rPr>
          <w:rFonts w:hint="eastAsia" w:ascii="仿宋_GB2312" w:hAnsi="仿宋_GB2312" w:eastAsia="仿宋_GB2312" w:cs="仿宋_GB2312"/>
          <w:b w:val="0"/>
          <w:color w:val="auto"/>
          <w:kern w:val="2"/>
          <w:sz w:val="32"/>
          <w:szCs w:val="32"/>
        </w:rPr>
        <w:t>可以选择提供有效期内的知识产权证(包括专利和软件著作权)、查新报告、检测报告、获奖证书、国家省立项计划文件证明材料。</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pStyle w:val="17"/>
        <w:spacing w:line="560" w:lineRule="exact"/>
        <w:ind w:firstLine="643"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b/>
          <w:color w:val="auto"/>
          <w:kern w:val="2"/>
          <w:sz w:val="32"/>
          <w:szCs w:val="32"/>
        </w:rPr>
        <w:t>特别提醒：</w:t>
      </w:r>
      <w:r>
        <w:rPr>
          <w:rFonts w:hint="eastAsia" w:ascii="仿宋_GB2312" w:hAnsi="仿宋_GB2312" w:eastAsia="仿宋_GB2312" w:cs="仿宋_GB2312"/>
          <w:bCs/>
          <w:color w:val="auto"/>
          <w:kern w:val="2"/>
          <w:sz w:val="32"/>
          <w:szCs w:val="32"/>
        </w:rPr>
        <w:t>申请单位对申请材料的合法性、真实性、准确性和完整性负责。申请材料的研究内容、项目组成员和拟取得的学术、技术及经济指标应科学合理，严谨规范，并作为项目评审、合同签订、过程管理、验收结题及项目评估的依据，原则上不予调整。</w:t>
      </w:r>
      <w:r>
        <w:rPr>
          <w:rFonts w:hint="eastAsia" w:ascii="仿宋_GB2312" w:hAnsi="仿宋_GB2312" w:eastAsia="仿宋_GB2312" w:cs="仿宋_GB2312"/>
          <w:color w:val="auto"/>
          <w:sz w:val="32"/>
          <w:szCs w:val="32"/>
        </w:rPr>
        <w:t>项目一经备案，投入资金总额不予调整</w:t>
      </w:r>
      <w:r>
        <w:rPr>
          <w:rFonts w:hint="eastAsia" w:ascii="仿宋_GB2312" w:hAnsi="仿宋_GB2312" w:eastAsia="仿宋_GB2312" w:cs="仿宋_GB2312"/>
          <w:color w:val="auto"/>
          <w:kern w:val="2"/>
          <w:sz w:val="32"/>
          <w:szCs w:val="32"/>
        </w:rPr>
        <w:t>。</w:t>
      </w:r>
    </w:p>
    <w:p>
      <w:pPr>
        <w:pStyle w:val="17"/>
        <w:spacing w:line="560" w:lineRule="exact"/>
        <w:ind w:firstLine="640" w:firstLineChars="200"/>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对抄袭剽窃或弄虚作假的，区科技主管部门核实后将不予备案或撤销项目，并纳入科研诚信异常名录，同时视情节轻重，依法依规追究相应责任。</w:t>
      </w:r>
    </w:p>
    <w:p>
      <w:pPr>
        <w:pStyle w:val="8"/>
        <w:spacing w:line="560" w:lineRule="exact"/>
        <w:jc w:val="center"/>
        <w:outlineLvl w:val="0"/>
        <w:rPr>
          <w:color w:val="auto"/>
        </w:rPr>
      </w:pPr>
      <w:bookmarkStart w:id="66" w:name="_Toc20153"/>
      <w:bookmarkStart w:id="67" w:name="_Toc15567"/>
      <w:bookmarkStart w:id="68" w:name="_Toc22497"/>
      <w:r>
        <w:rPr>
          <w:rFonts w:hint="eastAsia" w:ascii="黑体" w:hAnsi="黑体" w:eastAsia="黑体" w:cs="黑体"/>
          <w:color w:val="auto"/>
          <w:sz w:val="32"/>
          <w:szCs w:val="32"/>
        </w:rPr>
        <w:t>第四章 备案审批程序</w:t>
      </w:r>
      <w:bookmarkEnd w:id="66"/>
      <w:bookmarkEnd w:id="67"/>
      <w:bookmarkEnd w:id="68"/>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申请技术攻关备案的审批程序如下：</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（一）区科技主管部门发布项目征集通知；</w:t>
      </w:r>
    </w:p>
    <w:p>
      <w:pPr>
        <w:pStyle w:val="8"/>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（二）备案申请单位提交申请材料；</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（三）区科技主管部门受理申请材料及开展合规性审查，并组织专家评审。经评审符合条件的，区科技主管部门对项目进行拟备案；</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（四）区科技主管部门公示拟备案项目名单；</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（五）区科技主管部门与公示无异议的备案申请单位签订项目合同书；</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（六）备案申请单位开展技术研发。</w:t>
      </w:r>
    </w:p>
    <w:p>
      <w:pPr>
        <w:pStyle w:val="8"/>
        <w:numPr>
          <w:ilvl w:val="0"/>
          <w:numId w:val="2"/>
        </w:numPr>
        <w:spacing w:line="560" w:lineRule="exact"/>
        <w:ind w:firstLine="640" w:firstLineChars="200"/>
        <w:jc w:val="center"/>
        <w:outlineLvl w:val="0"/>
        <w:rPr>
          <w:rFonts w:ascii="黑体" w:hAnsi="黑体" w:eastAsia="黑体" w:cs="黑体"/>
          <w:color w:val="auto"/>
          <w:sz w:val="32"/>
          <w:szCs w:val="32"/>
        </w:rPr>
      </w:pPr>
      <w:bookmarkStart w:id="69" w:name="_Toc15286"/>
      <w:bookmarkStart w:id="70" w:name="_Toc30530"/>
      <w:bookmarkStart w:id="71" w:name="_Toc15991"/>
      <w:r>
        <w:rPr>
          <w:rFonts w:hint="eastAsia" w:ascii="黑体" w:hAnsi="黑体" w:eastAsia="黑体" w:cs="黑体"/>
          <w:color w:val="auto"/>
          <w:sz w:val="32"/>
          <w:szCs w:val="32"/>
        </w:rPr>
        <w:t>资助申请材料</w:t>
      </w:r>
      <w:bookmarkEnd w:id="69"/>
      <w:bookmarkEnd w:id="70"/>
      <w:bookmarkEnd w:id="71"/>
    </w:p>
    <w:p>
      <w:pPr>
        <w:pStyle w:val="7"/>
        <w:spacing w:line="560" w:lineRule="exact"/>
        <w:ind w:left="0" w:right="0" w:firstLine="643" w:firstLineChars="200"/>
        <w:rPr>
          <w:color w:val="auto"/>
        </w:rPr>
      </w:pPr>
      <w:r>
        <w:rPr>
          <w:rFonts w:hint="eastAsia" w:hAnsi="仿宋_GB2312"/>
          <w:b/>
          <w:bCs/>
          <w:color w:val="auto"/>
        </w:rPr>
        <w:t>第六条</w:t>
      </w:r>
      <w:r>
        <w:rPr>
          <w:rFonts w:hint="eastAsia" w:hAnsi="仿宋_GB2312"/>
          <w:b/>
          <w:bCs/>
          <w:color w:val="auto"/>
          <w:lang w:val="en-US" w:eastAsia="zh-CN"/>
        </w:rPr>
        <w:t xml:space="preserve"> </w:t>
      </w:r>
      <w:r>
        <w:rPr>
          <w:rFonts w:hint="eastAsia"/>
          <w:color w:val="auto"/>
        </w:rPr>
        <w:t>申请</w:t>
      </w:r>
      <w:r>
        <w:rPr>
          <w:rFonts w:hint="eastAsia" w:hAnsi="仿宋_GB2312"/>
          <w:color w:val="auto"/>
        </w:rPr>
        <w:t>技术攻关资助的单位</w:t>
      </w:r>
      <w:r>
        <w:rPr>
          <w:rFonts w:hint="eastAsia"/>
          <w:color w:val="auto"/>
        </w:rPr>
        <w:t>，需提交以下材料：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（一）《龙华区</w:t>
      </w:r>
      <w:r>
        <w:rPr>
          <w:rFonts w:hint="eastAsia" w:hAnsi="仿宋_GB2312"/>
          <w:color w:val="auto"/>
        </w:rPr>
        <w:t>技术攻关资助</w:t>
      </w:r>
      <w:r>
        <w:rPr>
          <w:rFonts w:hint="eastAsia" w:hAnsi="Calibri" w:cs="Times New Roman"/>
          <w:color w:val="auto"/>
          <w:kern w:val="0"/>
          <w:shd w:val="clear" w:color="auto" w:fill="FFFFFF"/>
        </w:rPr>
        <w:t>申请书》（</w:t>
      </w:r>
      <w:r>
        <w:rPr>
          <w:rFonts w:hint="eastAsia"/>
          <w:color w:val="auto"/>
        </w:rPr>
        <w:t>登陆广东省政务服务网，在线填报并通过预审后打印</w:t>
      </w:r>
      <w:r>
        <w:rPr>
          <w:rFonts w:hint="eastAsia" w:hAnsi="Calibri" w:cs="Times New Roman"/>
          <w:color w:val="auto"/>
          <w:kern w:val="0"/>
          <w:shd w:val="clear" w:color="auto" w:fill="FFFFFF"/>
        </w:rPr>
        <w:t>）；</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（二）营业执照；</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（三）法定代表人身份证及签名样式；</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（四）上年度财务审计报告，本年度最近一个月的会计报表；</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（六）商事主体登记及备案信息查询单（通过深圳市市场监督管理局网站打印）；</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（七）企业信用信息资料（通过深圳信用网打印）；</w:t>
      </w:r>
    </w:p>
    <w:p>
      <w:pPr>
        <w:pStyle w:val="7"/>
        <w:spacing w:line="560" w:lineRule="exact"/>
        <w:ind w:left="0" w:right="0" w:firstLine="640" w:firstLineChars="200"/>
        <w:rPr>
          <w:color w:val="auto"/>
        </w:rPr>
      </w:pPr>
      <w:r>
        <w:rPr>
          <w:rFonts w:hint="eastAsia"/>
          <w:color w:val="auto"/>
        </w:rPr>
        <w:t>（八）</w:t>
      </w:r>
      <w:r>
        <w:rPr>
          <w:rFonts w:hint="eastAsia" w:hAnsi="仿宋_GB2312"/>
          <w:color w:val="auto"/>
        </w:rPr>
        <w:t>项目可行性研究报告；</w:t>
      </w:r>
    </w:p>
    <w:p>
      <w:pPr>
        <w:pStyle w:val="7"/>
        <w:spacing w:line="560" w:lineRule="exact"/>
        <w:ind w:left="0" w:right="0" w:firstLine="640" w:firstLineChars="200"/>
        <w:rPr>
          <w:rFonts w:hAnsi="仿宋_GB2312"/>
          <w:color w:val="auto"/>
        </w:rPr>
      </w:pPr>
      <w:r>
        <w:rPr>
          <w:rFonts w:hint="eastAsia" w:hAnsi="仿宋_GB2312"/>
          <w:color w:val="auto"/>
        </w:rPr>
        <w:t>（九）项目合同书；</w:t>
      </w:r>
    </w:p>
    <w:p>
      <w:pPr>
        <w:pStyle w:val="8"/>
        <w:spacing w:line="560" w:lineRule="exact"/>
        <w:ind w:firstLine="640" w:firstLineChars="200"/>
        <w:rPr>
          <w:rFonts w:ascii="仿宋_GB2312" w:hAnsi="仿宋_GB2312" w:eastAsia="仿宋_GB2312" w:cs="仿宋_GB2312"/>
          <w:color w:val="auto"/>
          <w:sz w:val="32"/>
          <w:szCs w:val="32"/>
        </w:rPr>
      </w:pPr>
      <w:r>
        <w:rPr>
          <w:rFonts w:hint="eastAsia" w:hAnsi="仿宋_GB2312" w:cs="仿宋_GB2312"/>
          <w:color w:val="auto"/>
          <w:sz w:val="32"/>
          <w:szCs w:val="32"/>
        </w:rPr>
        <w:t>（十</w:t>
      </w:r>
      <w:r>
        <w:rPr>
          <w:rFonts w:hint="eastAsia" w:ascii="仿宋_GB2312" w:hAnsi="仿宋_GB2312" w:eastAsia="仿宋_GB2312" w:cs="仿宋_GB2312"/>
          <w:color w:val="auto"/>
          <w:sz w:val="32"/>
          <w:szCs w:val="32"/>
        </w:rPr>
        <w:t>）验收申请报告（附拟取得各类指标的阶段证明材料）验收通过证明材料；</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（十一）科研诚信承诺书。</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以上材料验原件存复印件，加盖申请单位公章，一式一份，A4纸正反面打印，连续编页码，装订成册（胶装）并加盖骑缝章。</w:t>
      </w:r>
    </w:p>
    <w:p>
      <w:pPr>
        <w:pStyle w:val="8"/>
        <w:numPr>
          <w:ilvl w:val="0"/>
          <w:numId w:val="2"/>
        </w:numPr>
        <w:spacing w:line="560" w:lineRule="exact"/>
        <w:ind w:firstLine="640" w:firstLineChars="200"/>
        <w:jc w:val="center"/>
        <w:outlineLvl w:val="0"/>
        <w:rPr>
          <w:rFonts w:ascii="黑体" w:hAnsi="黑体" w:eastAsia="黑体" w:cs="黑体"/>
          <w:color w:val="auto"/>
          <w:sz w:val="32"/>
          <w:szCs w:val="32"/>
        </w:rPr>
      </w:pPr>
      <w:bookmarkStart w:id="72" w:name="_Toc21454"/>
      <w:bookmarkStart w:id="73" w:name="_Toc18593"/>
      <w:bookmarkStart w:id="74" w:name="_Toc24488"/>
      <w:r>
        <w:rPr>
          <w:rFonts w:hint="eastAsia" w:ascii="黑体" w:hAnsi="黑体" w:eastAsia="黑体" w:cs="黑体"/>
          <w:color w:val="auto"/>
          <w:sz w:val="32"/>
          <w:szCs w:val="32"/>
        </w:rPr>
        <w:t>资助审批程序</w:t>
      </w:r>
      <w:bookmarkEnd w:id="72"/>
      <w:bookmarkEnd w:id="73"/>
      <w:bookmarkEnd w:id="74"/>
    </w:p>
    <w:p>
      <w:pPr>
        <w:pStyle w:val="7"/>
        <w:numPr>
          <w:ilvl w:val="0"/>
          <w:numId w:val="3"/>
        </w:numPr>
        <w:spacing w:line="560" w:lineRule="exact"/>
        <w:ind w:right="0" w:firstLine="640" w:firstLineChars="200"/>
        <w:rPr>
          <w:color w:val="auto"/>
        </w:rPr>
      </w:pPr>
      <w:r>
        <w:rPr>
          <w:rFonts w:hint="eastAsia"/>
          <w:color w:val="auto"/>
        </w:rPr>
        <w:t>申请</w:t>
      </w:r>
      <w:r>
        <w:rPr>
          <w:rFonts w:hint="eastAsia" w:hAnsi="仿宋_GB2312"/>
          <w:color w:val="auto"/>
        </w:rPr>
        <w:t>技术攻关资助的审批程序如下</w:t>
      </w:r>
      <w:r>
        <w:rPr>
          <w:rFonts w:hint="eastAsia"/>
          <w:color w:val="auto"/>
        </w:rPr>
        <w:t>：</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申请——受理及合规性审查——专家评审、会计师事务所专项审计——征求意见、现场核查——提出拟资助计划、公示——报批——下达资助计划——办理资金拨付。</w:t>
      </w:r>
    </w:p>
    <w:p>
      <w:pPr>
        <w:spacing w:line="560" w:lineRule="exact"/>
        <w:ind w:firstLine="643" w:firstLineChars="200"/>
        <w:rPr>
          <w:rFonts w:ascii="仿宋_GB2312" w:eastAsia="仿宋_GB2312" w:cs="Times New Roman"/>
          <w:b/>
          <w:bCs/>
          <w:color w:val="auto"/>
          <w:kern w:val="0"/>
          <w:sz w:val="32"/>
          <w:szCs w:val="32"/>
          <w:shd w:val="clear" w:color="auto" w:fill="FFFFFF"/>
        </w:rPr>
      </w:pPr>
      <w:r>
        <w:rPr>
          <w:rFonts w:hint="eastAsia" w:ascii="仿宋_GB2312" w:eastAsia="仿宋_GB2312" w:cs="Times New Roman"/>
          <w:b/>
          <w:bCs/>
          <w:color w:val="auto"/>
          <w:kern w:val="0"/>
          <w:sz w:val="32"/>
          <w:szCs w:val="32"/>
          <w:shd w:val="clear" w:color="auto" w:fill="FFFFFF"/>
        </w:rPr>
        <w:t>（一）申请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申请单位登陆广东省政务服务网，在线填报龙华区</w:t>
      </w:r>
      <w:r>
        <w:rPr>
          <w:rFonts w:hint="eastAsia" w:ascii="仿宋_GB2312" w:hAnsi="仿宋_GB2312" w:eastAsia="仿宋_GB2312" w:cs="仿宋_GB2312"/>
          <w:color w:val="auto"/>
          <w:sz w:val="32"/>
          <w:szCs w:val="32"/>
        </w:rPr>
        <w:t>技术攻关资助</w:t>
      </w:r>
      <w:r>
        <w:rPr>
          <w:rFonts w:hint="eastAsia" w:ascii="仿宋_GB2312" w:eastAsia="仿宋_GB2312" w:cs="Times New Roman"/>
          <w:color w:val="auto"/>
          <w:kern w:val="0"/>
          <w:sz w:val="32"/>
          <w:szCs w:val="32"/>
          <w:shd w:val="clear" w:color="auto" w:fill="FFFFFF"/>
        </w:rPr>
        <w:t>申请书，经区科技主管部门预审通过后，由申请单位打印纸质申请材料并提交区科技主管部门。</w:t>
      </w:r>
    </w:p>
    <w:p>
      <w:pPr>
        <w:spacing w:line="560" w:lineRule="exact"/>
        <w:ind w:firstLine="643" w:firstLineChars="200"/>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（二）受理及合规性审查</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区科技主管部门受理后进行合规性审查，包括申请材料完整性、合规性。</w:t>
      </w:r>
    </w:p>
    <w:p>
      <w:pPr>
        <w:numPr>
          <w:ilvl w:val="0"/>
          <w:numId w:val="4"/>
        </w:numPr>
        <w:spacing w:line="560" w:lineRule="exact"/>
        <w:ind w:firstLine="643" w:firstLineChars="200"/>
        <w:rPr>
          <w:rFonts w:ascii="仿宋_GB2312" w:eastAsia="仿宋_GB2312" w:cs="Times New Roman"/>
          <w:b/>
          <w:color w:val="auto"/>
          <w:kern w:val="0"/>
          <w:sz w:val="32"/>
          <w:szCs w:val="32"/>
          <w:shd w:val="clear" w:color="auto" w:fill="FFFFFF"/>
        </w:rPr>
      </w:pPr>
      <w:r>
        <w:rPr>
          <w:rFonts w:hint="eastAsia" w:ascii="仿宋_GB2312" w:eastAsia="仿宋_GB2312" w:cs="Times New Roman"/>
          <w:b/>
          <w:color w:val="auto"/>
          <w:kern w:val="0"/>
          <w:sz w:val="32"/>
          <w:szCs w:val="32"/>
          <w:shd w:val="clear" w:color="auto" w:fill="FFFFFF"/>
        </w:rPr>
        <w:t>专家评审、会计师事务所专项审计</w:t>
      </w:r>
    </w:p>
    <w:p>
      <w:pPr>
        <w:pStyle w:val="8"/>
        <w:spacing w:line="560" w:lineRule="exact"/>
        <w:ind w:firstLine="640" w:firstLineChars="200"/>
        <w:rPr>
          <w:bCs/>
          <w:color w:val="auto"/>
          <w:sz w:val="32"/>
          <w:szCs w:val="32"/>
        </w:rPr>
      </w:pPr>
      <w:r>
        <w:rPr>
          <w:rFonts w:hint="eastAsia" w:ascii="仿宋_GB2312" w:eastAsia="仿宋_GB2312" w:cs="Times New Roman"/>
          <w:bCs/>
          <w:color w:val="auto"/>
          <w:kern w:val="0"/>
          <w:sz w:val="32"/>
          <w:szCs w:val="32"/>
          <w:shd w:val="clear" w:color="auto" w:fill="FFFFFF"/>
        </w:rPr>
        <w:t>由区科技主管部门组织专家评审。</w:t>
      </w:r>
    </w:p>
    <w:p>
      <w:pPr>
        <w:spacing w:line="560" w:lineRule="exact"/>
        <w:ind w:firstLine="640" w:firstLineChars="200"/>
        <w:rPr>
          <w:rFonts w:ascii="仿宋_GB2312" w:eastAsia="仿宋_GB2312" w:cs="Times New Roman"/>
          <w:bCs/>
          <w:color w:val="auto"/>
          <w:kern w:val="0"/>
          <w:sz w:val="32"/>
          <w:szCs w:val="32"/>
          <w:shd w:val="clear" w:color="auto" w:fill="FFFFFF"/>
        </w:rPr>
      </w:pPr>
      <w:r>
        <w:rPr>
          <w:rFonts w:hint="eastAsia" w:ascii="仿宋_GB2312" w:eastAsia="仿宋_GB2312" w:cs="Times New Roman"/>
          <w:bCs/>
          <w:color w:val="auto"/>
          <w:kern w:val="0"/>
          <w:sz w:val="32"/>
          <w:szCs w:val="32"/>
          <w:shd w:val="clear" w:color="auto" w:fill="FFFFFF"/>
        </w:rPr>
        <w:t>由区科技主管部门遴选会计师事务所，对申请资助的经费实际支出情况进行专项审计，并出具专项审计报告。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（四）征求意见、现场核察</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区科技主管部门组织人员对申请单位的是否正常经营进行现场核察，现场核查的工作人员应为2名以上。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（八）办理资金拨付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2"/>
        <w:jc w:val="both"/>
        <w:rPr>
          <w:rFonts w:ascii="方正小标宋简体" w:hAnsi="方正小标宋简体" w:cs="方正小标宋简体"/>
          <w:color w:val="auto"/>
        </w:rPr>
      </w:pPr>
    </w:p>
    <w:p>
      <w:pPr>
        <w:pStyle w:val="2"/>
        <w:rPr>
          <w:rFonts w:hint="eastAsia"/>
          <w:color w:val="auto"/>
        </w:rPr>
      </w:pPr>
      <w:bookmarkStart w:id="75" w:name="_Toc20483"/>
      <w:bookmarkStart w:id="76" w:name="_Toc14451"/>
      <w:bookmarkStart w:id="77" w:name="_Toc3137"/>
      <w:r>
        <w:rPr>
          <w:rFonts w:hint="eastAsia"/>
          <w:color w:val="auto"/>
        </w:rPr>
        <w:t>拓展新技术应用场景资助操作规程</w:t>
      </w:r>
      <w:bookmarkEnd w:id="58"/>
      <w:bookmarkEnd w:id="59"/>
      <w:bookmarkEnd w:id="75"/>
      <w:bookmarkEnd w:id="76"/>
      <w:bookmarkEnd w:id="77"/>
    </w:p>
    <w:p>
      <w:pPr>
        <w:pStyle w:val="8"/>
        <w:spacing w:line="560" w:lineRule="exact"/>
        <w:rPr>
          <w:color w:val="auto"/>
          <w:sz w:val="32"/>
          <w:szCs w:val="32"/>
        </w:rPr>
      </w:pPr>
    </w:p>
    <w:p>
      <w:pPr>
        <w:pStyle w:val="8"/>
        <w:spacing w:line="560" w:lineRule="exact"/>
        <w:jc w:val="center"/>
        <w:outlineLvl w:val="0"/>
        <w:rPr>
          <w:rFonts w:ascii="黑体" w:hAnsi="黑体" w:eastAsia="黑体" w:cs="黑体"/>
          <w:color w:val="auto"/>
          <w:sz w:val="32"/>
          <w:szCs w:val="32"/>
        </w:rPr>
      </w:pPr>
      <w:bookmarkStart w:id="78" w:name="_Toc10468"/>
      <w:bookmarkStart w:id="79" w:name="_Toc14364"/>
      <w:bookmarkStart w:id="80" w:name="_Toc1890"/>
      <w:r>
        <w:rPr>
          <w:rFonts w:hint="eastAsia" w:ascii="黑体" w:hAnsi="黑体" w:eastAsia="黑体" w:cs="黑体"/>
          <w:color w:val="auto"/>
          <w:sz w:val="32"/>
          <w:szCs w:val="32"/>
        </w:rPr>
        <w:t>第一章 申报条件</w:t>
      </w:r>
      <w:bookmarkEnd w:id="78"/>
      <w:bookmarkEnd w:id="79"/>
      <w:bookmarkEnd w:id="80"/>
    </w:p>
    <w:p>
      <w:pPr>
        <w:pStyle w:val="7"/>
        <w:spacing w:line="560" w:lineRule="exact"/>
        <w:ind w:left="0" w:right="0" w:firstLine="643" w:firstLineChars="200"/>
        <w:rPr>
          <w:rFonts w:hAnsi="Calibri" w:cs="Times New Roman"/>
          <w:color w:val="auto"/>
          <w:kern w:val="0"/>
          <w:shd w:val="clear" w:color="auto" w:fill="FFFFFF"/>
        </w:rPr>
      </w:pPr>
      <w:r>
        <w:rPr>
          <w:rFonts w:hint="eastAsia" w:hAnsi="Calibri" w:cs="Times New Roman"/>
          <w:b/>
          <w:color w:val="auto"/>
          <w:kern w:val="0"/>
          <w:shd w:val="clear" w:color="auto" w:fill="FFFFFF"/>
        </w:rPr>
        <w:t>第一条</w:t>
      </w:r>
      <w:r>
        <w:rPr>
          <w:rFonts w:hint="eastAsia" w:hAnsi="Calibri" w:cs="Times New Roman"/>
          <w:b/>
          <w:color w:val="auto"/>
          <w:kern w:val="0"/>
          <w:shd w:val="clear" w:color="auto" w:fill="FFFFFF"/>
          <w:lang w:val="en-US" w:eastAsia="zh-CN"/>
        </w:rPr>
        <w:t xml:space="preserve"> </w:t>
      </w:r>
      <w:r>
        <w:rPr>
          <w:rFonts w:hint="eastAsia" w:hAnsi="Calibri" w:cs="Times New Roman"/>
          <w:color w:val="auto"/>
          <w:kern w:val="0"/>
          <w:shd w:val="clear" w:color="auto" w:fill="FFFFFF"/>
        </w:rPr>
        <w:t>申请</w:t>
      </w:r>
      <w:r>
        <w:rPr>
          <w:rFonts w:hint="eastAsia" w:hAnsi="宋体"/>
          <w:color w:val="auto"/>
        </w:rPr>
        <w:t>拓展新技术应用场景资助</w:t>
      </w:r>
      <w:r>
        <w:rPr>
          <w:rFonts w:hint="eastAsia" w:hAnsi="Calibri" w:cs="Times New Roman"/>
          <w:color w:val="auto"/>
          <w:kern w:val="0"/>
          <w:shd w:val="clear" w:color="auto" w:fill="FFFFFF"/>
        </w:rPr>
        <w:t>的单位，应具备以下条件：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（一）依法注册在深圳国家高新区龙华园区内，并办理税务登记的具有独立法人资格的企业；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（二）不存在龙华区财政专项资金相关管理文件规定的不予安排资助的情形；</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（三）项目总投入时限为近两年内；</w:t>
      </w:r>
    </w:p>
    <w:p>
      <w:pPr>
        <w:pStyle w:val="8"/>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（四）申请企单位应为项目投资方和拓展新应用场景的应用方；</w:t>
      </w:r>
    </w:p>
    <w:p>
      <w:pPr>
        <w:pStyle w:val="8"/>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（五）每个行业领域资助项目不超过2个，政策实施的一年期内的资助项目总数不超过10个，且同一家申请单位申报的资助项目不超过</w:t>
      </w:r>
      <w:r>
        <w:rPr>
          <w:rFonts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rPr>
        <w:t>个。</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81" w:name="_Toc12458"/>
      <w:bookmarkStart w:id="82" w:name="_Toc28466"/>
      <w:bookmarkStart w:id="83" w:name="_Toc2345"/>
      <w:r>
        <w:rPr>
          <w:rFonts w:hint="eastAsia" w:ascii="黑体" w:hAnsi="黑体" w:eastAsia="黑体" w:cs="Times New Roman"/>
          <w:color w:val="auto"/>
          <w:kern w:val="0"/>
          <w:sz w:val="32"/>
          <w:szCs w:val="32"/>
          <w:shd w:val="clear" w:color="auto" w:fill="FFFFFF"/>
        </w:rPr>
        <w:t>第二章 申请材料</w:t>
      </w:r>
      <w:bookmarkEnd w:id="81"/>
      <w:bookmarkEnd w:id="82"/>
      <w:bookmarkEnd w:id="83"/>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第二条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w:t>
      </w:r>
      <w:r>
        <w:rPr>
          <w:rFonts w:hint="eastAsia" w:hAnsi="宋体"/>
          <w:color w:val="auto"/>
        </w:rPr>
        <w:t>拓展新技术应用场景资助</w:t>
      </w:r>
      <w:r>
        <w:rPr>
          <w:rFonts w:hint="eastAsia" w:hAnsi="Calibri" w:cs="Times New Roman"/>
          <w:color w:val="auto"/>
          <w:kern w:val="0"/>
          <w:shd w:val="clear" w:color="auto" w:fill="FFFFFF"/>
        </w:rPr>
        <w:t>的单位，需提交以下材料：</w:t>
      </w:r>
    </w:p>
    <w:p>
      <w:pPr>
        <w:pStyle w:val="7"/>
        <w:spacing w:line="560" w:lineRule="exact"/>
        <w:ind w:left="0" w:right="0" w:firstLine="640" w:firstLineChars="200"/>
        <w:rPr>
          <w:rFonts w:hint="eastAsia" w:hAnsi="Calibri" w:eastAsia="仿宋_GB2312" w:cs="Times New Roman"/>
          <w:color w:val="auto"/>
          <w:kern w:val="0"/>
          <w:shd w:val="clear" w:color="auto" w:fill="FFFFFF"/>
          <w:lang w:eastAsia="zh-CN"/>
        </w:rPr>
      </w:pPr>
      <w:r>
        <w:rPr>
          <w:rFonts w:hint="eastAsia" w:hAnsi="Calibri" w:cs="Times New Roman"/>
          <w:color w:val="auto"/>
          <w:kern w:val="0"/>
          <w:shd w:val="clear" w:color="auto" w:fill="FFFFFF"/>
        </w:rPr>
        <w:t>（一）《龙华区</w:t>
      </w:r>
      <w:r>
        <w:rPr>
          <w:rFonts w:hint="eastAsia" w:hAnsi="宋体"/>
          <w:color w:val="auto"/>
        </w:rPr>
        <w:t>拓展新技术应用场景资助</w:t>
      </w:r>
      <w:r>
        <w:rPr>
          <w:rFonts w:hint="eastAsia" w:hAnsi="Calibri" w:cs="Times New Roman"/>
          <w:color w:val="auto"/>
          <w:kern w:val="0"/>
          <w:shd w:val="clear" w:color="auto" w:fill="FFFFFF"/>
        </w:rPr>
        <w:t>申请书》</w:t>
      </w:r>
      <w:r>
        <w:rPr>
          <w:rFonts w:hint="eastAsia"/>
          <w:color w:val="auto"/>
        </w:rPr>
        <w:t>（登陆广东省政务服务网，在线填报并通过预审后打印）</w:t>
      </w:r>
      <w:r>
        <w:rPr>
          <w:rFonts w:hint="eastAsia"/>
          <w:color w:val="auto"/>
          <w:lang w:eastAsia="zh-CN"/>
        </w:rPr>
        <w:t>；</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（三）法定代表人身份证及签名样式；</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（四）上年度财务审计报告，本年度最近一个月的会计报表；</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（六）商事主体登记及备案信息查询单（通过深圳市市场监督管理局网站打印）；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（七）企业信用信息资料（通过深圳信用网打印）；</w:t>
      </w:r>
    </w:p>
    <w:p>
      <w:pPr>
        <w:pStyle w:val="7"/>
        <w:spacing w:line="560" w:lineRule="exact"/>
        <w:ind w:left="0" w:right="0" w:firstLine="640" w:firstLineChars="200"/>
        <w:rPr>
          <w:rFonts w:hAnsi="仿宋_GB2312"/>
          <w:color w:val="auto"/>
        </w:rPr>
      </w:pPr>
      <w:r>
        <w:rPr>
          <w:rFonts w:hint="eastAsia" w:hAnsi="Calibri" w:cs="Times New Roman"/>
          <w:color w:val="auto"/>
          <w:kern w:val="0"/>
          <w:shd w:val="clear" w:color="auto" w:fill="FFFFFF"/>
        </w:rPr>
        <w:t>（八）</w:t>
      </w:r>
      <w:r>
        <w:rPr>
          <w:rFonts w:hint="eastAsia" w:hAnsi="仿宋_GB2312"/>
          <w:color w:val="auto"/>
        </w:rPr>
        <w:t>项目研究成果报告；</w:t>
      </w:r>
    </w:p>
    <w:p>
      <w:pPr>
        <w:pStyle w:val="7"/>
        <w:spacing w:line="560" w:lineRule="exact"/>
        <w:ind w:left="0" w:right="0" w:firstLine="640" w:firstLineChars="200"/>
        <w:rPr>
          <w:rFonts w:hAnsi="仿宋_GB2312"/>
          <w:color w:val="auto"/>
        </w:rPr>
      </w:pPr>
      <w:r>
        <w:rPr>
          <w:rFonts w:hint="eastAsia" w:hAnsi="仿宋_GB2312"/>
          <w:color w:val="auto"/>
        </w:rPr>
        <w:t>（九）科研诚信承诺书；</w:t>
      </w:r>
    </w:p>
    <w:p>
      <w:pPr>
        <w:pStyle w:val="7"/>
        <w:spacing w:line="560" w:lineRule="exact"/>
        <w:ind w:left="0" w:right="0" w:firstLine="640" w:firstLineChars="200"/>
        <w:rPr>
          <w:rFonts w:hint="eastAsia" w:hAnsi="仿宋_GB2312"/>
          <w:color w:val="auto"/>
        </w:rPr>
      </w:pPr>
      <w:r>
        <w:rPr>
          <w:rFonts w:hint="eastAsia" w:hAnsi="仿宋_GB2312"/>
          <w:color w:val="auto"/>
        </w:rPr>
        <w:t>（十）项目期内项目开发费用第三方审查报告及其他相关证</w:t>
      </w:r>
    </w:p>
    <w:p>
      <w:pPr>
        <w:pStyle w:val="7"/>
        <w:spacing w:line="560" w:lineRule="exact"/>
        <w:ind w:left="0" w:right="0" w:firstLine="640" w:firstLineChars="200"/>
        <w:rPr>
          <w:rFonts w:hAnsi="仿宋_GB2312"/>
          <w:color w:val="auto"/>
        </w:rPr>
      </w:pPr>
      <w:r>
        <w:rPr>
          <w:rFonts w:hint="eastAsia" w:hAnsi="仿宋_GB2312"/>
          <w:color w:val="auto"/>
        </w:rPr>
        <w:t>明材料；</w:t>
      </w:r>
    </w:p>
    <w:p>
      <w:pPr>
        <w:pStyle w:val="7"/>
        <w:spacing w:line="560" w:lineRule="exact"/>
        <w:ind w:left="0" w:right="0" w:firstLine="640" w:firstLineChars="200"/>
        <w:rPr>
          <w:rFonts w:hAnsi="仿宋_GB2312"/>
          <w:color w:val="auto"/>
        </w:rPr>
      </w:pPr>
      <w:r>
        <w:rPr>
          <w:rFonts w:hint="eastAsia" w:hAnsi="仿宋_GB2312"/>
          <w:color w:val="auto"/>
        </w:rPr>
        <w:t>（十一）购买设备发票及发票；</w:t>
      </w:r>
    </w:p>
    <w:p>
      <w:pPr>
        <w:pStyle w:val="7"/>
        <w:spacing w:line="560" w:lineRule="exact"/>
        <w:ind w:left="0" w:right="0" w:firstLine="640" w:firstLineChars="200"/>
        <w:rPr>
          <w:rFonts w:hAnsi="仿宋_GB2312"/>
          <w:color w:val="auto"/>
        </w:rPr>
      </w:pPr>
      <w:r>
        <w:rPr>
          <w:rFonts w:hint="eastAsia" w:hAnsi="仿宋_GB2312"/>
          <w:color w:val="auto"/>
        </w:rPr>
        <w:t>（十二）近三个月员工花名册、社保清单；</w:t>
      </w:r>
    </w:p>
    <w:p>
      <w:pPr>
        <w:pStyle w:val="4"/>
        <w:shd w:val="clear" w:color="auto" w:fill="FFFFFF"/>
        <w:spacing w:before="0" w:beforeAutospacing="0" w:after="72" w:afterAutospacing="0" w:line="560" w:lineRule="exact"/>
        <w:ind w:firstLine="636" w:firstLineChars="199"/>
        <w:rPr>
          <w:rFonts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（十三）项目涉及科研伦理和科技安全的，提供国家有关法律法规和伦理准则要求的批准或备案文件；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72" w:afterAutospacing="0" w:line="560" w:lineRule="exact"/>
        <w:ind w:firstLine="636" w:firstLineChars="199"/>
        <w:textAlignment w:val="auto"/>
        <w:rPr>
          <w:rFonts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（十</w:t>
      </w:r>
      <w:r>
        <w:rPr>
          <w:rFonts w:hint="eastAsia" w:ascii="仿宋_GB2312" w:hAnsi="仿宋_GB2312" w:eastAsia="仿宋_GB2312" w:cs="仿宋_GB2312"/>
          <w:b w:val="0"/>
          <w:color w:val="auto"/>
          <w:kern w:val="2"/>
          <w:sz w:val="32"/>
          <w:szCs w:val="32"/>
          <w:lang w:eastAsia="zh-CN"/>
        </w:rPr>
        <w:t>四</w:t>
      </w:r>
      <w:r>
        <w:rPr>
          <w:rFonts w:hint="eastAsia" w:ascii="仿宋_GB2312" w:hAnsi="仿宋_GB2312" w:eastAsia="仿宋_GB2312" w:cs="仿宋_GB2312"/>
          <w:b w:val="0"/>
          <w:color w:val="auto"/>
          <w:kern w:val="2"/>
          <w:sz w:val="32"/>
          <w:szCs w:val="32"/>
        </w:rPr>
        <w:t>）知识产权合规性申明、可以选择提供有效期内的知识产权证(包括专利和软件著作权)、查新报告、检测报告、获奖证书、国家省立项计划文件证明材料。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spacing w:line="560" w:lineRule="exact"/>
        <w:jc w:val="center"/>
        <w:outlineLvl w:val="0"/>
        <w:rPr>
          <w:rFonts w:ascii="黑体" w:hAnsi="黑体" w:eastAsia="黑体" w:cs="Times New Roman"/>
          <w:color w:val="auto"/>
          <w:kern w:val="0"/>
          <w:sz w:val="32"/>
          <w:szCs w:val="32"/>
          <w:shd w:val="clear" w:color="auto" w:fill="FFFFFF"/>
        </w:rPr>
      </w:pPr>
      <w:bookmarkStart w:id="84" w:name="_Toc29123"/>
      <w:bookmarkStart w:id="85" w:name="_Toc10065"/>
      <w:bookmarkStart w:id="86" w:name="_Toc15654"/>
      <w:r>
        <w:rPr>
          <w:rFonts w:hint="eastAsia" w:ascii="黑体" w:hAnsi="黑体" w:eastAsia="黑体" w:cs="Times New Roman"/>
          <w:color w:val="auto"/>
          <w:kern w:val="0"/>
          <w:sz w:val="32"/>
          <w:szCs w:val="32"/>
          <w:shd w:val="clear" w:color="auto" w:fill="FFFFFF"/>
        </w:rPr>
        <w:t>第三章 资助标准</w:t>
      </w:r>
      <w:bookmarkEnd w:id="84"/>
      <w:bookmarkEnd w:id="85"/>
      <w:bookmarkEnd w:id="86"/>
    </w:p>
    <w:p>
      <w:pPr>
        <w:pStyle w:val="8"/>
        <w:spacing w:line="560" w:lineRule="exact"/>
        <w:ind w:firstLine="643" w:firstLineChars="200"/>
        <w:rPr>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鼓励运用AI、5G、区块链等技术拓展新应用场景，赋能实体经济。经评审符合条件的，按照项目总投资额的30%，给予项目投资主体最高不超过300万元的奖励。</w:t>
      </w:r>
    </w:p>
    <w:p>
      <w:pPr>
        <w:pStyle w:val="8"/>
        <w:spacing w:line="560" w:lineRule="exact"/>
        <w:ind w:left="420" w:leftChars="200"/>
        <w:jc w:val="center"/>
        <w:outlineLvl w:val="0"/>
        <w:rPr>
          <w:rFonts w:ascii="黑体" w:hAnsi="黑体" w:eastAsia="黑体" w:cs="黑体"/>
          <w:color w:val="auto"/>
          <w:sz w:val="32"/>
          <w:szCs w:val="32"/>
        </w:rPr>
      </w:pPr>
      <w:bookmarkStart w:id="87" w:name="_Toc6555"/>
      <w:bookmarkStart w:id="88" w:name="_Toc10205"/>
      <w:bookmarkStart w:id="89" w:name="_Toc30114"/>
      <w:r>
        <w:rPr>
          <w:rFonts w:hint="eastAsia" w:ascii="黑体" w:hAnsi="黑体" w:eastAsia="黑体" w:cs="黑体"/>
          <w:color w:val="auto"/>
          <w:sz w:val="32"/>
          <w:szCs w:val="32"/>
        </w:rPr>
        <w:t>第四章 资助审批程序</w:t>
      </w:r>
      <w:bookmarkEnd w:id="87"/>
      <w:bookmarkEnd w:id="88"/>
      <w:bookmarkEnd w:id="89"/>
    </w:p>
    <w:p>
      <w:pPr>
        <w:pStyle w:val="7"/>
        <w:spacing w:line="560" w:lineRule="exact"/>
        <w:ind w:left="0" w:right="0" w:firstLine="643" w:firstLineChars="200"/>
        <w:rPr>
          <w:color w:val="auto"/>
        </w:rPr>
      </w:pPr>
      <w:r>
        <w:rPr>
          <w:rFonts w:hint="eastAsia"/>
          <w:b/>
          <w:bCs/>
          <w:color w:val="auto"/>
        </w:rPr>
        <w:t>第四条</w:t>
      </w:r>
      <w:r>
        <w:rPr>
          <w:rFonts w:hint="eastAsia"/>
          <w:b/>
          <w:bCs/>
          <w:color w:val="auto"/>
          <w:lang w:val="en-US" w:eastAsia="zh-CN"/>
        </w:rPr>
        <w:t xml:space="preserve"> </w:t>
      </w:r>
      <w:r>
        <w:rPr>
          <w:rFonts w:hint="eastAsia"/>
          <w:color w:val="auto"/>
        </w:rPr>
        <w:t>申请拓展新技术应用场景资助</w:t>
      </w:r>
      <w:r>
        <w:rPr>
          <w:rFonts w:hint="eastAsia" w:hAnsi="仿宋_GB2312"/>
          <w:color w:val="auto"/>
        </w:rPr>
        <w:t>的审批程序如下</w:t>
      </w:r>
      <w:r>
        <w:rPr>
          <w:rFonts w:hint="eastAsia"/>
          <w:color w:val="auto"/>
        </w:rPr>
        <w:t>：</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申请——受理及合规性审查——专家评审、会计师事务所专项审计——征求意见、现场核查——提出拟资助计划、公示——报批——下达资助计划——办理资金拨付。</w:t>
      </w:r>
    </w:p>
    <w:p>
      <w:pPr>
        <w:spacing w:line="560" w:lineRule="exact"/>
        <w:ind w:firstLine="643" w:firstLineChars="200"/>
        <w:rPr>
          <w:rFonts w:ascii="仿宋_GB2312" w:eastAsia="仿宋_GB2312" w:cs="Times New Roman"/>
          <w:b/>
          <w:bCs/>
          <w:color w:val="auto"/>
          <w:kern w:val="0"/>
          <w:sz w:val="32"/>
          <w:szCs w:val="32"/>
          <w:shd w:val="clear" w:color="auto" w:fill="FFFFFF"/>
        </w:rPr>
      </w:pPr>
      <w:r>
        <w:rPr>
          <w:rFonts w:hint="eastAsia" w:ascii="仿宋_GB2312" w:eastAsia="仿宋_GB2312" w:cs="Times New Roman"/>
          <w:b/>
          <w:bCs/>
          <w:color w:val="auto"/>
          <w:kern w:val="0"/>
          <w:sz w:val="32"/>
          <w:szCs w:val="32"/>
          <w:shd w:val="clear" w:color="auto" w:fill="FFFFFF"/>
        </w:rPr>
        <w:t>（一）申请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申请单位登陆广东省政务服务网，在线填报龙华区拓展新技术应用场景资助申请书，经区科技主管部门预审通过后，由申请单位打印纸质申请材料并提交区科技主管部门。</w:t>
      </w:r>
    </w:p>
    <w:p>
      <w:pPr>
        <w:spacing w:line="560" w:lineRule="exact"/>
        <w:ind w:firstLine="643" w:firstLineChars="200"/>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（二）受理及合规性审查</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区科技主管部门受理后进行合规性审查，包括申请材料完整性、合规性。</w:t>
      </w:r>
    </w:p>
    <w:p>
      <w:pPr>
        <w:spacing w:line="560" w:lineRule="exact"/>
        <w:ind w:firstLine="643" w:firstLineChars="200"/>
        <w:rPr>
          <w:rFonts w:ascii="仿宋_GB2312" w:eastAsia="仿宋_GB2312" w:cs="Times New Roman"/>
          <w:b/>
          <w:color w:val="auto"/>
          <w:kern w:val="0"/>
          <w:sz w:val="32"/>
          <w:szCs w:val="32"/>
          <w:shd w:val="clear" w:color="auto" w:fill="FFFFFF"/>
        </w:rPr>
      </w:pPr>
      <w:r>
        <w:rPr>
          <w:rFonts w:hint="eastAsia" w:ascii="仿宋_GB2312" w:eastAsia="仿宋_GB2312" w:cs="Times New Roman"/>
          <w:b/>
          <w:color w:val="auto"/>
          <w:kern w:val="0"/>
          <w:sz w:val="32"/>
          <w:szCs w:val="32"/>
          <w:shd w:val="clear" w:color="auto" w:fill="FFFFFF"/>
        </w:rPr>
        <w:t>（三）专家评审、会计师事务所专项审计</w:t>
      </w:r>
    </w:p>
    <w:p>
      <w:pPr>
        <w:pStyle w:val="8"/>
        <w:spacing w:line="560" w:lineRule="exact"/>
        <w:ind w:firstLine="640" w:firstLineChars="200"/>
        <w:rPr>
          <w:bCs/>
          <w:color w:val="auto"/>
          <w:sz w:val="32"/>
          <w:szCs w:val="32"/>
        </w:rPr>
      </w:pPr>
      <w:r>
        <w:rPr>
          <w:rFonts w:hint="eastAsia" w:ascii="仿宋_GB2312" w:eastAsia="仿宋_GB2312" w:cs="Times New Roman"/>
          <w:bCs/>
          <w:color w:val="auto"/>
          <w:kern w:val="0"/>
          <w:sz w:val="32"/>
          <w:szCs w:val="32"/>
          <w:shd w:val="clear" w:color="auto" w:fill="FFFFFF"/>
        </w:rPr>
        <w:t>由区科技主管部门组织专家评审。</w:t>
      </w:r>
    </w:p>
    <w:p>
      <w:pPr>
        <w:spacing w:line="560" w:lineRule="exact"/>
        <w:ind w:firstLine="640" w:firstLineChars="200"/>
        <w:rPr>
          <w:rFonts w:ascii="仿宋_GB2312" w:eastAsia="仿宋_GB2312" w:cs="Times New Roman"/>
          <w:bCs/>
          <w:color w:val="auto"/>
          <w:kern w:val="0"/>
          <w:sz w:val="32"/>
          <w:szCs w:val="32"/>
          <w:shd w:val="clear" w:color="auto" w:fill="FFFFFF"/>
        </w:rPr>
      </w:pPr>
      <w:r>
        <w:rPr>
          <w:rFonts w:hint="eastAsia" w:ascii="仿宋_GB2312" w:eastAsia="仿宋_GB2312" w:cs="Times New Roman"/>
          <w:bCs/>
          <w:color w:val="auto"/>
          <w:kern w:val="0"/>
          <w:sz w:val="32"/>
          <w:szCs w:val="32"/>
          <w:shd w:val="clear" w:color="auto" w:fill="FFFFFF"/>
        </w:rPr>
        <w:t>由区科技主管部门遴选会计师事务所，对申请资助的经费实际支出情况进行专项审计，并出具专项审计报告。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区科技主管部门组织人员对申请单位的是否正常经营进行现场核查，现场核查的工作人员应为2名以上。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（八）办理资金拨付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2"/>
        <w:rPr>
          <w:rFonts w:hint="eastAsia"/>
          <w:color w:val="auto"/>
        </w:rPr>
      </w:pPr>
      <w:bookmarkStart w:id="90" w:name="_Toc4693"/>
      <w:bookmarkStart w:id="91" w:name="_Toc5711"/>
      <w:bookmarkStart w:id="92" w:name="_Toc11928"/>
      <w:bookmarkStart w:id="93" w:name="_Toc8861"/>
      <w:bookmarkStart w:id="94" w:name="_Toc7617"/>
      <w:r>
        <w:rPr>
          <w:rFonts w:hint="eastAsia"/>
          <w:color w:val="auto"/>
        </w:rPr>
        <w:t>核心研发团队资助操作规程</w:t>
      </w:r>
      <w:bookmarkEnd w:id="90"/>
      <w:bookmarkEnd w:id="91"/>
      <w:bookmarkEnd w:id="92"/>
      <w:bookmarkEnd w:id="93"/>
      <w:bookmarkEnd w:id="94"/>
    </w:p>
    <w:p>
      <w:pPr>
        <w:pStyle w:val="8"/>
        <w:spacing w:line="560" w:lineRule="exact"/>
        <w:rPr>
          <w:color w:val="auto"/>
          <w:sz w:val="32"/>
          <w:szCs w:val="32"/>
        </w:rPr>
      </w:pPr>
    </w:p>
    <w:p>
      <w:pPr>
        <w:pStyle w:val="8"/>
        <w:spacing w:line="560" w:lineRule="exact"/>
        <w:jc w:val="center"/>
        <w:outlineLvl w:val="0"/>
        <w:rPr>
          <w:rFonts w:ascii="黑体" w:hAnsi="黑体" w:eastAsia="黑体" w:cs="黑体"/>
          <w:color w:val="auto"/>
          <w:sz w:val="32"/>
          <w:szCs w:val="32"/>
        </w:rPr>
      </w:pPr>
      <w:bookmarkStart w:id="95" w:name="_Toc21735"/>
      <w:bookmarkStart w:id="96" w:name="_Toc8770"/>
      <w:bookmarkStart w:id="97" w:name="_Toc600"/>
      <w:r>
        <w:rPr>
          <w:rFonts w:hint="eastAsia" w:ascii="黑体" w:hAnsi="黑体" w:eastAsia="黑体" w:cs="黑体"/>
          <w:color w:val="auto"/>
          <w:sz w:val="32"/>
          <w:szCs w:val="32"/>
        </w:rPr>
        <w:t>第一章 申报条件</w:t>
      </w:r>
      <w:bookmarkEnd w:id="95"/>
      <w:bookmarkEnd w:id="96"/>
      <w:bookmarkEnd w:id="97"/>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申请核心研发团队</w:t>
      </w:r>
      <w:r>
        <w:rPr>
          <w:rFonts w:hint="eastAsia" w:ascii="仿宋_GB2312" w:hAnsi="仿宋_GB2312" w:eastAsia="仿宋_GB2312" w:cs="仿宋_GB2312"/>
          <w:color w:val="auto"/>
          <w:sz w:val="32"/>
          <w:szCs w:val="32"/>
          <w:lang w:eastAsia="zh-CN"/>
        </w:rPr>
        <w:t>配套</w:t>
      </w:r>
      <w:r>
        <w:rPr>
          <w:rFonts w:hint="eastAsia" w:ascii="仿宋_GB2312" w:hAnsi="仿宋_GB2312" w:eastAsia="仿宋_GB2312" w:cs="仿宋_GB2312"/>
          <w:color w:val="auto"/>
          <w:sz w:val="32"/>
          <w:szCs w:val="32"/>
        </w:rPr>
        <w:t>资助的单位，应具备以下条件：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（一）依法注册在深圳国家高新区龙华园区内，并办理税务登记的具有独立法人资格的企业；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（二）不存在龙华区财政专项资金相关管理文件规定的不予安排资助的情形；</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（三）技术攻关项目备案通过的企业，在已签订项目合同且备案项目完成并通过验收后，开展核心研发团队资助申请；</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（四）通过拓展新技术应用场景项目资助的企业，在获得资助后开展核心研发团队</w:t>
      </w:r>
      <w:r>
        <w:rPr>
          <w:rFonts w:hint="eastAsia" w:ascii="仿宋_GB2312" w:hAnsi="仿宋_GB2312" w:eastAsia="仿宋_GB2312" w:cs="仿宋_GB2312"/>
          <w:color w:val="auto"/>
          <w:sz w:val="32"/>
          <w:szCs w:val="32"/>
          <w:lang w:eastAsia="zh-CN"/>
        </w:rPr>
        <w:t>配套</w:t>
      </w:r>
      <w:r>
        <w:rPr>
          <w:rFonts w:hint="eastAsia" w:ascii="仿宋_GB2312" w:hAnsi="仿宋_GB2312" w:eastAsia="仿宋_GB2312" w:cs="仿宋_GB2312"/>
          <w:color w:val="auto"/>
          <w:sz w:val="32"/>
          <w:szCs w:val="32"/>
        </w:rPr>
        <w:t>资助申请；</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（五）项目由核心团队所在的企业进行资助申报。</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98" w:name="_Toc20316"/>
      <w:bookmarkStart w:id="99" w:name="_Toc2898"/>
      <w:bookmarkStart w:id="100" w:name="_Toc3775"/>
      <w:r>
        <w:rPr>
          <w:rFonts w:hint="eastAsia" w:ascii="黑体" w:hAnsi="黑体" w:eastAsia="黑体" w:cs="Times New Roman"/>
          <w:color w:val="auto"/>
          <w:kern w:val="0"/>
          <w:sz w:val="32"/>
          <w:szCs w:val="32"/>
          <w:shd w:val="clear" w:color="auto" w:fill="FFFFFF"/>
        </w:rPr>
        <w:t>第二章 资助标准</w:t>
      </w:r>
      <w:bookmarkEnd w:id="98"/>
      <w:bookmarkEnd w:id="99"/>
      <w:bookmarkEnd w:id="100"/>
    </w:p>
    <w:p>
      <w:pPr>
        <w:pStyle w:val="8"/>
        <w:spacing w:line="560" w:lineRule="exact"/>
        <w:ind w:firstLine="643" w:firstLineChars="200"/>
        <w:rPr>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对获得若干措施第八条至第九条的两类项目，给予项目核心研发团队50万元的配套奖励。核心研发团队所在的企业基于本条款所获得的资助、奖励每年最高不超过100万元。</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101" w:name="_Toc2033"/>
      <w:bookmarkStart w:id="102" w:name="_Toc307"/>
      <w:bookmarkStart w:id="103" w:name="_Toc12332"/>
      <w:r>
        <w:rPr>
          <w:rFonts w:hint="eastAsia" w:ascii="黑体" w:hAnsi="黑体" w:eastAsia="黑体" w:cs="Times New Roman"/>
          <w:color w:val="auto"/>
          <w:kern w:val="0"/>
          <w:sz w:val="32"/>
          <w:szCs w:val="32"/>
          <w:shd w:val="clear" w:color="auto" w:fill="FFFFFF"/>
        </w:rPr>
        <w:t>第三章 备案申请材料</w:t>
      </w:r>
      <w:bookmarkEnd w:id="101"/>
      <w:bookmarkEnd w:id="102"/>
      <w:bookmarkEnd w:id="103"/>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第三条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w:t>
      </w:r>
      <w:r>
        <w:rPr>
          <w:rFonts w:hint="eastAsia" w:hAnsi="Calibri" w:cs="Times New Roman"/>
          <w:color w:val="auto"/>
          <w:kern w:val="0"/>
          <w:shd w:val="clear" w:color="auto" w:fill="FFFFFF"/>
          <w:lang w:eastAsia="zh-CN"/>
        </w:rPr>
        <w:t>配套</w:t>
      </w:r>
      <w:r>
        <w:rPr>
          <w:rFonts w:hint="eastAsia" w:hAnsi="Calibri" w:cs="Times New Roman"/>
          <w:color w:val="auto"/>
          <w:kern w:val="0"/>
          <w:shd w:val="clear" w:color="auto" w:fill="FFFFFF"/>
        </w:rPr>
        <w:t>核心研发团队备案的单位，需提交以下材料：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（二）法定代表人身份证及签名样式；</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（三）上年度财务审计报告，本年度最近一个月的会计报表；</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（五）商事主体登记及备案信息查询单（通过深圳市市场监督管理局网站打印）；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（六）企业信用信息资料（通过深圳信用网打印）；</w:t>
      </w:r>
    </w:p>
    <w:p>
      <w:pPr>
        <w:pStyle w:val="7"/>
        <w:spacing w:line="560" w:lineRule="exact"/>
        <w:ind w:left="0" w:right="0" w:firstLine="640" w:firstLineChars="200"/>
        <w:rPr>
          <w:rFonts w:hAnsi="仿宋_GB2312"/>
          <w:color w:val="auto"/>
        </w:rPr>
      </w:pPr>
      <w:r>
        <w:rPr>
          <w:rFonts w:hint="eastAsia" w:hAnsi="仿宋_GB2312"/>
          <w:color w:val="auto"/>
        </w:rPr>
        <w:t>（七）已签订技术攻关项目合同（如通过拓展新应用场景方式申报该资助，可不提供）；</w:t>
      </w:r>
    </w:p>
    <w:p>
      <w:pPr>
        <w:pStyle w:val="7"/>
        <w:spacing w:line="560" w:lineRule="exact"/>
        <w:ind w:left="0" w:right="0" w:firstLine="640" w:firstLineChars="200"/>
        <w:rPr>
          <w:rFonts w:hAnsi="仿宋_GB2312"/>
          <w:color w:val="auto"/>
        </w:rPr>
      </w:pPr>
      <w:r>
        <w:rPr>
          <w:rFonts w:hint="eastAsia" w:hAnsi="仿宋_GB2312"/>
          <w:color w:val="auto"/>
        </w:rPr>
        <w:t>（八）企业关于资助资金向核心研发团队转移承诺；</w:t>
      </w:r>
    </w:p>
    <w:p>
      <w:pPr>
        <w:pStyle w:val="7"/>
        <w:spacing w:line="560" w:lineRule="exact"/>
        <w:ind w:left="0" w:right="0" w:firstLine="640" w:firstLineChars="200"/>
        <w:rPr>
          <w:rFonts w:hAnsi="仿宋_GB2312"/>
          <w:color w:val="auto"/>
        </w:rPr>
      </w:pPr>
      <w:r>
        <w:rPr>
          <w:rFonts w:hint="eastAsia" w:hAnsi="仿宋_GB2312"/>
          <w:color w:val="auto"/>
        </w:rPr>
        <w:t>（九）核心研发团队的社保清单、员工名单。</w:t>
      </w:r>
    </w:p>
    <w:p>
      <w:pPr>
        <w:pStyle w:val="7"/>
        <w:spacing w:line="560" w:lineRule="exact"/>
        <w:ind w:left="0" w:right="0" w:firstLine="640" w:firstLineChars="200"/>
        <w:rPr>
          <w:color w:val="auto"/>
        </w:rPr>
      </w:pPr>
      <w:r>
        <w:rPr>
          <w:rFonts w:hint="eastAsia"/>
          <w:color w:val="auto"/>
        </w:rPr>
        <w:t>以上材料验原件存复印件，加盖申请单位公章，一式一份，A4纸正反面打印，连续编页码，装订成册（胶装）并加盖骑缝章。</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104" w:name="_Toc20825"/>
      <w:bookmarkStart w:id="105" w:name="_Toc26161"/>
      <w:bookmarkStart w:id="106" w:name="_Toc18557"/>
      <w:r>
        <w:rPr>
          <w:rFonts w:hint="eastAsia" w:ascii="黑体" w:hAnsi="黑体" w:eastAsia="黑体" w:cs="Times New Roman"/>
          <w:color w:val="auto"/>
          <w:kern w:val="0"/>
          <w:sz w:val="32"/>
          <w:szCs w:val="32"/>
          <w:shd w:val="clear" w:color="auto" w:fill="FFFFFF"/>
        </w:rPr>
        <w:t>第四章 备案审批程序</w:t>
      </w:r>
      <w:bookmarkEnd w:id="104"/>
      <w:bookmarkEnd w:id="105"/>
      <w:bookmarkEnd w:id="106"/>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第四条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申请核心研发团队</w:t>
      </w:r>
      <w:r>
        <w:rPr>
          <w:rFonts w:hint="eastAsia" w:hAnsi="Calibri" w:cs="Times New Roman"/>
          <w:color w:val="auto"/>
          <w:kern w:val="0"/>
          <w:shd w:val="clear" w:color="auto" w:fill="FFFFFF"/>
          <w:lang w:eastAsia="zh-CN"/>
        </w:rPr>
        <w:t>配套</w:t>
      </w:r>
      <w:r>
        <w:rPr>
          <w:rFonts w:hint="eastAsia" w:hAnsi="Calibri" w:cs="Times New Roman"/>
          <w:color w:val="auto"/>
          <w:kern w:val="0"/>
          <w:shd w:val="clear" w:color="auto" w:fill="FFFFFF"/>
        </w:rPr>
        <w:t>资助的审批程序如下：</w:t>
      </w:r>
    </w:p>
    <w:p>
      <w:pPr>
        <w:pStyle w:val="7"/>
        <w:spacing w:line="560" w:lineRule="exact"/>
        <w:ind w:left="0" w:right="0" w:firstLine="563" w:firstLineChars="176"/>
        <w:rPr>
          <w:rFonts w:hAnsi="Calibri" w:cs="Times New Roman"/>
          <w:color w:val="auto"/>
          <w:kern w:val="0"/>
          <w:shd w:val="clear" w:color="auto" w:fill="FFFFFF"/>
        </w:rPr>
      </w:pPr>
      <w:r>
        <w:rPr>
          <w:rFonts w:hint="eastAsia" w:hAnsi="Calibri" w:cs="Times New Roman"/>
          <w:color w:val="auto"/>
          <w:kern w:val="0"/>
          <w:shd w:val="clear" w:color="auto" w:fill="FFFFFF"/>
        </w:rPr>
        <w:t>（一）申请单位应在满足资助申请条件下</w:t>
      </w:r>
      <w:r>
        <w:rPr>
          <w:rFonts w:hint="eastAsia" w:hAnsi="仿宋_GB2312"/>
          <w:color w:val="auto"/>
        </w:rPr>
        <w:t>的三个月内提交</w:t>
      </w:r>
      <w:r>
        <w:rPr>
          <w:rFonts w:hint="eastAsia" w:hAnsi="Calibri" w:cs="Times New Roman"/>
          <w:color w:val="auto"/>
          <w:kern w:val="0"/>
          <w:shd w:val="clear" w:color="auto" w:fill="FFFFFF"/>
        </w:rPr>
        <w:t>申请；</w:t>
      </w:r>
    </w:p>
    <w:p>
      <w:pPr>
        <w:pStyle w:val="7"/>
        <w:spacing w:line="560" w:lineRule="exact"/>
        <w:ind w:left="0" w:right="0" w:firstLine="563" w:firstLineChars="176"/>
        <w:rPr>
          <w:rFonts w:hAnsi="仿宋_GB2312"/>
          <w:color w:val="auto"/>
        </w:rPr>
      </w:pPr>
      <w:r>
        <w:rPr>
          <w:rFonts w:hint="eastAsia" w:hAnsi="Calibri" w:cs="Times New Roman"/>
          <w:color w:val="auto"/>
          <w:kern w:val="0"/>
          <w:shd w:val="clear" w:color="auto" w:fill="FFFFFF"/>
        </w:rPr>
        <w:t>（二）</w:t>
      </w:r>
      <w:r>
        <w:rPr>
          <w:rFonts w:hint="eastAsia" w:hAnsi="仿宋_GB2312"/>
          <w:color w:val="auto"/>
        </w:rPr>
        <w:t>区科技主管部门受理申请材料及开展合规性审查，审查通过予以备案并出具项目备案确认书。</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107" w:name="_Toc26008"/>
      <w:bookmarkStart w:id="108" w:name="_Toc23263"/>
      <w:bookmarkStart w:id="109" w:name="_Toc18519"/>
      <w:r>
        <w:rPr>
          <w:rFonts w:hint="eastAsia" w:ascii="黑体" w:hAnsi="黑体" w:eastAsia="黑体" w:cs="Times New Roman"/>
          <w:color w:val="auto"/>
          <w:kern w:val="0"/>
          <w:sz w:val="32"/>
          <w:szCs w:val="32"/>
          <w:shd w:val="clear" w:color="auto" w:fill="FFFFFF"/>
        </w:rPr>
        <w:t>第五章 资助申请材料</w:t>
      </w:r>
      <w:bookmarkEnd w:id="107"/>
      <w:bookmarkEnd w:id="108"/>
      <w:bookmarkEnd w:id="109"/>
    </w:p>
    <w:p>
      <w:pPr>
        <w:pStyle w:val="7"/>
        <w:spacing w:line="560" w:lineRule="exact"/>
        <w:ind w:left="0" w:right="0" w:firstLine="565" w:firstLineChars="176"/>
        <w:rPr>
          <w:rFonts w:hAnsi="Calibri" w:cs="Times New Roman"/>
          <w:color w:val="auto"/>
          <w:kern w:val="0"/>
          <w:shd w:val="clear" w:color="auto" w:fill="FFFFFF"/>
        </w:rPr>
      </w:pPr>
      <w:r>
        <w:rPr>
          <w:rFonts w:hint="eastAsia" w:hAnsi="仿宋_GB2312"/>
          <w:b/>
          <w:color w:val="auto"/>
          <w:kern w:val="0"/>
          <w:shd w:val="clear" w:color="auto" w:fill="FFFFFF"/>
        </w:rPr>
        <w:t>第五条</w:t>
      </w:r>
      <w:r>
        <w:rPr>
          <w:rFonts w:hint="eastAsia" w:hAnsi="仿宋_GB2312"/>
          <w:b/>
          <w:color w:val="auto"/>
          <w:kern w:val="0"/>
          <w:shd w:val="clear" w:color="auto" w:fill="FFFFFF"/>
          <w:lang w:val="en-US" w:eastAsia="zh-CN"/>
        </w:rPr>
        <w:t xml:space="preserve"> </w:t>
      </w:r>
      <w:r>
        <w:rPr>
          <w:rFonts w:hint="eastAsia" w:hAnsi="Calibri" w:cs="Times New Roman"/>
          <w:color w:val="auto"/>
          <w:kern w:val="0"/>
          <w:shd w:val="clear" w:color="auto" w:fill="FFFFFF"/>
        </w:rPr>
        <w:t>申请核心研发团队</w:t>
      </w:r>
      <w:r>
        <w:rPr>
          <w:rFonts w:hint="eastAsia" w:hAnsi="Calibri" w:cs="Times New Roman"/>
          <w:color w:val="auto"/>
          <w:kern w:val="0"/>
          <w:shd w:val="clear" w:color="auto" w:fill="FFFFFF"/>
          <w:lang w:eastAsia="zh-CN"/>
        </w:rPr>
        <w:t>配套</w:t>
      </w:r>
      <w:r>
        <w:rPr>
          <w:rFonts w:hint="eastAsia" w:hAnsi="Calibri" w:cs="Times New Roman"/>
          <w:color w:val="auto"/>
          <w:kern w:val="0"/>
          <w:shd w:val="clear" w:color="auto" w:fill="FFFFFF"/>
        </w:rPr>
        <w:t>资助的单位，需提交以下材料：</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（一）《龙华区核心研发团队</w:t>
      </w:r>
      <w:r>
        <w:rPr>
          <w:rFonts w:hint="eastAsia" w:hAnsi="Calibri" w:cs="Times New Roman"/>
          <w:color w:val="auto"/>
          <w:kern w:val="0"/>
          <w:shd w:val="clear" w:color="auto" w:fill="FFFFFF"/>
          <w:lang w:eastAsia="zh-CN"/>
        </w:rPr>
        <w:t>配套</w:t>
      </w:r>
      <w:r>
        <w:rPr>
          <w:rFonts w:hint="eastAsia" w:hAnsi="Calibri" w:cs="Times New Roman"/>
          <w:color w:val="auto"/>
          <w:kern w:val="0"/>
          <w:shd w:val="clear" w:color="auto" w:fill="FFFFFF"/>
        </w:rPr>
        <w:t>资助申请书》</w:t>
      </w:r>
      <w:r>
        <w:rPr>
          <w:rFonts w:hint="eastAsia"/>
          <w:color w:val="auto"/>
        </w:rPr>
        <w:t>（登陆广东省政务服务网，在线填报并通过预审后打印）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（二）营业执照；</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（三）法定代表人身份证及签名样式；</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（四）上年度财务审计报告，本年度最近一个月的会计报表；</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（五）上年度完税证明，本年度最近一个月或季度的完税证明；</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（六）商事主体登记及备案信息查询单（通过深圳市市场监督管理局网站打印）；</w:t>
      </w:r>
    </w:p>
    <w:p>
      <w:pPr>
        <w:pStyle w:val="7"/>
        <w:spacing w:line="560" w:lineRule="exact"/>
        <w:ind w:left="0" w:right="0" w:firstLine="640" w:firstLineChars="200"/>
        <w:rPr>
          <w:rFonts w:hAnsi="Calibri" w:cs="Times New Roman"/>
          <w:color w:val="auto"/>
          <w:kern w:val="0"/>
          <w:shd w:val="clear" w:color="auto" w:fill="FFFFFF"/>
        </w:rPr>
      </w:pPr>
      <w:r>
        <w:rPr>
          <w:rFonts w:hint="eastAsia" w:hAnsi="Calibri" w:cs="Times New Roman"/>
          <w:color w:val="auto"/>
          <w:kern w:val="0"/>
          <w:shd w:val="clear" w:color="auto" w:fill="FFFFFF"/>
        </w:rPr>
        <w:t>（七）企业信用信息资料（通过深圳信用网打印）；</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（八）已签订技术攻关项目终期验收通过及资助到账的证明材料或已获得拓展新技术应用场景项目资助材料；</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（九）核心研发团队项目备案确认书；</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（十）核心研发团队员工花名册、社保清单。</w:t>
      </w:r>
    </w:p>
    <w:p>
      <w:pPr>
        <w:pStyle w:val="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以上材料验原件存复印件，加盖申请单位公章，一式一份，A4纸正反面打印，连续编页码，装订成册（胶装）并加盖骑缝章。</w:t>
      </w:r>
    </w:p>
    <w:p>
      <w:pPr>
        <w:pStyle w:val="8"/>
        <w:spacing w:line="560" w:lineRule="exact"/>
        <w:jc w:val="center"/>
        <w:outlineLvl w:val="0"/>
        <w:rPr>
          <w:color w:val="auto"/>
        </w:rPr>
      </w:pPr>
      <w:bookmarkStart w:id="110" w:name="_Toc26913"/>
      <w:bookmarkStart w:id="111" w:name="_Toc32631"/>
      <w:bookmarkStart w:id="112" w:name="_Toc12009"/>
      <w:r>
        <w:rPr>
          <w:rFonts w:hint="eastAsia" w:ascii="黑体" w:hAnsi="黑体" w:eastAsia="黑体" w:cs="黑体"/>
          <w:color w:val="auto"/>
          <w:sz w:val="32"/>
          <w:szCs w:val="32"/>
        </w:rPr>
        <w:t>第六章 资助审批程序</w:t>
      </w:r>
      <w:bookmarkEnd w:id="110"/>
      <w:bookmarkEnd w:id="111"/>
      <w:bookmarkEnd w:id="112"/>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申请核心研发团队资助的审批程序如下：</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申请——受理及合规性审查——征求意见、现场核查——提出拟资助计划、公示——报批——下达资助计划——办理资金拨付。</w:t>
      </w:r>
    </w:p>
    <w:p>
      <w:pPr>
        <w:pStyle w:val="8"/>
        <w:spacing w:line="560" w:lineRule="exact"/>
        <w:ind w:firstLine="643" w:firstLineChars="200"/>
        <w:rPr>
          <w:rFonts w:eastAsia="仿宋_GB2312"/>
          <w:b/>
          <w:bCs/>
          <w:color w:val="auto"/>
        </w:rPr>
      </w:pPr>
      <w:r>
        <w:rPr>
          <w:rFonts w:hint="eastAsia" w:ascii="仿宋_GB2312" w:eastAsia="仿宋_GB2312" w:cs="Times New Roman"/>
          <w:b/>
          <w:bCs/>
          <w:color w:val="auto"/>
          <w:kern w:val="0"/>
          <w:sz w:val="32"/>
          <w:szCs w:val="32"/>
          <w:shd w:val="clear" w:color="auto" w:fill="FFFFFF"/>
        </w:rPr>
        <w:t>（一）申请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申请单位登陆广东省政务服务网，在线填报龙华区</w:t>
      </w:r>
      <w:r>
        <w:rPr>
          <w:rFonts w:hint="eastAsia" w:ascii="仿宋_GB2312" w:eastAsia="仿宋_GB2312"/>
          <w:color w:val="auto"/>
          <w:sz w:val="32"/>
          <w:szCs w:val="32"/>
        </w:rPr>
        <w:t>支持开展核心研发团队</w:t>
      </w:r>
      <w:r>
        <w:rPr>
          <w:rFonts w:hint="eastAsia" w:ascii="仿宋_GB2312" w:eastAsia="仿宋_GB2312"/>
          <w:color w:val="auto"/>
          <w:sz w:val="32"/>
          <w:szCs w:val="32"/>
          <w:lang w:eastAsia="zh-CN"/>
        </w:rPr>
        <w:t>配套</w:t>
      </w:r>
      <w:r>
        <w:rPr>
          <w:rFonts w:hint="eastAsia" w:ascii="仿宋_GB2312" w:eastAsia="仿宋_GB2312"/>
          <w:color w:val="auto"/>
          <w:sz w:val="32"/>
          <w:szCs w:val="32"/>
        </w:rPr>
        <w:t>资助</w:t>
      </w:r>
      <w:r>
        <w:rPr>
          <w:rFonts w:hint="eastAsia" w:ascii="仿宋_GB2312" w:eastAsia="仿宋_GB2312" w:cs="Times New Roman"/>
          <w:color w:val="auto"/>
          <w:kern w:val="0"/>
          <w:sz w:val="32"/>
          <w:szCs w:val="32"/>
          <w:shd w:val="clear" w:color="auto" w:fill="FFFFFF"/>
        </w:rPr>
        <w:t>申请书，经区科技主管部门预审通过后，由申请单位打印纸质申请材料并提交区科技主管部门。</w:t>
      </w:r>
    </w:p>
    <w:p>
      <w:pPr>
        <w:spacing w:line="560" w:lineRule="exact"/>
        <w:ind w:firstLine="643" w:firstLineChars="200"/>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（二）受理及合规性审查</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区科技主管部门受理后进行合规性审查，包括申请材料完整性、合规性。</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区科技主管部门组织人员对申请单位的是否正常经营进行现场核查，现场核查的工作人员应为2名以上。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pStyle w:val="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center"/>
        <w:rPr>
          <w:rFonts w:asciiTheme="majorEastAsia" w:hAnsiTheme="majorEastAsia" w:eastAsiaTheme="majorEastAsia" w:cstheme="majorEastAsia"/>
          <w:b/>
          <w:bCs/>
          <w:color w:val="auto"/>
          <w:sz w:val="44"/>
          <w:szCs w:val="36"/>
        </w:rPr>
      </w:pPr>
    </w:p>
    <w:p>
      <w:pPr>
        <w:pStyle w:val="7"/>
        <w:spacing w:line="560" w:lineRule="exact"/>
        <w:ind w:left="0" w:right="0" w:firstLine="0"/>
        <w:jc w:val="both"/>
        <w:outlineLvl w:val="0"/>
        <w:rPr>
          <w:rFonts w:ascii="方正小标宋简体" w:hAnsi="方正小标宋简体" w:eastAsia="方正小标宋简体" w:cs="方正小标宋简体"/>
          <w:bCs/>
          <w:color w:val="auto"/>
          <w:sz w:val="44"/>
          <w:szCs w:val="36"/>
        </w:rPr>
      </w:pPr>
    </w:p>
    <w:p>
      <w:pPr>
        <w:pStyle w:val="2"/>
        <w:rPr>
          <w:rFonts w:hint="eastAsia"/>
          <w:color w:val="auto"/>
        </w:rPr>
      </w:pPr>
      <w:bookmarkStart w:id="113" w:name="_Toc10404"/>
      <w:bookmarkStart w:id="114" w:name="_Toc6887"/>
      <w:bookmarkStart w:id="115" w:name="_Toc1387"/>
      <w:r>
        <w:rPr>
          <w:rFonts w:hint="eastAsia"/>
          <w:color w:val="auto"/>
        </w:rPr>
        <w:t>技术转移服务机构落户资助操作规程</w:t>
      </w:r>
      <w:bookmarkEnd w:id="113"/>
      <w:bookmarkEnd w:id="114"/>
      <w:bookmarkEnd w:id="115"/>
    </w:p>
    <w:p>
      <w:pPr>
        <w:pStyle w:val="8"/>
        <w:spacing w:line="560" w:lineRule="exact"/>
        <w:rPr>
          <w:color w:val="auto"/>
          <w:sz w:val="32"/>
          <w:szCs w:val="32"/>
        </w:rPr>
      </w:pPr>
    </w:p>
    <w:p>
      <w:pPr>
        <w:pStyle w:val="7"/>
        <w:spacing w:line="560" w:lineRule="exact"/>
        <w:ind w:left="0" w:right="0" w:firstLine="0"/>
        <w:jc w:val="center"/>
        <w:outlineLvl w:val="0"/>
        <w:rPr>
          <w:rFonts w:ascii="黑体" w:hAnsi="黑体" w:eastAsia="黑体"/>
          <w:color w:val="auto"/>
        </w:rPr>
      </w:pPr>
      <w:bookmarkStart w:id="116" w:name="_Toc28015"/>
      <w:bookmarkStart w:id="117" w:name="_Toc31300"/>
      <w:bookmarkStart w:id="118" w:name="_Toc10993"/>
      <w:bookmarkStart w:id="119" w:name="_Toc9154"/>
      <w:r>
        <w:rPr>
          <w:rFonts w:hint="eastAsia" w:ascii="黑体" w:hAnsi="黑体" w:eastAsia="黑体"/>
          <w:color w:val="auto"/>
        </w:rPr>
        <w:t>第一章 申报条件</w:t>
      </w:r>
      <w:bookmarkEnd w:id="116"/>
      <w:bookmarkEnd w:id="117"/>
      <w:bookmarkEnd w:id="118"/>
      <w:bookmarkEnd w:id="119"/>
    </w:p>
    <w:p>
      <w:pPr>
        <w:pStyle w:val="7"/>
        <w:spacing w:line="560" w:lineRule="exact"/>
        <w:ind w:left="0" w:right="0" w:firstLine="643" w:firstLineChars="200"/>
        <w:rPr>
          <w:rFonts w:hAnsi="仿宋_GB2312"/>
          <w:color w:val="auto"/>
        </w:rPr>
      </w:pPr>
      <w:r>
        <w:rPr>
          <w:rFonts w:hint="eastAsia" w:hAnsi="Times New Roman" w:cs="黑体"/>
          <w:b/>
          <w:color w:val="auto"/>
        </w:rPr>
        <w:t>第一条</w:t>
      </w:r>
      <w:r>
        <w:rPr>
          <w:rFonts w:hint="eastAsia" w:hAnsi="Times New Roman" w:cs="黑体"/>
          <w:b/>
          <w:color w:val="auto"/>
          <w:lang w:val="en-US" w:eastAsia="zh-CN"/>
        </w:rPr>
        <w:t xml:space="preserve"> </w:t>
      </w:r>
      <w:r>
        <w:rPr>
          <w:rFonts w:hint="eastAsia" w:hAnsi="仿宋_GB2312"/>
          <w:color w:val="auto"/>
        </w:rPr>
        <w:t>申请技术转移服务机构落户资助的单位，应具备以下条件：</w:t>
      </w:r>
    </w:p>
    <w:p>
      <w:pPr>
        <w:pStyle w:val="7"/>
        <w:spacing w:line="560" w:lineRule="exact"/>
        <w:ind w:left="0" w:right="0" w:firstLine="640" w:firstLineChars="200"/>
        <w:rPr>
          <w:rFonts w:hAnsi="仿宋_GB2312"/>
          <w:color w:val="auto"/>
        </w:rPr>
      </w:pPr>
      <w:r>
        <w:rPr>
          <w:rFonts w:hint="eastAsia" w:hAnsi="仿宋_GB2312"/>
          <w:color w:val="auto"/>
        </w:rPr>
        <w:t>（一）申请单位依法注册在深圳国家高新区龙华园区内</w:t>
      </w:r>
      <w:r>
        <w:rPr>
          <w:rFonts w:hint="eastAsia" w:hAnsi="仿宋_GB2312"/>
          <w:color w:val="auto"/>
          <w:kern w:val="0"/>
        </w:rPr>
        <w:t>，由</w:t>
      </w:r>
      <w:r>
        <w:rPr>
          <w:rFonts w:hint="eastAsia" w:hAnsi="仿宋_GB2312"/>
          <w:color w:val="auto"/>
          <w:shd w:val="clear" w:color="auto" w:fill="FFFFFF"/>
        </w:rPr>
        <w:t>高等院校、企业、科研机构设立</w:t>
      </w:r>
      <w:r>
        <w:rPr>
          <w:rFonts w:hint="eastAsia" w:hAnsi="仿宋_GB2312"/>
          <w:color w:val="auto"/>
          <w:kern w:val="0"/>
        </w:rPr>
        <w:t>并办理税务登记的</w:t>
      </w:r>
      <w:r>
        <w:rPr>
          <w:rFonts w:hint="eastAsia" w:hAnsi="仿宋_GB2312"/>
          <w:color w:val="auto"/>
        </w:rPr>
        <w:t>具有独立法人资格的技术转移服务机构；</w:t>
      </w:r>
    </w:p>
    <w:p>
      <w:pPr>
        <w:pStyle w:val="7"/>
        <w:spacing w:line="560" w:lineRule="exact"/>
        <w:ind w:left="0" w:right="0" w:firstLine="640" w:firstLineChars="200"/>
        <w:rPr>
          <w:rFonts w:hAnsi="仿宋_GB2312"/>
          <w:color w:val="auto"/>
        </w:rPr>
      </w:pPr>
      <w:r>
        <w:rPr>
          <w:rFonts w:hint="eastAsia" w:hAnsi="仿宋_GB2312"/>
          <w:color w:val="auto"/>
        </w:rPr>
        <w:t>（二）申请单位不存在龙华区财政专项资金相关管理文件规定的不予安排资助的情形；</w:t>
      </w:r>
    </w:p>
    <w:p>
      <w:pPr>
        <w:pStyle w:val="7"/>
        <w:spacing w:line="560" w:lineRule="exact"/>
        <w:ind w:left="0" w:right="0" w:firstLine="640" w:firstLineChars="200"/>
        <w:rPr>
          <w:rFonts w:hAnsi="仿宋_GB2312"/>
          <w:color w:val="auto"/>
        </w:rPr>
      </w:pPr>
      <w:r>
        <w:rPr>
          <w:rFonts w:hint="eastAsia" w:hAnsi="仿宋_GB2312"/>
          <w:color w:val="auto"/>
        </w:rPr>
        <w:t>（三）申请单位在国家科技部火炬中心颁布的《关于公布国家技术转移机构考核评价结果的通知》（国科火字〔2020〕105号）（以下简称“机构考核”）中获得考核结果为“良好”及以上；</w:t>
      </w:r>
    </w:p>
    <w:p>
      <w:pPr>
        <w:pStyle w:val="7"/>
        <w:spacing w:line="560" w:lineRule="exact"/>
        <w:ind w:left="0" w:right="0" w:firstLine="640" w:firstLineChars="200"/>
        <w:rPr>
          <w:rFonts w:hAnsi="仿宋_GB2312"/>
          <w:color w:val="auto"/>
        </w:rPr>
      </w:pPr>
      <w:r>
        <w:rPr>
          <w:rFonts w:hint="eastAsia" w:hAnsi="仿宋_GB2312"/>
          <w:color w:val="auto"/>
        </w:rPr>
        <w:t>（四）其他在</w:t>
      </w:r>
      <w:r>
        <w:rPr>
          <w:rFonts w:hint="eastAsia" w:hAnsi="仿宋_GB2312"/>
          <w:color w:val="auto"/>
          <w:u w:val="none"/>
        </w:rPr>
        <w:t>重点领域</w:t>
      </w:r>
      <w:r>
        <w:rPr>
          <w:rFonts w:hint="eastAsia" w:hAnsi="仿宋_GB2312"/>
          <w:color w:val="auto"/>
        </w:rPr>
        <w:t>开展技术转移服务的单位，需满足以下条件：</w:t>
      </w:r>
    </w:p>
    <w:p>
      <w:pPr>
        <w:pStyle w:val="7"/>
        <w:spacing w:line="560" w:lineRule="exact"/>
        <w:ind w:left="0" w:right="0" w:firstLine="640" w:firstLineChars="200"/>
        <w:rPr>
          <w:rFonts w:hAnsi="仿宋_GB2312"/>
          <w:color w:val="auto"/>
        </w:rPr>
      </w:pPr>
      <w:r>
        <w:rPr>
          <w:rFonts w:hint="eastAsia" w:hAnsi="仿宋_GB2312"/>
          <w:color w:val="auto"/>
        </w:rPr>
        <w:t>1.有固定的经营场所、有稳定的客户群及长期合作伙伴；</w:t>
      </w:r>
    </w:p>
    <w:p>
      <w:pPr>
        <w:pStyle w:val="7"/>
        <w:spacing w:line="560" w:lineRule="exact"/>
        <w:ind w:left="0" w:right="0" w:firstLine="640" w:firstLineChars="200"/>
        <w:rPr>
          <w:rFonts w:hAnsi="仿宋_GB2312"/>
          <w:color w:val="auto"/>
        </w:rPr>
      </w:pPr>
      <w:r>
        <w:rPr>
          <w:rFonts w:hint="eastAsia" w:hAnsi="仿宋_GB2312"/>
          <w:color w:val="auto"/>
        </w:rPr>
        <w:t>2.机构总人数在10人以上，人员结构及部门设置合理，专职工作人员在5人以上，本科以上学历的占机构总人数的60%以上，专职人员</w:t>
      </w:r>
      <w:r>
        <w:rPr>
          <w:rFonts w:hint="eastAsia" w:hAnsi="仿宋_GB2312"/>
          <w:color w:val="auto"/>
          <w:lang w:eastAsia="zh-CN"/>
        </w:rPr>
        <w:t>拥有</w:t>
      </w:r>
      <w:r>
        <w:rPr>
          <w:rFonts w:hint="eastAsia" w:ascii="仿宋_GB2312" w:hAnsi="仿宋_GB2312" w:eastAsia="仿宋_GB2312" w:cs="仿宋_GB2312"/>
          <w:color w:val="auto"/>
          <w:sz w:val="32"/>
          <w:szCs w:val="32"/>
        </w:rPr>
        <w:t>专业技术人员职业资格</w:t>
      </w:r>
      <w:r>
        <w:rPr>
          <w:rFonts w:hint="eastAsia" w:ascii="仿宋_GB2312" w:hAnsi="仿宋_GB2312" w:eastAsia="仿宋_GB2312" w:cs="仿宋_GB2312"/>
          <w:color w:val="auto"/>
          <w:sz w:val="32"/>
          <w:szCs w:val="32"/>
          <w:lang w:eastAsia="zh-CN"/>
        </w:rPr>
        <w:t>证书</w:t>
      </w:r>
      <w:r>
        <w:rPr>
          <w:rFonts w:hint="eastAsia" w:hAnsi="仿宋_GB2312"/>
          <w:color w:val="auto"/>
        </w:rPr>
        <w:t>、中级职称及以上证书；</w:t>
      </w:r>
    </w:p>
    <w:p>
      <w:pPr>
        <w:pStyle w:val="7"/>
        <w:spacing w:line="560" w:lineRule="exact"/>
        <w:ind w:left="0" w:right="0" w:firstLine="640" w:firstLineChars="200"/>
        <w:rPr>
          <w:rFonts w:hAnsi="仿宋_GB2312"/>
          <w:color w:val="auto"/>
        </w:rPr>
      </w:pPr>
      <w:r>
        <w:rPr>
          <w:rFonts w:hint="eastAsia" w:hAnsi="仿宋_GB2312"/>
          <w:color w:val="auto"/>
        </w:rPr>
        <w:t>3.开展检验检测、科研仪器共享等业务；</w:t>
      </w:r>
    </w:p>
    <w:p>
      <w:pPr>
        <w:pStyle w:val="7"/>
        <w:spacing w:line="560" w:lineRule="exact"/>
        <w:ind w:left="0" w:right="0" w:firstLine="640" w:firstLineChars="200"/>
        <w:rPr>
          <w:rFonts w:hAnsi="仿宋_GB2312"/>
          <w:color w:val="auto"/>
          <w:shd w:val="clear" w:color="auto" w:fill="FFFFFF"/>
        </w:rPr>
      </w:pPr>
      <w:r>
        <w:rPr>
          <w:rFonts w:hint="eastAsia" w:hAnsi="仿宋_GB2312"/>
          <w:color w:val="auto"/>
          <w:shd w:val="clear" w:color="auto" w:fill="FFFFFF"/>
        </w:rPr>
        <w:t>4.申请单位</w:t>
      </w:r>
      <w:r>
        <w:rPr>
          <w:rFonts w:hint="eastAsia" w:hAnsi="仿宋_GB2312"/>
          <w:color w:val="auto"/>
          <w:u w:val="none"/>
          <w:shd w:val="clear" w:color="auto" w:fill="FFFFFF"/>
        </w:rPr>
        <w:t>自落户龙华区</w:t>
      </w:r>
      <w:r>
        <w:rPr>
          <w:rFonts w:hint="eastAsia"/>
          <w:color w:val="auto"/>
        </w:rPr>
        <w:t>起至申请之日止业务开展情况：</w:t>
      </w:r>
    </w:p>
    <w:p>
      <w:pPr>
        <w:pStyle w:val="7"/>
        <w:spacing w:line="560" w:lineRule="exact"/>
        <w:ind w:left="0" w:right="0" w:firstLine="640" w:firstLineChars="200"/>
        <w:rPr>
          <w:rFonts w:hAnsi="仿宋_GB2312"/>
          <w:color w:val="auto"/>
          <w:shd w:val="clear" w:color="auto" w:fill="FFFFFF"/>
        </w:rPr>
      </w:pPr>
      <w:r>
        <w:rPr>
          <w:rFonts w:hint="eastAsia" w:hAnsi="仿宋_GB2312"/>
          <w:color w:val="auto"/>
          <w:shd w:val="clear" w:color="auto" w:fill="FFFFFF"/>
        </w:rPr>
        <w:t>申请单位为独立法人机构</w:t>
      </w:r>
      <w:r>
        <w:rPr>
          <w:rFonts w:hint="eastAsia" w:hAnsi="仿宋_GB2312"/>
          <w:color w:val="auto"/>
          <w:shd w:val="clear" w:color="auto" w:fill="FFFFFF"/>
          <w:lang w:val="en-US" w:eastAsia="zh-CN"/>
        </w:rPr>
        <w:t>,</w:t>
      </w:r>
      <w:r>
        <w:rPr>
          <w:rFonts w:hint="eastAsia" w:hAnsi="仿宋_GB2312"/>
          <w:color w:val="auto"/>
          <w:u w:val="none"/>
          <w:shd w:val="clear" w:color="auto" w:fill="FFFFFF"/>
        </w:rPr>
        <w:t>开展</w:t>
      </w:r>
      <w:r>
        <w:rPr>
          <w:rFonts w:hint="eastAsia" w:hAnsi="仿宋_GB2312"/>
          <w:color w:val="auto"/>
          <w:shd w:val="clear" w:color="auto" w:fill="FFFFFF"/>
        </w:rPr>
        <w:t>技术转移转化中介服务收入不低于30万元，促成技术交易成交额不低于500万元；</w:t>
      </w:r>
    </w:p>
    <w:p>
      <w:pPr>
        <w:pStyle w:val="7"/>
        <w:spacing w:line="560" w:lineRule="exact"/>
        <w:ind w:left="0" w:right="0" w:firstLine="640" w:firstLineChars="200"/>
        <w:rPr>
          <w:rFonts w:hAnsi="仿宋_GB2312"/>
          <w:color w:val="auto"/>
          <w:shd w:val="clear" w:color="auto" w:fill="FFFFFF"/>
        </w:rPr>
      </w:pPr>
      <w:r>
        <w:rPr>
          <w:rFonts w:hint="eastAsia" w:hAnsi="仿宋_GB2312"/>
          <w:color w:val="auto"/>
          <w:shd w:val="clear" w:color="auto" w:fill="FFFFFF"/>
        </w:rPr>
        <w:t>申请单位为高校、科研院所</w:t>
      </w:r>
      <w:r>
        <w:rPr>
          <w:rFonts w:hint="eastAsia" w:hAnsi="仿宋_GB2312"/>
          <w:color w:val="auto"/>
          <w:shd w:val="clear" w:color="auto" w:fill="FFFFFF"/>
          <w:lang w:eastAsia="zh-CN"/>
        </w:rPr>
        <w:t>设立的</w:t>
      </w:r>
      <w:r>
        <w:rPr>
          <w:rFonts w:hint="eastAsia" w:hAnsi="仿宋_GB2312"/>
          <w:color w:val="auto"/>
          <w:shd w:val="clear" w:color="auto" w:fill="FFFFFF"/>
        </w:rPr>
        <w:t>机构，促成技术合同交易额不低于500万元并促成5项以上科技成果转化。</w:t>
      </w:r>
    </w:p>
    <w:p>
      <w:pPr>
        <w:pStyle w:val="7"/>
        <w:spacing w:line="560" w:lineRule="exact"/>
        <w:ind w:left="0" w:right="0" w:firstLine="640" w:firstLineChars="200"/>
        <w:rPr>
          <w:rFonts w:hAnsi="仿宋_GB2312"/>
          <w:color w:val="auto"/>
          <w:u w:val="none"/>
        </w:rPr>
      </w:pPr>
      <w:r>
        <w:rPr>
          <w:rFonts w:hint="eastAsia" w:hAnsi="仿宋_GB2312"/>
          <w:color w:val="auto"/>
          <w:u w:val="none"/>
          <w:shd w:val="clear" w:color="auto" w:fill="FFFFFF"/>
        </w:rPr>
        <w:t>5.</w:t>
      </w:r>
      <w:r>
        <w:rPr>
          <w:rFonts w:hint="eastAsia" w:hAnsi="仿宋_GB2312"/>
          <w:color w:val="auto"/>
          <w:u w:val="none"/>
        </w:rPr>
        <w:t>申请单位围绕重点领域的包括未来三年发展预测、年预期成果内容的服务计划。</w:t>
      </w:r>
    </w:p>
    <w:p>
      <w:pPr>
        <w:pStyle w:val="7"/>
        <w:spacing w:line="560" w:lineRule="exact"/>
        <w:ind w:left="0" w:right="0" w:firstLine="643" w:firstLineChars="200"/>
        <w:rPr>
          <w:rFonts w:hAnsi="仿宋_GB2312"/>
          <w:color w:val="auto"/>
          <w:shd w:val="clear" w:color="auto" w:fill="FFFFFF"/>
        </w:rPr>
      </w:pPr>
      <w:r>
        <w:rPr>
          <w:rFonts w:hint="eastAsia" w:hAnsi="仿宋_GB2312"/>
          <w:b/>
          <w:bCs/>
          <w:color w:val="auto"/>
        </w:rPr>
        <w:t>特别提醒：</w:t>
      </w:r>
      <w:r>
        <w:rPr>
          <w:rFonts w:hint="eastAsia" w:hAnsi="仿宋_GB2312"/>
          <w:color w:val="auto"/>
          <w:shd w:val="clear" w:color="auto" w:fill="FFFFFF"/>
        </w:rPr>
        <w:t>本操作规程所称技术转移机构，是指以促进科技 成果转化为目的，为促成他人技术交易而从事的居间、经纪或代 理活动并取得合理佣金，依法成立的法人机构或高校、科研院所 设立的技术转移专门机构。</w:t>
      </w:r>
    </w:p>
    <w:p>
      <w:pPr>
        <w:pStyle w:val="7"/>
        <w:spacing w:line="560" w:lineRule="exact"/>
        <w:ind w:left="0" w:right="0" w:firstLine="0"/>
        <w:jc w:val="center"/>
        <w:outlineLvl w:val="0"/>
        <w:rPr>
          <w:rFonts w:ascii="黑体" w:hAnsi="黑体" w:eastAsia="黑体"/>
          <w:color w:val="auto"/>
        </w:rPr>
      </w:pPr>
      <w:bookmarkStart w:id="120" w:name="_Toc24616"/>
      <w:bookmarkStart w:id="121" w:name="_Toc2168"/>
      <w:bookmarkStart w:id="122" w:name="_Toc17402"/>
      <w:bookmarkStart w:id="123" w:name="_Toc6458"/>
      <w:bookmarkStart w:id="124" w:name="_Toc23646"/>
      <w:r>
        <w:rPr>
          <w:rFonts w:hint="eastAsia" w:ascii="黑体" w:hAnsi="黑体" w:eastAsia="黑体"/>
          <w:color w:val="auto"/>
        </w:rPr>
        <w:t>第二章 资助标准</w:t>
      </w:r>
      <w:bookmarkEnd w:id="120"/>
      <w:bookmarkEnd w:id="121"/>
      <w:bookmarkEnd w:id="122"/>
      <w:bookmarkEnd w:id="123"/>
      <w:bookmarkEnd w:id="124"/>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Times New Roman" w:eastAsia="仿宋_GB2312" w:cs="黑体"/>
          <w:b/>
          <w:color w:val="auto"/>
          <w:sz w:val="32"/>
          <w:szCs w:val="32"/>
        </w:rPr>
        <w:t>第二条</w:t>
      </w:r>
      <w:r>
        <w:rPr>
          <w:rFonts w:hint="eastAsia" w:ascii="仿宋_GB2312" w:hAnsi="Times New Roman" w:eastAsia="仿宋_GB2312" w:cs="黑体"/>
          <w:b/>
          <w:color w:val="auto"/>
          <w:sz w:val="32"/>
          <w:szCs w:val="32"/>
          <w:lang w:val="en-US" w:eastAsia="zh-CN"/>
        </w:rPr>
        <w:t xml:space="preserve"> </w:t>
      </w:r>
      <w:r>
        <w:rPr>
          <w:rFonts w:hint="eastAsia" w:ascii="仿宋_GB2312" w:hAnsi="仿宋_GB2312" w:eastAsia="仿宋_GB2312" w:cs="仿宋_GB2312"/>
          <w:color w:val="auto"/>
          <w:sz w:val="32"/>
          <w:szCs w:val="32"/>
        </w:rPr>
        <w:t>鼓励高校、科研院所、企业在园区内设立技术转移服务机构。对在重点领域开展技术转移服务的技术转移服务机构，经评审符合条件的，给予100万元的一次性奖励。</w:t>
      </w:r>
    </w:p>
    <w:p>
      <w:pPr>
        <w:pStyle w:val="7"/>
        <w:spacing w:line="560" w:lineRule="exact"/>
        <w:ind w:left="0" w:right="0" w:firstLine="0"/>
        <w:jc w:val="center"/>
        <w:outlineLvl w:val="0"/>
        <w:rPr>
          <w:rFonts w:ascii="黑体" w:hAnsi="黑体" w:eastAsia="黑体"/>
          <w:color w:val="auto"/>
        </w:rPr>
      </w:pPr>
      <w:bookmarkStart w:id="125" w:name="_Toc11402"/>
      <w:bookmarkStart w:id="126" w:name="_Toc15636"/>
      <w:bookmarkStart w:id="127" w:name="_Toc12739"/>
      <w:bookmarkStart w:id="128" w:name="_Toc13795"/>
      <w:bookmarkStart w:id="129" w:name="_Toc26474"/>
      <w:r>
        <w:rPr>
          <w:rFonts w:hint="eastAsia" w:ascii="黑体" w:hAnsi="黑体" w:eastAsia="黑体"/>
          <w:color w:val="auto"/>
        </w:rPr>
        <w:t>第三章 申请材料</w:t>
      </w:r>
      <w:bookmarkEnd w:id="125"/>
      <w:bookmarkEnd w:id="126"/>
      <w:bookmarkEnd w:id="127"/>
      <w:bookmarkEnd w:id="128"/>
      <w:bookmarkEnd w:id="129"/>
    </w:p>
    <w:p>
      <w:pPr>
        <w:pStyle w:val="7"/>
        <w:spacing w:line="560" w:lineRule="exact"/>
        <w:ind w:left="0" w:right="0" w:firstLine="643" w:firstLineChars="200"/>
        <w:rPr>
          <w:rFonts w:hAnsi="仿宋_GB2312"/>
          <w:color w:val="auto"/>
        </w:rPr>
      </w:pPr>
      <w:r>
        <w:rPr>
          <w:rFonts w:hint="eastAsia" w:hAnsi="仿宋_GB2312"/>
          <w:b/>
          <w:color w:val="auto"/>
        </w:rPr>
        <w:t>第三条</w:t>
      </w:r>
      <w:r>
        <w:rPr>
          <w:rFonts w:hint="eastAsia" w:hAnsi="仿宋_GB2312"/>
          <w:b/>
          <w:color w:val="auto"/>
          <w:lang w:val="en-US" w:eastAsia="zh-CN"/>
        </w:rPr>
        <w:t xml:space="preserve"> </w:t>
      </w:r>
      <w:r>
        <w:rPr>
          <w:rFonts w:hint="eastAsia" w:hAnsi="仿宋_GB2312"/>
          <w:color w:val="auto"/>
        </w:rPr>
        <w:t>申请单位获得机构考核结果为“良好”及以上</w:t>
      </w:r>
      <w:r>
        <w:rPr>
          <w:rFonts w:hint="eastAsia" w:hAnsi="仿宋_GB2312"/>
          <w:bCs/>
          <w:color w:val="auto"/>
          <w:kern w:val="0"/>
        </w:rPr>
        <w:t>，申请</w:t>
      </w:r>
      <w:r>
        <w:rPr>
          <w:rFonts w:hint="eastAsia" w:hAnsi="仿宋_GB2312"/>
          <w:color w:val="auto"/>
        </w:rPr>
        <w:t>技术转移服务机构落户资助的，</w:t>
      </w:r>
      <w:r>
        <w:rPr>
          <w:rFonts w:hint="eastAsia" w:hAnsi="仿宋_GB2312"/>
          <w:bCs/>
          <w:color w:val="auto"/>
          <w:kern w:val="0"/>
        </w:rPr>
        <w:t>不作评审。另需</w:t>
      </w:r>
      <w:r>
        <w:rPr>
          <w:rFonts w:hint="eastAsia" w:hAnsi="仿宋_GB2312"/>
          <w:color w:val="auto"/>
        </w:rPr>
        <w:t>提交以下材料：</w:t>
      </w:r>
    </w:p>
    <w:p>
      <w:pPr>
        <w:pStyle w:val="7"/>
        <w:spacing w:line="560" w:lineRule="exact"/>
        <w:ind w:left="0" w:right="0" w:firstLine="640" w:firstLineChars="200"/>
        <w:rPr>
          <w:rFonts w:hAnsi="仿宋_GB2312"/>
          <w:color w:val="auto"/>
        </w:rPr>
      </w:pPr>
      <w:r>
        <w:rPr>
          <w:rFonts w:hint="eastAsia" w:hAnsi="仿宋_GB2312"/>
          <w:color w:val="auto"/>
        </w:rPr>
        <w:t>（一）《龙华区技术转移服务机构落户资助申请书》（登陆</w:t>
      </w:r>
      <w:r>
        <w:rPr>
          <w:rFonts w:hint="eastAsia" w:hAnsi="宋体"/>
          <w:color w:val="auto"/>
        </w:rPr>
        <w:t>广东省政务服务网</w:t>
      </w:r>
      <w:r>
        <w:rPr>
          <w:rFonts w:hint="eastAsia" w:hAnsi="仿宋_GB2312"/>
          <w:color w:val="auto"/>
        </w:rPr>
        <w:t>，在线填报并通过预审后打印）；</w:t>
      </w:r>
    </w:p>
    <w:p>
      <w:pPr>
        <w:pStyle w:val="7"/>
        <w:spacing w:line="560" w:lineRule="exact"/>
        <w:ind w:left="0" w:right="0" w:firstLine="640" w:firstLineChars="200"/>
        <w:rPr>
          <w:rFonts w:hAnsi="宋体"/>
          <w:color w:val="auto"/>
        </w:rPr>
      </w:pPr>
      <w:r>
        <w:rPr>
          <w:rFonts w:hint="eastAsia" w:hAnsi="仿宋_GB2312"/>
          <w:color w:val="auto"/>
        </w:rPr>
        <w:t>（二）</w:t>
      </w:r>
      <w:r>
        <w:rPr>
          <w:rFonts w:hint="eastAsia" w:hAnsi="宋体"/>
          <w:color w:val="auto"/>
        </w:rPr>
        <w:t>营业执照或事业单位、民办非企业单位、社会团体等登记证书；</w:t>
      </w:r>
    </w:p>
    <w:p>
      <w:pPr>
        <w:pStyle w:val="7"/>
        <w:spacing w:line="560" w:lineRule="exact"/>
        <w:ind w:left="0" w:right="0" w:firstLine="640" w:firstLineChars="200"/>
        <w:rPr>
          <w:rFonts w:hAnsi="仿宋_GB2312"/>
          <w:color w:val="auto"/>
        </w:rPr>
      </w:pPr>
      <w:r>
        <w:rPr>
          <w:rFonts w:hint="eastAsia" w:hAnsi="仿宋_GB2312"/>
          <w:color w:val="auto"/>
        </w:rPr>
        <w:t>（三）法定代表人或机构负责人身份证及签名样式；</w:t>
      </w:r>
    </w:p>
    <w:p>
      <w:pPr>
        <w:pStyle w:val="7"/>
        <w:spacing w:line="560" w:lineRule="exact"/>
        <w:ind w:left="0" w:right="0" w:firstLine="640" w:firstLineChars="200"/>
        <w:rPr>
          <w:rFonts w:hAnsi="仿宋_GB2312"/>
          <w:color w:val="auto"/>
        </w:rPr>
      </w:pPr>
      <w:r>
        <w:rPr>
          <w:rFonts w:hint="eastAsia" w:hAnsi="仿宋_GB2312"/>
          <w:color w:val="auto"/>
        </w:rPr>
        <w:t>（四）商事主体登记及备案信息查询单（通过深圳市市场监督管理局网站打印）；</w:t>
      </w:r>
    </w:p>
    <w:p>
      <w:pPr>
        <w:pStyle w:val="13"/>
        <w:widowControl/>
        <w:shd w:val="clear" w:color="auto" w:fill="FFFFFF"/>
        <w:spacing w:before="0" w:beforeAutospacing="0" w:after="0" w:afterAutospacing="0" w:line="560" w:lineRule="exact"/>
        <w:ind w:firstLine="64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（五）</w:t>
      </w:r>
      <w:r>
        <w:rPr>
          <w:rFonts w:hint="eastAsia" w:ascii="仿宋_GB2312" w:hAnsi="仿宋_GB2312" w:eastAsia="仿宋_GB2312" w:cs="仿宋_GB2312"/>
          <w:color w:val="auto"/>
          <w:kern w:val="2"/>
          <w:sz w:val="32"/>
          <w:szCs w:val="32"/>
          <w:lang w:eastAsia="zh-CN"/>
        </w:rPr>
        <w:t>申请单位</w:t>
      </w:r>
      <w:r>
        <w:rPr>
          <w:rFonts w:hint="eastAsia" w:ascii="仿宋_GB2312" w:hAnsi="仿宋_GB2312" w:eastAsia="仿宋_GB2312" w:cs="仿宋_GB2312"/>
          <w:color w:val="auto"/>
          <w:kern w:val="2"/>
          <w:sz w:val="32"/>
          <w:szCs w:val="32"/>
        </w:rPr>
        <w:t>基本信息（另需提供服务成功案例、技术成果第三方检测报告或用户试用报告等材料）；</w:t>
      </w:r>
    </w:p>
    <w:p>
      <w:pPr>
        <w:pStyle w:val="13"/>
        <w:widowControl/>
        <w:shd w:val="clear" w:color="auto" w:fill="FFFFFF"/>
        <w:spacing w:before="0" w:beforeAutospacing="0" w:after="0" w:afterAutospacing="0" w:line="560" w:lineRule="exact"/>
        <w:ind w:firstLine="64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六</w:t>
      </w:r>
      <w:r>
        <w:rPr>
          <w:rFonts w:hint="eastAsia" w:ascii="仿宋_GB2312" w:hAnsi="仿宋_GB2312" w:eastAsia="仿宋_GB2312" w:cs="仿宋_GB2312"/>
          <w:color w:val="auto"/>
          <w:kern w:val="2"/>
          <w:sz w:val="32"/>
          <w:szCs w:val="32"/>
        </w:rPr>
        <w:t>）上年度完税证明，本年度近一个季度的完税证明；</w:t>
      </w:r>
    </w:p>
    <w:p>
      <w:pPr>
        <w:pStyle w:val="7"/>
        <w:spacing w:line="560" w:lineRule="exact"/>
        <w:ind w:left="0" w:right="0" w:firstLine="640" w:firstLineChars="200"/>
        <w:rPr>
          <w:rFonts w:hAnsi="仿宋_GB2312"/>
          <w:color w:val="auto"/>
        </w:rPr>
      </w:pPr>
      <w:r>
        <w:rPr>
          <w:rFonts w:hint="eastAsia" w:hAnsi="仿宋_GB2312"/>
          <w:color w:val="auto"/>
        </w:rPr>
        <w:t>（</w:t>
      </w:r>
      <w:r>
        <w:rPr>
          <w:rFonts w:hint="eastAsia" w:hAnsi="仿宋_GB2312"/>
          <w:color w:val="auto"/>
          <w:lang w:eastAsia="zh-CN"/>
        </w:rPr>
        <w:t>七</w:t>
      </w:r>
      <w:r>
        <w:rPr>
          <w:rFonts w:hint="eastAsia" w:hAnsi="仿宋_GB2312"/>
          <w:color w:val="auto"/>
        </w:rPr>
        <w:t>）其他材料（如无，可不提供）；</w:t>
      </w:r>
    </w:p>
    <w:p>
      <w:pPr>
        <w:pStyle w:val="7"/>
        <w:spacing w:line="560" w:lineRule="exact"/>
        <w:ind w:left="0" w:right="0" w:firstLine="640" w:firstLineChars="200"/>
        <w:rPr>
          <w:rFonts w:hAnsi="仿宋_GB2312"/>
          <w:color w:val="auto"/>
        </w:rPr>
      </w:pPr>
      <w:r>
        <w:rPr>
          <w:rFonts w:hint="eastAsia" w:hAnsi="仿宋_GB2312"/>
          <w:color w:val="auto"/>
        </w:rPr>
        <w:t>以上材料验原件存复印件，加盖申请单位公章，一式一份，A4纸正反面打印，连续编页码，装订成册（胶装）并加盖骑缝章。</w:t>
      </w:r>
    </w:p>
    <w:p>
      <w:pPr>
        <w:pStyle w:val="7"/>
        <w:spacing w:line="560" w:lineRule="exact"/>
        <w:ind w:left="0" w:right="0" w:firstLine="643" w:firstLineChars="200"/>
        <w:rPr>
          <w:rFonts w:hAnsi="仿宋_GB2312"/>
          <w:color w:val="auto"/>
        </w:rPr>
      </w:pPr>
      <w:r>
        <w:rPr>
          <w:rFonts w:hint="eastAsia" w:hAnsi="仿宋_GB2312"/>
          <w:b/>
          <w:color w:val="auto"/>
        </w:rPr>
        <w:t>第四条</w:t>
      </w:r>
      <w:r>
        <w:rPr>
          <w:rFonts w:hint="eastAsia" w:hAnsi="仿宋_GB2312"/>
          <w:b/>
          <w:color w:val="auto"/>
          <w:lang w:val="en-US" w:eastAsia="zh-CN"/>
        </w:rPr>
        <w:t xml:space="preserve"> </w:t>
      </w:r>
      <w:r>
        <w:rPr>
          <w:rFonts w:hint="eastAsia" w:hAnsi="仿宋_GB2312"/>
          <w:color w:val="auto"/>
        </w:rPr>
        <w:t>其他在重点领域开展技术转移服务的申请单位，</w:t>
      </w:r>
      <w:r>
        <w:rPr>
          <w:rFonts w:hint="eastAsia" w:hAnsi="仿宋_GB2312"/>
          <w:bCs/>
          <w:color w:val="auto"/>
          <w:kern w:val="0"/>
        </w:rPr>
        <w:t>申请</w:t>
      </w:r>
      <w:r>
        <w:rPr>
          <w:rFonts w:hint="eastAsia" w:hAnsi="仿宋_GB2312"/>
          <w:color w:val="auto"/>
        </w:rPr>
        <w:t>技术转移服务机构落户资助的，</w:t>
      </w:r>
      <w:r>
        <w:rPr>
          <w:rFonts w:hint="eastAsia" w:hAnsi="仿宋_GB2312"/>
          <w:bCs/>
          <w:color w:val="auto"/>
          <w:kern w:val="0"/>
        </w:rPr>
        <w:t>需参与专家评审。需</w:t>
      </w:r>
      <w:r>
        <w:rPr>
          <w:rFonts w:hint="eastAsia" w:hAnsi="仿宋_GB2312"/>
          <w:color w:val="auto"/>
        </w:rPr>
        <w:t>提交以下材料：</w:t>
      </w:r>
    </w:p>
    <w:p>
      <w:pPr>
        <w:pStyle w:val="7"/>
        <w:spacing w:line="560" w:lineRule="exact"/>
        <w:ind w:left="0" w:right="0" w:firstLine="640" w:firstLineChars="200"/>
        <w:rPr>
          <w:rFonts w:hAnsi="仿宋_GB2312"/>
          <w:color w:val="auto"/>
        </w:rPr>
      </w:pPr>
      <w:r>
        <w:rPr>
          <w:rFonts w:hint="eastAsia" w:hAnsi="仿宋_GB2312"/>
          <w:color w:val="auto"/>
        </w:rPr>
        <w:t>（一）《龙华区技术转移服务机构落户资助申请书》（登陆</w:t>
      </w:r>
      <w:r>
        <w:rPr>
          <w:rFonts w:hint="eastAsia" w:hAnsi="宋体"/>
          <w:color w:val="auto"/>
        </w:rPr>
        <w:t>广东省政务服务网</w:t>
      </w:r>
      <w:r>
        <w:rPr>
          <w:rFonts w:hint="eastAsia" w:hAnsi="仿宋_GB2312"/>
          <w:color w:val="auto"/>
        </w:rPr>
        <w:t>，在线填报并通过预审后打印）；</w:t>
      </w:r>
    </w:p>
    <w:p>
      <w:pPr>
        <w:pStyle w:val="7"/>
        <w:spacing w:line="560" w:lineRule="exact"/>
        <w:ind w:left="0" w:right="0" w:firstLine="640" w:firstLineChars="200"/>
        <w:rPr>
          <w:rFonts w:hAnsi="宋体"/>
          <w:color w:val="auto"/>
        </w:rPr>
      </w:pPr>
      <w:r>
        <w:rPr>
          <w:rFonts w:hint="eastAsia" w:hAnsi="仿宋_GB2312"/>
          <w:color w:val="auto"/>
        </w:rPr>
        <w:t>（二）</w:t>
      </w:r>
      <w:r>
        <w:rPr>
          <w:rFonts w:hint="eastAsia" w:hAnsi="宋体"/>
          <w:color w:val="auto"/>
        </w:rPr>
        <w:t>营业执照或事业单位、民办非企业单位、社会团体等登记证书；</w:t>
      </w:r>
    </w:p>
    <w:p>
      <w:pPr>
        <w:pStyle w:val="7"/>
        <w:spacing w:line="560" w:lineRule="exact"/>
        <w:ind w:left="0" w:right="0" w:firstLine="640" w:firstLineChars="200"/>
        <w:rPr>
          <w:rFonts w:hAnsi="仿宋_GB2312"/>
          <w:color w:val="auto"/>
        </w:rPr>
      </w:pPr>
      <w:r>
        <w:rPr>
          <w:rFonts w:hint="eastAsia" w:hAnsi="仿宋_GB2312"/>
          <w:color w:val="auto"/>
        </w:rPr>
        <w:t>（三）法定代表人或机构负责人身份证及签名样式；</w:t>
      </w:r>
    </w:p>
    <w:p>
      <w:pPr>
        <w:pStyle w:val="7"/>
        <w:spacing w:line="560" w:lineRule="exact"/>
        <w:ind w:left="0" w:right="0" w:firstLine="640" w:firstLineChars="200"/>
        <w:rPr>
          <w:rFonts w:hAnsi="仿宋_GB2312"/>
          <w:color w:val="auto"/>
        </w:rPr>
      </w:pPr>
      <w:r>
        <w:rPr>
          <w:rFonts w:hint="eastAsia" w:hAnsi="仿宋_GB2312"/>
          <w:color w:val="auto"/>
        </w:rPr>
        <w:t>（四）商事主体登记及备案信息查询单（通过深圳市市场监督管理局网站打印）；</w:t>
      </w:r>
    </w:p>
    <w:p>
      <w:pPr>
        <w:pStyle w:val="13"/>
        <w:widowControl/>
        <w:shd w:val="clear" w:color="auto" w:fill="FFFFFF"/>
        <w:spacing w:before="0" w:beforeAutospacing="0" w:after="0" w:afterAutospacing="0" w:line="560" w:lineRule="exact"/>
        <w:ind w:firstLine="64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（五）申请</w:t>
      </w:r>
      <w:r>
        <w:rPr>
          <w:rFonts w:hint="eastAsia" w:ascii="仿宋_GB2312" w:hAnsi="仿宋_GB2312" w:eastAsia="仿宋_GB2312" w:cs="仿宋_GB2312"/>
          <w:color w:val="auto"/>
          <w:kern w:val="2"/>
          <w:sz w:val="32"/>
          <w:szCs w:val="32"/>
          <w:lang w:eastAsia="zh-CN"/>
        </w:rPr>
        <w:t>单位</w:t>
      </w:r>
      <w:r>
        <w:rPr>
          <w:rFonts w:hint="eastAsia" w:ascii="仿宋_GB2312" w:hAnsi="仿宋_GB2312" w:eastAsia="仿宋_GB2312" w:cs="仿宋_GB2312"/>
          <w:color w:val="auto"/>
          <w:kern w:val="2"/>
          <w:sz w:val="32"/>
          <w:szCs w:val="32"/>
        </w:rPr>
        <w:t>基本信息（另需提供服务成功案例、技术成果第三方检测报告或用户试用报告等材料）；</w:t>
      </w:r>
    </w:p>
    <w:p>
      <w:pPr>
        <w:pStyle w:val="7"/>
        <w:spacing w:line="560" w:lineRule="exact"/>
        <w:ind w:left="0" w:right="0" w:firstLine="640" w:firstLineChars="200"/>
        <w:rPr>
          <w:rFonts w:hAnsi="仿宋_GB2312"/>
          <w:color w:val="auto"/>
        </w:rPr>
      </w:pPr>
      <w:r>
        <w:rPr>
          <w:rFonts w:hint="eastAsia" w:hAnsi="仿宋_GB2312"/>
          <w:color w:val="auto"/>
        </w:rPr>
        <w:t>（六）法定代表人或机构负责人履历介绍（学历、职称证书、曾任职单位等）；</w:t>
      </w:r>
    </w:p>
    <w:p>
      <w:pPr>
        <w:pStyle w:val="7"/>
        <w:spacing w:line="560" w:lineRule="exact"/>
        <w:ind w:left="0" w:right="0" w:firstLine="640" w:firstLineChars="200"/>
        <w:rPr>
          <w:rFonts w:hAnsi="仿宋_GB2312"/>
          <w:color w:val="auto"/>
          <w:u w:val="none"/>
          <w:shd w:val="clear" w:color="auto" w:fill="FFFFFF"/>
        </w:rPr>
      </w:pPr>
      <w:r>
        <w:rPr>
          <w:rFonts w:hint="eastAsia" w:hAnsi="仿宋_GB2312"/>
          <w:color w:val="auto"/>
          <w:shd w:val="clear" w:color="auto" w:fill="FFFFFF"/>
        </w:rPr>
        <w:t>（七）</w:t>
      </w:r>
      <w:r>
        <w:rPr>
          <w:rFonts w:hint="eastAsia" w:hAnsi="仿宋_GB2312"/>
          <w:color w:val="auto"/>
          <w:u w:val="none"/>
          <w:shd w:val="clear" w:color="auto" w:fill="FFFFFF"/>
        </w:rPr>
        <w:t>申请单位自落户龙华区起至申请之日止业务开展情况：</w:t>
      </w:r>
    </w:p>
    <w:p>
      <w:pPr>
        <w:pStyle w:val="7"/>
        <w:spacing w:line="560" w:lineRule="exact"/>
        <w:ind w:left="0" w:right="0" w:firstLine="640" w:firstLineChars="200"/>
        <w:rPr>
          <w:rFonts w:hAnsi="仿宋_GB2312"/>
          <w:color w:val="auto"/>
          <w:u w:val="none"/>
          <w:shd w:val="clear" w:color="auto" w:fill="FFFFFF"/>
        </w:rPr>
      </w:pPr>
      <w:r>
        <w:rPr>
          <w:rFonts w:hint="eastAsia" w:hAnsi="仿宋_GB2312"/>
          <w:color w:val="auto"/>
          <w:u w:val="none"/>
          <w:shd w:val="clear" w:color="auto" w:fill="FFFFFF"/>
        </w:rPr>
        <w:t>1.促成技术交易成交合同复印件等佐证材料；</w:t>
      </w:r>
    </w:p>
    <w:p>
      <w:pPr>
        <w:pStyle w:val="7"/>
        <w:spacing w:line="560" w:lineRule="exact"/>
        <w:ind w:left="0" w:right="0" w:firstLine="640" w:firstLineChars="200"/>
        <w:rPr>
          <w:rFonts w:hAnsi="仿宋_GB2312"/>
          <w:color w:val="auto"/>
          <w:u w:val="none"/>
          <w:shd w:val="clear" w:color="auto" w:fill="FFFFFF"/>
        </w:rPr>
      </w:pPr>
      <w:r>
        <w:rPr>
          <w:rFonts w:hint="eastAsia" w:hAnsi="仿宋_GB2312"/>
          <w:color w:val="auto"/>
          <w:u w:val="none"/>
        </w:rPr>
        <w:t>2.申请单位为</w:t>
      </w:r>
      <w:r>
        <w:rPr>
          <w:rFonts w:hint="eastAsia" w:hAnsi="仿宋_GB2312"/>
          <w:color w:val="auto"/>
          <w:u w:val="none"/>
          <w:shd w:val="clear" w:color="auto" w:fill="FFFFFF"/>
        </w:rPr>
        <w:t>独立法人机构，提供开展技术转移转化中介服务签订的《服务合同》</w:t>
      </w:r>
      <w:r>
        <w:rPr>
          <w:rFonts w:hint="eastAsia" w:hAnsi="仿宋_GB2312"/>
          <w:color w:val="auto"/>
          <w:u w:val="none"/>
          <w:shd w:val="clear" w:color="auto" w:fill="FFFFFF"/>
          <w:lang w:val="en-US" w:eastAsia="zh-CN"/>
        </w:rPr>
        <w:t>及与之相对应的</w:t>
      </w:r>
      <w:r>
        <w:rPr>
          <w:rFonts w:hint="eastAsia" w:hAnsi="仿宋_GB2312"/>
          <w:color w:val="auto"/>
          <w:u w:val="none"/>
          <w:shd w:val="clear" w:color="auto" w:fill="FFFFFF"/>
        </w:rPr>
        <w:t>发票、银行流水账单等佐证材料；</w:t>
      </w:r>
    </w:p>
    <w:p>
      <w:pPr>
        <w:pStyle w:val="7"/>
        <w:spacing w:line="560" w:lineRule="exact"/>
        <w:ind w:left="0" w:right="0" w:firstLine="640" w:firstLineChars="200"/>
        <w:rPr>
          <w:rFonts w:hAnsi="仿宋_GB2312"/>
          <w:color w:val="auto"/>
          <w:u w:val="single"/>
          <w:shd w:val="clear" w:color="auto" w:fill="FFFFFF"/>
        </w:rPr>
      </w:pPr>
      <w:r>
        <w:rPr>
          <w:rFonts w:hint="eastAsia" w:hAnsi="仿宋_GB2312"/>
          <w:color w:val="auto"/>
          <w:shd w:val="clear" w:color="auto" w:fill="FFFFFF"/>
        </w:rPr>
        <w:t>申请单位为</w:t>
      </w:r>
      <w:r>
        <w:rPr>
          <w:rFonts w:hint="eastAsia" w:hAnsi="仿宋_GB2312"/>
          <w:color w:val="auto"/>
          <w:u w:val="none"/>
          <w:shd w:val="clear" w:color="auto" w:fill="FFFFFF"/>
        </w:rPr>
        <w:t>高校、科研院所</w:t>
      </w:r>
      <w:r>
        <w:rPr>
          <w:rFonts w:hint="eastAsia" w:hAnsi="仿宋_GB2312"/>
          <w:color w:val="auto"/>
          <w:u w:val="none"/>
          <w:shd w:val="clear" w:color="auto" w:fill="FFFFFF"/>
          <w:lang w:eastAsia="zh-CN"/>
        </w:rPr>
        <w:t>设立的</w:t>
      </w:r>
      <w:r>
        <w:rPr>
          <w:rFonts w:hint="eastAsia" w:hAnsi="仿宋_GB2312"/>
          <w:color w:val="auto"/>
          <w:u w:val="none"/>
          <w:shd w:val="clear" w:color="auto" w:fill="FFFFFF"/>
        </w:rPr>
        <w:t>机构，提供促成科技成果转化项目数量及佐证材料。</w:t>
      </w:r>
    </w:p>
    <w:p>
      <w:pPr>
        <w:pStyle w:val="13"/>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（八）申请单位可提供的产品检验检测服务清单、相应资质证明及设备清单；</w:t>
      </w:r>
    </w:p>
    <w:p>
      <w:pPr>
        <w:pStyle w:val="13"/>
        <w:widowControl/>
        <w:shd w:val="clear" w:color="auto" w:fill="FFFFFF"/>
        <w:spacing w:before="0" w:beforeAutospacing="0" w:after="0" w:afterAutospacing="0" w:line="560" w:lineRule="exact"/>
        <w:ind w:firstLine="64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（九）申请单位可提供共享的仪器设备清单；</w:t>
      </w:r>
    </w:p>
    <w:p>
      <w:pPr>
        <w:pStyle w:val="13"/>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shd w:val="clear" w:color="auto" w:fill="FFFFFF"/>
        </w:rPr>
        <w:t>十）申请单位科技成果转化和技术转移团队人员名单及人员简历；</w:t>
      </w:r>
    </w:p>
    <w:p>
      <w:pPr>
        <w:pStyle w:val="7"/>
        <w:spacing w:line="560" w:lineRule="exact"/>
        <w:ind w:left="0" w:right="0" w:firstLine="640" w:firstLineChars="200"/>
        <w:rPr>
          <w:rFonts w:hAnsi="仿宋_GB2312"/>
          <w:color w:val="auto"/>
          <w:u w:val="none"/>
          <w:shd w:val="clear" w:color="auto" w:fill="FFFFFF"/>
        </w:rPr>
      </w:pPr>
      <w:r>
        <w:rPr>
          <w:rFonts w:hint="eastAsia" w:hAnsi="仿宋_GB2312"/>
          <w:color w:val="auto"/>
          <w:u w:val="none"/>
          <w:shd w:val="clear" w:color="auto" w:fill="FFFFFF"/>
        </w:rPr>
        <w:t>（十一）</w:t>
      </w:r>
      <w:r>
        <w:rPr>
          <w:rFonts w:hint="eastAsia" w:hAnsi="仿宋_GB2312"/>
          <w:color w:val="auto"/>
          <w:u w:val="none"/>
        </w:rPr>
        <w:t>申请单位围绕重点领域的包括未来三年发展预测、年预期成果内容的服务计划。</w:t>
      </w:r>
    </w:p>
    <w:p>
      <w:pPr>
        <w:pStyle w:val="7"/>
        <w:spacing w:line="560" w:lineRule="exact"/>
        <w:ind w:left="0" w:right="0" w:firstLine="640" w:firstLineChars="200"/>
        <w:rPr>
          <w:rFonts w:hAnsi="仿宋_GB2312"/>
          <w:color w:val="auto"/>
        </w:rPr>
      </w:pPr>
      <w:r>
        <w:rPr>
          <w:rFonts w:hint="eastAsia" w:hAnsi="仿宋_GB2312"/>
          <w:color w:val="auto"/>
          <w:lang w:eastAsia="zh-CN"/>
        </w:rPr>
        <w:t>（</w:t>
      </w:r>
      <w:r>
        <w:rPr>
          <w:rFonts w:hint="eastAsia" w:hAnsi="仿宋_GB2312"/>
          <w:color w:val="auto"/>
        </w:rPr>
        <w:t>十二）其他材料（如无，可不提供）；</w:t>
      </w:r>
    </w:p>
    <w:p>
      <w:pPr>
        <w:pStyle w:val="7"/>
        <w:spacing w:line="560" w:lineRule="exact"/>
        <w:ind w:left="0" w:right="0" w:firstLine="640" w:firstLineChars="200"/>
        <w:rPr>
          <w:rFonts w:hAnsi="仿宋_GB2312"/>
          <w:color w:val="auto"/>
        </w:rPr>
      </w:pPr>
      <w:bookmarkStart w:id="130" w:name="_Toc7756"/>
      <w:bookmarkStart w:id="131" w:name="_Toc14166"/>
      <w:r>
        <w:rPr>
          <w:rFonts w:hint="eastAsia" w:hAnsi="仿宋_GB2312"/>
          <w:color w:val="auto"/>
        </w:rPr>
        <w:t>以上材料验原件存复印件，加盖申请单位公章，一式一份，A4纸正反面打印，连续编页码，装订成册（胶装）并加盖骑缝章。</w:t>
      </w:r>
    </w:p>
    <w:p>
      <w:pPr>
        <w:pStyle w:val="7"/>
        <w:spacing w:line="560" w:lineRule="exact"/>
        <w:ind w:left="0" w:right="0" w:firstLine="0"/>
        <w:jc w:val="center"/>
        <w:outlineLvl w:val="0"/>
        <w:rPr>
          <w:rFonts w:ascii="黑体" w:hAnsi="黑体" w:eastAsia="黑体"/>
          <w:color w:val="auto"/>
        </w:rPr>
      </w:pPr>
      <w:bookmarkStart w:id="132" w:name="_Toc13225"/>
      <w:bookmarkStart w:id="133" w:name="_Toc5376"/>
      <w:bookmarkStart w:id="134" w:name="_Toc20811"/>
      <w:r>
        <w:rPr>
          <w:rFonts w:hint="eastAsia" w:ascii="黑体" w:hAnsi="黑体" w:eastAsia="黑体"/>
          <w:color w:val="auto"/>
        </w:rPr>
        <w:t>第四章 审批程序</w:t>
      </w:r>
      <w:bookmarkEnd w:id="130"/>
      <w:bookmarkEnd w:id="131"/>
      <w:bookmarkEnd w:id="132"/>
      <w:bookmarkEnd w:id="133"/>
      <w:bookmarkEnd w:id="134"/>
    </w:p>
    <w:p>
      <w:pPr>
        <w:spacing w:line="560" w:lineRule="exact"/>
        <w:ind w:firstLine="643" w:firstLineChars="200"/>
        <w:rPr>
          <w:rFonts w:ascii="仿宋_GB2312" w:hAnsi="宋体" w:eastAsia="仿宋_GB2312"/>
          <w:color w:val="auto"/>
          <w:sz w:val="32"/>
        </w:rPr>
      </w:pPr>
      <w:r>
        <w:rPr>
          <w:rFonts w:hint="eastAsia" w:ascii="仿宋_GB2312" w:eastAsia="仿宋_GB2312"/>
          <w:b/>
          <w:color w:val="auto"/>
          <w:sz w:val="32"/>
          <w:szCs w:val="32"/>
        </w:rPr>
        <w:t>第五条</w:t>
      </w:r>
      <w:r>
        <w:rPr>
          <w:rFonts w:hint="eastAsia" w:ascii="仿宋_GB2312" w:eastAsia="仿宋_GB2312"/>
          <w:b/>
          <w:color w:val="auto"/>
          <w:sz w:val="32"/>
          <w:szCs w:val="32"/>
          <w:lang w:val="en-US" w:eastAsia="zh-CN"/>
        </w:rPr>
        <w:t xml:space="preserve"> </w:t>
      </w:r>
      <w:r>
        <w:rPr>
          <w:rFonts w:hint="eastAsia" w:ascii="仿宋_GB2312" w:eastAsia="仿宋_GB2312"/>
          <w:bCs/>
          <w:color w:val="auto"/>
          <w:sz w:val="32"/>
          <w:szCs w:val="32"/>
        </w:rPr>
        <w:t>技术转移服务机构落户资助审批程序如下：</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申请——受理及合规性审查——专家评审——现场核查、征求意见——提出拟资助计划、公示——报批——下达资助计划——办理资金拨付。</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（一）申请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申请单位登陆广东省政务服务网，在线填报对应项目申请书，经区科技主管部门预审通过后，由申请单位打印纸质申请材料并提交区科技主管部门。</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（二）受理及合规性审查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区科技主管部门受理后进行合规性审查，包括申请材料完整性、合规性。</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（三）专家评审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由区科技主管部门组织专家评审。</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（四）征求意见、现场核查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区科技主管部门根据申请单位的实际情况，就申请单位在财税、市场监管、安全生产、环境保护等方面是否存在影响资金安全的失信行为与是否属于重复扶持征求区相关部门的核查意见。</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经有关部门认定属于影响资金安全的失信行为的，予以采纳，不予资助；相关部门未明确是否属于影响资金安全的失信行为的，按正常程序继续报批。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区科技主管部门组织人员对申请单位是否正常经营进行现场核查，现场核查的工作人员应为2名以上。</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（五）提出拟资助计划、公示</w:t>
      </w:r>
    </w:p>
    <w:p>
      <w:pPr>
        <w:shd w:val="clear" w:color="auto" w:fill="FFFFFF"/>
        <w:snapToGrid w:val="0"/>
        <w:spacing w:line="560" w:lineRule="exact"/>
        <w:ind w:firstLine="640" w:firstLineChars="200"/>
        <w:rPr>
          <w:rFonts w:ascii="仿宋_GB2312" w:eastAsia="仿宋_GB2312" w:cs="宋体"/>
          <w:color w:val="auto"/>
          <w:kern w:val="0"/>
          <w:sz w:val="32"/>
          <w:szCs w:val="32"/>
        </w:rPr>
      </w:pPr>
      <w:r>
        <w:rPr>
          <w:rFonts w:hint="eastAsia" w:ascii="仿宋_GB2312" w:hAnsi="宋体" w:eastAsia="仿宋_GB2312"/>
          <w:color w:val="auto"/>
          <w:sz w:val="32"/>
        </w:rPr>
        <w:t>区科技主管部门根据</w:t>
      </w:r>
      <w:r>
        <w:rPr>
          <w:rFonts w:hint="eastAsia" w:ascii="仿宋_GB2312" w:hAnsi="宋体" w:eastAsia="仿宋_GB2312" w:cs="仿宋_GB2312"/>
          <w:color w:val="auto"/>
          <w:sz w:val="32"/>
          <w:szCs w:val="32"/>
        </w:rPr>
        <w:t>专家评审、</w:t>
      </w:r>
      <w:r>
        <w:rPr>
          <w:rFonts w:hint="eastAsia" w:ascii="仿宋_GB2312" w:hAnsi="宋体" w:eastAsia="仿宋_GB2312"/>
          <w:color w:val="auto"/>
          <w:sz w:val="32"/>
        </w:rPr>
        <w:t>现场核查、</w:t>
      </w:r>
      <w:r>
        <w:rPr>
          <w:rFonts w:hint="eastAsia" w:ascii="仿宋_GB2312" w:hAnsi="宋体" w:eastAsia="仿宋_GB2312" w:cs="仿宋_GB2312"/>
          <w:color w:val="auto"/>
          <w:sz w:val="32"/>
          <w:szCs w:val="32"/>
        </w:rPr>
        <w:t>征求意见等</w:t>
      </w:r>
      <w:r>
        <w:rPr>
          <w:rFonts w:hint="eastAsia" w:ascii="仿宋_GB2312" w:hAnsi="宋体" w:eastAsia="仿宋_GB2312"/>
          <w:color w:val="auto"/>
          <w:sz w:val="32"/>
        </w:rPr>
        <w:t>情况以及本年度区科技创新专项资金使用计划，提出拟资助计划</w:t>
      </w:r>
      <w:r>
        <w:rPr>
          <w:rFonts w:hint="eastAsia" w:ascii="仿宋_GB2312" w:eastAsia="仿宋_GB2312" w:cs="宋体"/>
          <w:color w:val="auto"/>
          <w:kern w:val="0"/>
          <w:sz w:val="32"/>
          <w:szCs w:val="32"/>
        </w:rPr>
        <w:t>。</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olor w:val="auto"/>
          <w:sz w:val="32"/>
        </w:rPr>
        <w:t>将拟资助计划向社会公示5个工作日，公示有异议的，由区科技主管部门进行调查或组织重审，调查或重审结果证明异议内容属实、不符合资助条件的，不予资助，并将有关情况告知申请单位。</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（六）报批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按相关程序报批。</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（七）下达资助计划</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拟资助计划按程序报批审定后，由区科技主管部门下达具体资助计划。</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（八）办理资金拨付</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区科技主管部门根据国库集中支付有关规定办理资金拨付手续。</w:t>
      </w:r>
    </w:p>
    <w:p>
      <w:pPr>
        <w:pStyle w:val="2"/>
        <w:rPr>
          <w:rFonts w:hint="eastAsia"/>
          <w:color w:val="auto"/>
        </w:rPr>
      </w:pPr>
      <w:bookmarkStart w:id="135" w:name="_Toc29941"/>
      <w:bookmarkStart w:id="136" w:name="_Toc6136"/>
      <w:bookmarkStart w:id="137" w:name="_Toc10851"/>
    </w:p>
    <w:p>
      <w:pPr>
        <w:pStyle w:val="2"/>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2"/>
        <w:rPr>
          <w:rFonts w:hint="eastAsia"/>
          <w:color w:val="auto"/>
        </w:rPr>
      </w:pPr>
      <w:r>
        <w:rPr>
          <w:rFonts w:hint="eastAsia"/>
          <w:color w:val="auto"/>
        </w:rPr>
        <w:t>技术转移服务机构培育资助操作规程</w:t>
      </w:r>
      <w:bookmarkEnd w:id="135"/>
      <w:bookmarkEnd w:id="136"/>
      <w:bookmarkEnd w:id="137"/>
    </w:p>
    <w:p>
      <w:pPr>
        <w:pStyle w:val="8"/>
        <w:spacing w:line="560" w:lineRule="exact"/>
        <w:rPr>
          <w:color w:val="auto"/>
        </w:rPr>
      </w:pPr>
    </w:p>
    <w:p>
      <w:pPr>
        <w:pStyle w:val="7"/>
        <w:numPr>
          <w:ilvl w:val="0"/>
          <w:numId w:val="5"/>
        </w:numPr>
        <w:spacing w:line="560" w:lineRule="exact"/>
        <w:ind w:left="638" w:leftChars="304" w:right="0" w:firstLine="2560" w:firstLineChars="800"/>
        <w:outlineLvl w:val="0"/>
        <w:rPr>
          <w:rFonts w:ascii="黑体" w:hAnsi="黑体" w:eastAsia="黑体"/>
          <w:color w:val="auto"/>
        </w:rPr>
      </w:pPr>
      <w:bookmarkStart w:id="138" w:name="_Toc12114"/>
      <w:bookmarkStart w:id="139" w:name="_Toc17848"/>
      <w:bookmarkStart w:id="140" w:name="_Toc5594"/>
      <w:bookmarkStart w:id="141" w:name="_Toc30309"/>
      <w:r>
        <w:rPr>
          <w:rFonts w:hint="eastAsia" w:ascii="黑体" w:hAnsi="黑体" w:eastAsia="黑体"/>
          <w:color w:val="auto"/>
        </w:rPr>
        <w:t>申报条件</w:t>
      </w:r>
      <w:bookmarkEnd w:id="138"/>
      <w:bookmarkEnd w:id="139"/>
      <w:bookmarkEnd w:id="140"/>
      <w:bookmarkEnd w:id="141"/>
    </w:p>
    <w:p>
      <w:pPr>
        <w:pStyle w:val="7"/>
        <w:spacing w:line="560" w:lineRule="exact"/>
        <w:ind w:left="0" w:right="0" w:firstLine="643" w:firstLineChars="200"/>
        <w:rPr>
          <w:rFonts w:ascii="仿宋_GB2312" w:hAnsi="仿宋_GB2312" w:eastAsia="仿宋_GB2312" w:cs="仿宋_GB2312"/>
          <w:color w:val="auto"/>
          <w:kern w:val="0"/>
          <w:shd w:val="clear" w:color="auto" w:fill="FFFFFF"/>
        </w:rPr>
      </w:pPr>
      <w:r>
        <w:rPr>
          <w:rFonts w:hint="eastAsia" w:ascii="仿宋" w:hAnsi="仿宋" w:eastAsia="仿宋" w:cs="仿宋"/>
          <w:b/>
          <w:bCs/>
          <w:color w:val="auto"/>
          <w:kern w:val="0"/>
          <w:shd w:val="clear" w:color="auto" w:fill="FFFFFF"/>
        </w:rPr>
        <w:t xml:space="preserve">第一条 </w:t>
      </w:r>
      <w:r>
        <w:rPr>
          <w:rFonts w:hint="eastAsia" w:ascii="仿宋_GB2312" w:hAnsi="仿宋_GB2312" w:eastAsia="仿宋_GB2312" w:cs="仿宋_GB2312"/>
          <w:bCs w:val="0"/>
          <w:color w:val="auto"/>
          <w:kern w:val="0"/>
          <w:sz w:val="32"/>
          <w:szCs w:val="32"/>
          <w:shd w:val="clear" w:color="auto" w:fill="FFFFFF"/>
        </w:rPr>
        <w:t>申请技术转移服务机构培育项目资助的单位，应具备以下条件：</w:t>
      </w:r>
    </w:p>
    <w:p>
      <w:pPr>
        <w:pStyle w:val="7"/>
        <w:spacing w:line="560" w:lineRule="exact"/>
        <w:ind w:left="0" w:right="0" w:firstLine="640" w:firstLineChars="200"/>
        <w:rPr>
          <w:rFonts w:hAnsi="仿宋_GB2312"/>
          <w:color w:val="auto"/>
        </w:rPr>
      </w:pPr>
      <w:r>
        <w:rPr>
          <w:rFonts w:hint="eastAsia" w:hAnsi="仿宋_GB2312"/>
          <w:color w:val="auto"/>
        </w:rPr>
        <w:t>（一）申请单位依法注册在深圳国家高新区龙华园区内</w:t>
      </w:r>
      <w:r>
        <w:rPr>
          <w:rFonts w:hint="eastAsia" w:hAnsi="仿宋_GB2312"/>
          <w:color w:val="auto"/>
          <w:kern w:val="0"/>
        </w:rPr>
        <w:t>，并办理税务登记的</w:t>
      </w:r>
      <w:r>
        <w:rPr>
          <w:rFonts w:hint="eastAsia" w:hAnsi="仿宋_GB2312"/>
          <w:color w:val="auto"/>
        </w:rPr>
        <w:t>具有独立法人资格的</w:t>
      </w:r>
      <w:r>
        <w:rPr>
          <w:rFonts w:hint="eastAsia" w:hAnsi="仿宋_GB2312"/>
          <w:color w:val="auto"/>
          <w:shd w:val="clear" w:color="auto" w:fill="FFFFFF"/>
        </w:rPr>
        <w:t>企业；</w:t>
      </w:r>
    </w:p>
    <w:p>
      <w:pPr>
        <w:pStyle w:val="7"/>
        <w:spacing w:line="560" w:lineRule="exact"/>
        <w:ind w:left="0" w:right="0" w:firstLine="640" w:firstLineChars="200"/>
        <w:rPr>
          <w:rFonts w:hAnsi="仿宋_GB2312"/>
          <w:color w:val="auto"/>
        </w:rPr>
      </w:pPr>
      <w:r>
        <w:rPr>
          <w:rFonts w:hint="eastAsia" w:hAnsi="仿宋_GB2312"/>
          <w:color w:val="auto"/>
        </w:rPr>
        <w:t>（二）申请单位不存在龙华区财政专项资金相关管理文件规定的不予安排资助的情形；</w:t>
      </w:r>
    </w:p>
    <w:p>
      <w:pPr>
        <w:pStyle w:val="7"/>
        <w:spacing w:line="560" w:lineRule="exact"/>
        <w:ind w:left="0" w:right="0" w:firstLine="640" w:firstLineChars="200"/>
        <w:rPr>
          <w:rFonts w:hAnsi="仿宋_GB2312"/>
          <w:color w:val="auto"/>
        </w:rPr>
      </w:pPr>
      <w:r>
        <w:rPr>
          <w:rFonts w:hint="eastAsia" w:hAnsi="仿宋_GB2312"/>
          <w:color w:val="auto"/>
        </w:rPr>
        <w:t>（三）科技成果转移项目拥有自主知识产权，且权属明晰；</w:t>
      </w:r>
    </w:p>
    <w:p>
      <w:pPr>
        <w:pStyle w:val="7"/>
        <w:spacing w:line="560" w:lineRule="exact"/>
        <w:ind w:left="0" w:right="0" w:firstLine="640" w:firstLineChars="200"/>
        <w:rPr>
          <w:rFonts w:hAnsi="仿宋_GB2312"/>
          <w:color w:val="auto"/>
          <w:u w:val="none"/>
        </w:rPr>
      </w:pPr>
      <w:r>
        <w:rPr>
          <w:rFonts w:hint="eastAsia" w:hAnsi="仿宋_GB2312"/>
          <w:color w:val="auto"/>
          <w:u w:val="none"/>
        </w:rPr>
        <w:t>（四）申请单位围绕重点领域的包括未来三年发展预测、年预期成果内容的服务计划。</w:t>
      </w:r>
    </w:p>
    <w:p>
      <w:pPr>
        <w:pStyle w:val="7"/>
        <w:spacing w:line="560" w:lineRule="exact"/>
        <w:ind w:left="0" w:right="0" w:firstLine="640" w:firstLineChars="200"/>
        <w:rPr>
          <w:rFonts w:hAnsi="仿宋_GB2312"/>
          <w:color w:val="auto"/>
        </w:rPr>
      </w:pPr>
      <w:r>
        <w:rPr>
          <w:rFonts w:hint="eastAsia" w:hAnsi="仿宋_GB2312"/>
          <w:color w:val="auto"/>
        </w:rPr>
        <w:t>（五）上一年度在深圳国家高新区龙华园区内完成不低于5项科技成果转化，且技术合同交易总额不低于500万元；</w:t>
      </w:r>
    </w:p>
    <w:p>
      <w:pPr>
        <w:pStyle w:val="13"/>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（六）申请单位上年度技术交易收入额按照上年度技术合同所列的技术交易额、对应的上年度税务发票金额以及银行流水账单，取最小金额予以确定。</w:t>
      </w:r>
    </w:p>
    <w:p>
      <w:pPr>
        <w:pStyle w:val="7"/>
        <w:spacing w:line="560" w:lineRule="exact"/>
        <w:ind w:left="0" w:right="0" w:firstLine="643" w:firstLineChars="200"/>
        <w:rPr>
          <w:rFonts w:hAnsi="仿宋_GB2312"/>
          <w:color w:val="auto"/>
          <w:shd w:val="clear" w:color="auto" w:fill="FFFFFF"/>
        </w:rPr>
      </w:pPr>
      <w:r>
        <w:rPr>
          <w:rFonts w:hint="eastAsia" w:hAnsi="仿宋_GB2312"/>
          <w:b/>
          <w:bCs/>
          <w:color w:val="auto"/>
        </w:rPr>
        <w:t>特别提醒：</w:t>
      </w:r>
      <w:r>
        <w:rPr>
          <w:rFonts w:hint="eastAsia" w:hAnsi="仿宋_GB2312"/>
          <w:color w:val="auto"/>
          <w:shd w:val="clear" w:color="auto" w:fill="FFFFFF"/>
        </w:rPr>
        <w:t>本操作规程所称技术转移机构，是指以促进科技 成果转化为目的，为促成他人技术交易而从事的居间、经纪或代 理活动并取得合理佣金，依法成立的法人机构或高校、科研院所 设立的技术转移专门机构。</w:t>
      </w:r>
    </w:p>
    <w:p>
      <w:pPr>
        <w:pStyle w:val="7"/>
        <w:spacing w:line="560" w:lineRule="exact"/>
        <w:ind w:left="0" w:right="0" w:firstLine="0"/>
        <w:jc w:val="center"/>
        <w:outlineLvl w:val="0"/>
        <w:rPr>
          <w:rFonts w:ascii="黑体" w:hAnsi="黑体" w:eastAsia="黑体"/>
          <w:color w:val="auto"/>
        </w:rPr>
      </w:pPr>
      <w:bookmarkStart w:id="142" w:name="_Toc24859"/>
      <w:bookmarkStart w:id="143" w:name="_Toc18969"/>
      <w:bookmarkStart w:id="144" w:name="_Toc32303"/>
      <w:bookmarkStart w:id="145" w:name="_Toc20863"/>
      <w:r>
        <w:rPr>
          <w:rFonts w:hint="eastAsia" w:ascii="黑体" w:hAnsi="黑体" w:eastAsia="黑体"/>
          <w:color w:val="auto"/>
        </w:rPr>
        <w:t>第二章 资助标准</w:t>
      </w:r>
      <w:bookmarkEnd w:id="142"/>
      <w:bookmarkEnd w:id="143"/>
      <w:bookmarkEnd w:id="144"/>
      <w:bookmarkEnd w:id="145"/>
    </w:p>
    <w:p>
      <w:pPr>
        <w:spacing w:line="560" w:lineRule="exact"/>
        <w:ind w:firstLine="643" w:firstLineChars="200"/>
        <w:rPr>
          <w:rFonts w:ascii="仿宋_GB2312" w:hAnsi="宋体" w:eastAsia="仿宋_GB2312" w:cs="仿宋_GB2312"/>
          <w:color w:val="auto"/>
          <w:sz w:val="32"/>
          <w:szCs w:val="32"/>
        </w:rPr>
      </w:pPr>
      <w:r>
        <w:rPr>
          <w:rFonts w:hint="eastAsia" w:ascii="仿宋_GB2312" w:hAnsi="仿宋_GB2312" w:eastAsia="仿宋_GB2312" w:cs="仿宋_GB2312"/>
          <w:b/>
          <w:bCs/>
          <w:color w:val="auto"/>
          <w:kern w:val="0"/>
          <w:sz w:val="32"/>
          <w:szCs w:val="32"/>
          <w:shd w:val="clear" w:color="auto" w:fill="FFFFFF"/>
        </w:rPr>
        <w:t>第二条</w:t>
      </w:r>
      <w:r>
        <w:rPr>
          <w:rFonts w:hint="eastAsia" w:ascii="仿宋_GB2312" w:hAnsi="仿宋_GB2312" w:eastAsia="仿宋_GB2312" w:cs="仿宋_GB2312"/>
          <w:b/>
          <w:bCs/>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rPr>
        <w:t>对上一年度在园区内完成不低于5项科技成果转化且技术合同交易总额不低于500万元的技术转移服务机构，按照其上一年度在园区内实际技术转移服务收入的50%，给予最高不超过50万元的奖励。</w:t>
      </w:r>
    </w:p>
    <w:p>
      <w:pPr>
        <w:pStyle w:val="7"/>
        <w:spacing w:line="560" w:lineRule="exact"/>
        <w:ind w:left="0" w:right="0" w:firstLine="0"/>
        <w:jc w:val="center"/>
        <w:outlineLvl w:val="0"/>
        <w:rPr>
          <w:rFonts w:ascii="黑体" w:hAnsi="黑体" w:eastAsia="黑体"/>
          <w:color w:val="auto"/>
        </w:rPr>
      </w:pPr>
      <w:bookmarkStart w:id="146" w:name="_Toc6949"/>
      <w:bookmarkStart w:id="147" w:name="_Toc21443"/>
      <w:bookmarkStart w:id="148" w:name="_Toc12743"/>
      <w:bookmarkStart w:id="149" w:name="_Toc24539"/>
      <w:r>
        <w:rPr>
          <w:rFonts w:hint="eastAsia" w:ascii="黑体" w:hAnsi="黑体" w:eastAsia="黑体"/>
          <w:color w:val="auto"/>
        </w:rPr>
        <w:t>第三章 申请材料</w:t>
      </w:r>
      <w:bookmarkEnd w:id="146"/>
      <w:bookmarkEnd w:id="147"/>
      <w:bookmarkEnd w:id="148"/>
      <w:bookmarkEnd w:id="149"/>
    </w:p>
    <w:p>
      <w:pPr>
        <w:pStyle w:val="7"/>
        <w:spacing w:line="560" w:lineRule="exact"/>
        <w:ind w:left="0" w:right="0" w:firstLine="643" w:firstLineChars="200"/>
        <w:rPr>
          <w:rFonts w:hAnsi="仿宋_GB2312"/>
          <w:color w:val="auto"/>
        </w:rPr>
      </w:pPr>
      <w:r>
        <w:rPr>
          <w:rFonts w:hint="eastAsia" w:hAnsi="Times New Roman" w:cs="黑体"/>
          <w:b/>
          <w:color w:val="auto"/>
        </w:rPr>
        <w:t>第三条</w:t>
      </w:r>
      <w:r>
        <w:rPr>
          <w:rFonts w:hint="eastAsia" w:hAnsi="Times New Roman" w:cs="黑体"/>
          <w:b/>
          <w:color w:val="auto"/>
          <w:lang w:val="en-US" w:eastAsia="zh-CN"/>
        </w:rPr>
        <w:t xml:space="preserve"> </w:t>
      </w:r>
      <w:r>
        <w:rPr>
          <w:rFonts w:hint="eastAsia" w:ascii="仿宋_GB2312" w:hAnsi="仿宋_GB2312" w:eastAsia="仿宋_GB2312" w:cs="仿宋_GB2312"/>
          <w:bCs w:val="0"/>
          <w:color w:val="auto"/>
          <w:sz w:val="32"/>
          <w:szCs w:val="32"/>
        </w:rPr>
        <w:t>申请</w:t>
      </w:r>
      <w:r>
        <w:rPr>
          <w:rFonts w:hint="eastAsia" w:ascii="仿宋_GB2312" w:hAnsi="仿宋_GB2312" w:eastAsia="仿宋_GB2312" w:cs="仿宋_GB2312"/>
          <w:bCs w:val="0"/>
          <w:color w:val="auto"/>
          <w:kern w:val="0"/>
          <w:sz w:val="32"/>
          <w:szCs w:val="32"/>
          <w:shd w:val="clear" w:color="auto" w:fill="FFFFFF"/>
        </w:rPr>
        <w:t>技术转移服务机构培育资助的单位</w:t>
      </w:r>
      <w:r>
        <w:rPr>
          <w:rFonts w:hint="eastAsia" w:ascii="仿宋_GB2312" w:hAnsi="仿宋_GB2312" w:eastAsia="仿宋_GB2312" w:cs="仿宋_GB2312"/>
          <w:bCs/>
          <w:color w:val="auto"/>
          <w:kern w:val="0"/>
          <w:sz w:val="32"/>
          <w:szCs w:val="32"/>
        </w:rPr>
        <w:t>，需</w:t>
      </w:r>
      <w:r>
        <w:rPr>
          <w:rFonts w:hint="eastAsia" w:ascii="仿宋_GB2312" w:hAnsi="仿宋_GB2312" w:eastAsia="仿宋_GB2312" w:cs="仿宋_GB2312"/>
          <w:bCs w:val="0"/>
          <w:color w:val="auto"/>
          <w:sz w:val="32"/>
          <w:szCs w:val="32"/>
        </w:rPr>
        <w:t>提交以下材料：</w:t>
      </w:r>
    </w:p>
    <w:p>
      <w:pPr>
        <w:pStyle w:val="7"/>
        <w:numPr>
          <w:ilvl w:val="0"/>
          <w:numId w:val="6"/>
        </w:numPr>
        <w:spacing w:line="560" w:lineRule="exact"/>
        <w:ind w:left="0" w:right="0" w:firstLine="640" w:firstLineChars="200"/>
        <w:rPr>
          <w:rFonts w:hAnsi="仿宋_GB2312"/>
          <w:color w:val="auto"/>
        </w:rPr>
      </w:pPr>
      <w:r>
        <w:rPr>
          <w:rFonts w:hint="eastAsia" w:ascii="仿宋_GB2312" w:hAnsi="仿宋_GB2312" w:eastAsia="仿宋_GB2312" w:cs="仿宋_GB2312"/>
          <w:bCs w:val="0"/>
          <w:color w:val="auto"/>
          <w:sz w:val="32"/>
          <w:szCs w:val="32"/>
        </w:rPr>
        <w:t>《龙华区</w:t>
      </w:r>
      <w:r>
        <w:rPr>
          <w:rFonts w:hint="eastAsia" w:ascii="仿宋_GB2312" w:hAnsi="仿宋_GB2312" w:eastAsia="仿宋_GB2312" w:cs="仿宋_GB2312"/>
          <w:bCs w:val="0"/>
          <w:color w:val="auto"/>
          <w:kern w:val="0"/>
          <w:sz w:val="32"/>
          <w:szCs w:val="32"/>
          <w:shd w:val="clear" w:color="auto" w:fill="FFFFFF"/>
        </w:rPr>
        <w:t>技术转移服务机构培育</w:t>
      </w:r>
      <w:r>
        <w:rPr>
          <w:rFonts w:hint="eastAsia" w:ascii="仿宋_GB2312" w:hAnsi="仿宋_GB2312" w:eastAsia="仿宋_GB2312" w:cs="仿宋_GB2312"/>
          <w:bCs w:val="0"/>
          <w:color w:val="auto"/>
          <w:sz w:val="32"/>
          <w:szCs w:val="32"/>
        </w:rPr>
        <w:t>资助申请书》（登陆广东省政务服务网，在线填报并通过预审后打印）；</w:t>
      </w:r>
    </w:p>
    <w:p>
      <w:pPr>
        <w:pStyle w:val="7"/>
        <w:spacing w:line="560" w:lineRule="exact"/>
        <w:ind w:left="0" w:right="0" w:firstLine="640" w:firstLineChars="200"/>
        <w:rPr>
          <w:rFonts w:hAnsi="仿宋_GB2312"/>
          <w:color w:val="auto"/>
        </w:rPr>
      </w:pPr>
      <w:r>
        <w:rPr>
          <w:rFonts w:hint="eastAsia" w:hAnsi="仿宋_GB2312"/>
          <w:color w:val="auto"/>
        </w:rPr>
        <w:t>（二）</w:t>
      </w:r>
      <w:r>
        <w:rPr>
          <w:rFonts w:hint="eastAsia" w:ascii="仿宋_GB2312" w:hAnsi="仿宋_GB2312" w:eastAsia="仿宋_GB2312" w:cs="仿宋_GB2312"/>
          <w:bCs w:val="0"/>
          <w:color w:val="auto"/>
          <w:sz w:val="32"/>
          <w:szCs w:val="32"/>
        </w:rPr>
        <w:t>营业执照；</w:t>
      </w:r>
    </w:p>
    <w:p>
      <w:pPr>
        <w:pStyle w:val="7"/>
        <w:spacing w:line="560" w:lineRule="exact"/>
        <w:ind w:left="0" w:right="0" w:firstLine="640" w:firstLineChars="200"/>
        <w:rPr>
          <w:rFonts w:hAnsi="仿宋_GB2312"/>
          <w:color w:val="auto"/>
        </w:rPr>
      </w:pPr>
      <w:r>
        <w:rPr>
          <w:rFonts w:hint="eastAsia" w:hAnsi="仿宋_GB2312"/>
          <w:color w:val="auto"/>
        </w:rPr>
        <w:t>（三）法定代表人或机构负责人身份证及签名样式；</w:t>
      </w:r>
    </w:p>
    <w:p>
      <w:pPr>
        <w:pStyle w:val="7"/>
        <w:spacing w:line="560" w:lineRule="exact"/>
        <w:ind w:left="0" w:right="0" w:firstLine="640" w:firstLineChars="200"/>
        <w:rPr>
          <w:rFonts w:hAnsi="仿宋_GB2312"/>
          <w:color w:val="auto"/>
        </w:rPr>
      </w:pPr>
      <w:r>
        <w:rPr>
          <w:rFonts w:hint="eastAsia" w:hAnsi="仿宋_GB2312"/>
          <w:color w:val="auto"/>
        </w:rPr>
        <w:t>（四）商事主体登记及备案信息查询单（通过深圳市市场监督管理局网站打印）；</w:t>
      </w:r>
    </w:p>
    <w:p>
      <w:pPr>
        <w:pStyle w:val="7"/>
        <w:spacing w:line="560" w:lineRule="exact"/>
        <w:ind w:left="0" w:right="0" w:firstLine="640" w:firstLineChars="200"/>
        <w:rPr>
          <w:rFonts w:hAnsi="仿宋_GB2312"/>
          <w:color w:val="auto"/>
        </w:rPr>
      </w:pPr>
      <w:r>
        <w:rPr>
          <w:rFonts w:hint="eastAsia" w:ascii="仿宋_GB2312" w:hAnsi="仿宋_GB2312" w:eastAsia="仿宋_GB2312" w:cs="仿宋_GB2312"/>
          <w:bCs w:val="0"/>
          <w:color w:val="auto"/>
          <w:sz w:val="32"/>
          <w:szCs w:val="32"/>
        </w:rPr>
        <w:t>（</w:t>
      </w:r>
      <w:r>
        <w:rPr>
          <w:rFonts w:hint="eastAsia" w:hAnsi="仿宋_GB2312" w:cs="仿宋_GB2312"/>
          <w:bCs w:val="0"/>
          <w:color w:val="auto"/>
          <w:sz w:val="32"/>
          <w:szCs w:val="32"/>
          <w:lang w:eastAsia="zh-CN"/>
        </w:rPr>
        <w:t>五</w:t>
      </w:r>
      <w:r>
        <w:rPr>
          <w:rFonts w:hint="eastAsia" w:ascii="仿宋_GB2312" w:hAnsi="仿宋_GB2312" w:eastAsia="仿宋_GB2312" w:cs="仿宋_GB2312"/>
          <w:bCs w:val="0"/>
          <w:color w:val="auto"/>
          <w:sz w:val="32"/>
          <w:szCs w:val="32"/>
        </w:rPr>
        <w:t>）企业信用信息资料（通过深圳信用网打印，非事业单位提供）；</w:t>
      </w:r>
    </w:p>
    <w:p>
      <w:pPr>
        <w:pStyle w:val="7"/>
        <w:spacing w:line="560" w:lineRule="exact"/>
        <w:ind w:left="0" w:right="0" w:firstLine="640" w:firstLineChars="200"/>
        <w:rPr>
          <w:rFonts w:hAnsi="仿宋_GB2312"/>
          <w:color w:val="auto"/>
        </w:rPr>
      </w:pPr>
      <w:r>
        <w:rPr>
          <w:rFonts w:hint="eastAsia" w:ascii="仿宋_GB2312" w:hAnsi="仿宋_GB2312" w:eastAsia="仿宋_GB2312" w:cs="仿宋_GB2312"/>
          <w:bCs w:val="0"/>
          <w:color w:val="auto"/>
          <w:sz w:val="32"/>
          <w:szCs w:val="32"/>
        </w:rPr>
        <w:t>（</w:t>
      </w:r>
      <w:r>
        <w:rPr>
          <w:rFonts w:hint="eastAsia" w:hAnsi="仿宋_GB2312" w:cs="仿宋_GB2312"/>
          <w:bCs w:val="0"/>
          <w:color w:val="auto"/>
          <w:sz w:val="32"/>
          <w:szCs w:val="32"/>
          <w:lang w:eastAsia="zh-CN"/>
        </w:rPr>
        <w:t>六</w:t>
      </w:r>
      <w:r>
        <w:rPr>
          <w:rFonts w:hint="eastAsia" w:ascii="仿宋_GB2312" w:hAnsi="仿宋_GB2312" w:eastAsia="仿宋_GB2312" w:cs="仿宋_GB2312"/>
          <w:bCs w:val="0"/>
          <w:color w:val="auto"/>
          <w:sz w:val="32"/>
          <w:szCs w:val="32"/>
        </w:rPr>
        <w:t>）上年度财务审计报告或通过审查的事业单位财务决算报表，本年度最近一个月的会计报表；</w:t>
      </w:r>
    </w:p>
    <w:p>
      <w:pPr>
        <w:pStyle w:val="7"/>
        <w:spacing w:line="560" w:lineRule="exact"/>
        <w:ind w:left="0" w:right="0" w:firstLine="640" w:firstLineChars="200"/>
        <w:rPr>
          <w:rFonts w:hAnsi="仿宋_GB2312"/>
          <w:color w:val="auto"/>
        </w:rPr>
      </w:pPr>
      <w:r>
        <w:rPr>
          <w:rFonts w:hint="eastAsia" w:ascii="仿宋_GB2312" w:hAnsi="仿宋_GB2312" w:eastAsia="仿宋_GB2312" w:cs="仿宋_GB2312"/>
          <w:bCs w:val="0"/>
          <w:color w:val="auto"/>
          <w:sz w:val="32"/>
          <w:szCs w:val="32"/>
        </w:rPr>
        <w:t>（</w:t>
      </w:r>
      <w:r>
        <w:rPr>
          <w:rFonts w:hint="eastAsia" w:hAnsi="仿宋_GB2312" w:cs="仿宋_GB2312"/>
          <w:bCs w:val="0"/>
          <w:color w:val="auto"/>
          <w:sz w:val="32"/>
          <w:szCs w:val="32"/>
          <w:lang w:eastAsia="zh-CN"/>
        </w:rPr>
        <w:t>七</w:t>
      </w:r>
      <w:r>
        <w:rPr>
          <w:rFonts w:hint="eastAsia" w:ascii="仿宋_GB2312" w:hAnsi="仿宋_GB2312" w:eastAsia="仿宋_GB2312" w:cs="仿宋_GB2312"/>
          <w:bCs w:val="0"/>
          <w:color w:val="auto"/>
          <w:sz w:val="32"/>
          <w:szCs w:val="32"/>
        </w:rPr>
        <w:t>）上年度完税证明，本年度最近一个季度的完税证明；</w:t>
      </w:r>
    </w:p>
    <w:p>
      <w:pPr>
        <w:pStyle w:val="7"/>
        <w:spacing w:line="560" w:lineRule="exact"/>
        <w:ind w:left="0" w:right="0" w:firstLine="640" w:firstLineChars="200"/>
        <w:rPr>
          <w:rFonts w:hint="eastAsia" w:hAnsi="仿宋_GB2312"/>
          <w:color w:val="auto"/>
          <w:lang w:eastAsia="zh-CN"/>
        </w:rPr>
      </w:pPr>
      <w:r>
        <w:rPr>
          <w:rFonts w:hint="eastAsia" w:hAnsi="仿宋_GB2312"/>
          <w:color w:val="auto"/>
        </w:rPr>
        <w:t>（</w:t>
      </w:r>
      <w:r>
        <w:rPr>
          <w:rFonts w:hint="eastAsia" w:hAnsi="仿宋_GB2312"/>
          <w:color w:val="auto"/>
          <w:lang w:eastAsia="zh-CN"/>
        </w:rPr>
        <w:t>八</w:t>
      </w:r>
      <w:r>
        <w:rPr>
          <w:rFonts w:hint="eastAsia" w:hAnsi="仿宋_GB2312"/>
          <w:color w:val="auto"/>
        </w:rPr>
        <w:t>）申请单位上年度在园区内业务开展情况</w:t>
      </w:r>
      <w:r>
        <w:rPr>
          <w:rFonts w:hint="eastAsia" w:hAnsi="仿宋_GB2312"/>
          <w:color w:val="auto"/>
          <w:lang w:eastAsia="zh-CN"/>
        </w:rPr>
        <w:t>：</w:t>
      </w:r>
    </w:p>
    <w:p>
      <w:pPr>
        <w:pStyle w:val="7"/>
        <w:spacing w:line="560" w:lineRule="exact"/>
        <w:ind w:left="0" w:right="0" w:firstLine="640" w:firstLineChars="200"/>
        <w:rPr>
          <w:rFonts w:hAnsi="仿宋_GB2312"/>
          <w:color w:val="auto"/>
          <w:u w:val="none"/>
          <w:shd w:val="clear" w:color="auto" w:fill="FFFFFF"/>
        </w:rPr>
      </w:pPr>
      <w:r>
        <w:rPr>
          <w:rFonts w:hint="eastAsia" w:hAnsi="仿宋_GB2312"/>
          <w:color w:val="auto"/>
          <w:shd w:val="clear" w:color="auto" w:fill="FFFFFF"/>
          <w:lang w:val="en-US" w:eastAsia="zh-CN"/>
        </w:rPr>
        <w:t>1.</w:t>
      </w:r>
      <w:r>
        <w:rPr>
          <w:rFonts w:hint="eastAsia" w:hAnsi="仿宋_GB2312"/>
          <w:color w:val="auto"/>
          <w:u w:val="none"/>
          <w:shd w:val="clear" w:color="auto" w:fill="FFFFFF"/>
        </w:rPr>
        <w:t>申请</w:t>
      </w:r>
      <w:r>
        <w:rPr>
          <w:rFonts w:hint="eastAsia" w:hAnsi="仿宋_GB2312"/>
          <w:color w:val="auto"/>
          <w:u w:val="none"/>
          <w:shd w:val="clear" w:color="auto" w:fill="FFFFFF"/>
          <w:lang w:eastAsia="zh-CN"/>
        </w:rPr>
        <w:t>单位</w:t>
      </w:r>
      <w:r>
        <w:rPr>
          <w:rFonts w:hint="eastAsia" w:hAnsi="仿宋_GB2312"/>
          <w:color w:val="auto"/>
          <w:u w:val="none"/>
          <w:shd w:val="clear" w:color="auto" w:fill="FFFFFF"/>
        </w:rPr>
        <w:t>上年度促成技术交易成交合同复印件等佐证材料；</w:t>
      </w:r>
    </w:p>
    <w:p>
      <w:pPr>
        <w:pStyle w:val="7"/>
        <w:spacing w:line="560" w:lineRule="exact"/>
        <w:ind w:left="0" w:right="0" w:firstLine="640" w:firstLineChars="200"/>
        <w:rPr>
          <w:rFonts w:hAnsi="仿宋_GB2312"/>
          <w:color w:val="auto"/>
          <w:u w:val="none"/>
          <w:shd w:val="clear" w:color="auto" w:fill="FFFFFF"/>
        </w:rPr>
      </w:pPr>
      <w:r>
        <w:rPr>
          <w:rFonts w:hint="eastAsia" w:hAnsi="仿宋_GB2312"/>
          <w:color w:val="auto"/>
          <w:u w:val="none"/>
          <w:shd w:val="clear" w:color="auto" w:fill="FFFFFF"/>
          <w:lang w:val="en-US" w:eastAsia="zh-CN"/>
        </w:rPr>
        <w:t>2.</w:t>
      </w:r>
      <w:r>
        <w:rPr>
          <w:rFonts w:hint="eastAsia" w:hAnsi="仿宋_GB2312"/>
          <w:color w:val="auto"/>
          <w:u w:val="none"/>
          <w:shd w:val="clear" w:color="auto" w:fill="FFFFFF"/>
        </w:rPr>
        <w:t>申请</w:t>
      </w:r>
      <w:r>
        <w:rPr>
          <w:rFonts w:hint="eastAsia" w:hAnsi="仿宋_GB2312"/>
          <w:color w:val="auto"/>
          <w:u w:val="none"/>
          <w:shd w:val="clear" w:color="auto" w:fill="FFFFFF"/>
          <w:lang w:eastAsia="zh-CN"/>
        </w:rPr>
        <w:t>单位</w:t>
      </w:r>
      <w:r>
        <w:rPr>
          <w:rFonts w:hint="eastAsia" w:hAnsi="仿宋_GB2312"/>
          <w:color w:val="auto"/>
          <w:u w:val="none"/>
          <w:shd w:val="clear" w:color="auto" w:fill="FFFFFF"/>
        </w:rPr>
        <w:t>上年度开展技术转移转化中介服务签订的《服务合同》</w:t>
      </w:r>
      <w:r>
        <w:rPr>
          <w:rFonts w:hint="eastAsia" w:hAnsi="仿宋_GB2312"/>
          <w:color w:val="auto"/>
          <w:u w:val="none"/>
          <w:shd w:val="clear" w:color="auto" w:fill="FFFFFF"/>
          <w:lang w:eastAsia="zh-CN"/>
        </w:rPr>
        <w:t>及与之相对应的</w:t>
      </w:r>
      <w:r>
        <w:rPr>
          <w:rFonts w:hint="eastAsia" w:hAnsi="仿宋_GB2312"/>
          <w:color w:val="auto"/>
          <w:u w:val="none"/>
          <w:shd w:val="clear" w:color="auto" w:fill="FFFFFF"/>
        </w:rPr>
        <w:t>发票、银行流水</w:t>
      </w:r>
      <w:r>
        <w:rPr>
          <w:rFonts w:hint="eastAsia" w:hAnsi="仿宋_GB2312"/>
          <w:color w:val="auto"/>
          <w:u w:val="none"/>
          <w:shd w:val="clear" w:color="auto" w:fill="FFFFFF"/>
          <w:lang w:eastAsia="zh-CN"/>
        </w:rPr>
        <w:t>账单</w:t>
      </w:r>
      <w:r>
        <w:rPr>
          <w:rFonts w:hint="eastAsia" w:hAnsi="仿宋_GB2312"/>
          <w:color w:val="auto"/>
          <w:u w:val="none"/>
          <w:shd w:val="clear" w:color="auto" w:fill="FFFFFF"/>
        </w:rPr>
        <w:t>等佐证材料；</w:t>
      </w:r>
    </w:p>
    <w:p>
      <w:pPr>
        <w:pStyle w:val="7"/>
        <w:spacing w:line="560" w:lineRule="exact"/>
        <w:ind w:left="0" w:right="0" w:firstLine="640" w:firstLineChars="200"/>
        <w:rPr>
          <w:rFonts w:hint="eastAsia" w:hAnsi="仿宋_GB2312" w:eastAsia="仿宋_GB2312"/>
          <w:color w:val="auto"/>
          <w:u w:val="none"/>
          <w:shd w:val="clear" w:color="auto" w:fill="FFFFFF"/>
          <w:lang w:eastAsia="zh-CN"/>
        </w:rPr>
      </w:pPr>
      <w:r>
        <w:rPr>
          <w:rFonts w:hint="eastAsia" w:hAnsi="仿宋_GB2312"/>
          <w:color w:val="auto"/>
          <w:u w:val="none"/>
          <w:lang w:val="en-US" w:eastAsia="zh-CN"/>
        </w:rPr>
        <w:t>3.</w:t>
      </w:r>
      <w:r>
        <w:rPr>
          <w:rFonts w:hint="eastAsia" w:hAnsi="仿宋_GB2312"/>
          <w:color w:val="auto"/>
          <w:u w:val="none"/>
          <w:shd w:val="clear" w:color="auto" w:fill="FFFFFF"/>
        </w:rPr>
        <w:t>申请</w:t>
      </w:r>
      <w:r>
        <w:rPr>
          <w:rFonts w:hint="eastAsia" w:hAnsi="仿宋_GB2312"/>
          <w:color w:val="auto"/>
          <w:u w:val="none"/>
          <w:shd w:val="clear" w:color="auto" w:fill="FFFFFF"/>
          <w:lang w:eastAsia="zh-CN"/>
        </w:rPr>
        <w:t>单位</w:t>
      </w:r>
      <w:r>
        <w:rPr>
          <w:rFonts w:hint="eastAsia" w:hAnsi="仿宋_GB2312"/>
          <w:color w:val="auto"/>
          <w:u w:val="none"/>
          <w:shd w:val="clear" w:color="auto" w:fill="FFFFFF"/>
        </w:rPr>
        <w:t>上年度促成科技成果转化项目数量及佐证材料</w:t>
      </w:r>
      <w:r>
        <w:rPr>
          <w:rFonts w:hint="eastAsia" w:hAnsi="仿宋_GB2312"/>
          <w:color w:val="auto"/>
          <w:u w:val="none"/>
          <w:shd w:val="clear" w:color="auto" w:fill="FFFFFF"/>
          <w:lang w:eastAsia="zh-CN"/>
        </w:rPr>
        <w:t>，</w:t>
      </w:r>
    </w:p>
    <w:p>
      <w:pPr>
        <w:pStyle w:val="7"/>
        <w:spacing w:line="560" w:lineRule="exact"/>
        <w:ind w:left="0" w:right="0" w:firstLine="640" w:firstLineChars="200"/>
        <w:rPr>
          <w:rFonts w:hint="default" w:hAnsi="仿宋_GB2312" w:eastAsia="仿宋_GB2312"/>
          <w:color w:val="auto"/>
          <w:u w:val="none"/>
          <w:shd w:val="clear" w:color="auto" w:fill="FFFFFF"/>
          <w:lang w:val="en-US" w:eastAsia="zh-CN"/>
        </w:rPr>
      </w:pPr>
      <w:r>
        <w:rPr>
          <w:rFonts w:hint="eastAsia" w:hAnsi="仿宋_GB2312"/>
          <w:color w:val="auto"/>
          <w:u w:val="none"/>
          <w:shd w:val="clear" w:color="auto" w:fill="FFFFFF"/>
          <w:lang w:val="en-US" w:eastAsia="zh-CN"/>
        </w:rPr>
        <w:t>4.申请单位上年度服务成功案例、技术成果第三方检测报告或用户试用报告等材料。</w:t>
      </w:r>
    </w:p>
    <w:p>
      <w:pPr>
        <w:pStyle w:val="7"/>
        <w:spacing w:line="560" w:lineRule="exact"/>
        <w:ind w:left="0" w:right="0" w:firstLine="640" w:firstLineChars="200"/>
        <w:rPr>
          <w:rFonts w:hAnsi="仿宋_GB2312"/>
          <w:color w:val="auto"/>
          <w:u w:val="none"/>
        </w:rPr>
      </w:pPr>
      <w:r>
        <w:rPr>
          <w:rFonts w:hint="eastAsia" w:hAnsi="仿宋_GB2312"/>
          <w:color w:val="auto"/>
          <w:u w:val="none"/>
        </w:rPr>
        <w:t>（</w:t>
      </w:r>
      <w:r>
        <w:rPr>
          <w:rFonts w:hint="eastAsia" w:hAnsi="仿宋_GB2312"/>
          <w:color w:val="auto"/>
          <w:u w:val="none"/>
          <w:lang w:eastAsia="zh-CN"/>
        </w:rPr>
        <w:t>九</w:t>
      </w:r>
      <w:r>
        <w:rPr>
          <w:rFonts w:hint="eastAsia" w:hAnsi="仿宋_GB2312"/>
          <w:color w:val="auto"/>
          <w:u w:val="none"/>
        </w:rPr>
        <w:t>）申请单位围绕重点领域的包括未来三年发展预测、年预期成果内容的服务计划。</w:t>
      </w:r>
    </w:p>
    <w:p>
      <w:pPr>
        <w:pStyle w:val="4"/>
        <w:shd w:val="clear" w:color="auto" w:fill="FFFFFF"/>
        <w:spacing w:before="0" w:beforeAutospacing="0" w:after="72" w:afterAutospacing="0" w:line="560" w:lineRule="exact"/>
        <w:ind w:firstLine="636" w:firstLineChars="199"/>
        <w:rPr>
          <w:rFonts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（十）</w:t>
      </w:r>
      <w:r>
        <w:rPr>
          <w:rFonts w:hint="eastAsia" w:ascii="仿宋_GB2312" w:hAnsi="仿宋_GB2312" w:eastAsia="仿宋_GB2312" w:cs="仿宋_GB2312"/>
          <w:b w:val="0"/>
          <w:bCs w:val="0"/>
          <w:color w:val="auto"/>
          <w:kern w:val="2"/>
          <w:sz w:val="32"/>
          <w:szCs w:val="32"/>
        </w:rPr>
        <w:t>知识产权合规性申明</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color w:val="auto"/>
          <w:kern w:val="2"/>
          <w:sz w:val="32"/>
          <w:szCs w:val="32"/>
        </w:rPr>
        <w:t>可以选择提供有效期内的知识产权证(包括专利和软件著作权)、查新报告、检测报告、获奖证书等证明材料。</w:t>
      </w:r>
    </w:p>
    <w:p>
      <w:pPr>
        <w:pStyle w:val="7"/>
        <w:spacing w:line="560" w:lineRule="exact"/>
        <w:ind w:left="0" w:right="0" w:firstLine="640" w:firstLineChars="200"/>
        <w:rPr>
          <w:color w:val="auto"/>
        </w:rPr>
      </w:pPr>
      <w:r>
        <w:rPr>
          <w:rFonts w:hint="eastAsia"/>
          <w:color w:val="auto"/>
        </w:rPr>
        <w:t>（十</w:t>
      </w:r>
      <w:r>
        <w:rPr>
          <w:rFonts w:hint="eastAsia"/>
          <w:color w:val="auto"/>
          <w:lang w:eastAsia="zh-CN"/>
        </w:rPr>
        <w:t>一</w:t>
      </w:r>
      <w:r>
        <w:rPr>
          <w:rFonts w:hint="eastAsia"/>
          <w:color w:val="auto"/>
        </w:rPr>
        <w:t>）其他材料（如无，可不提供）；</w:t>
      </w:r>
    </w:p>
    <w:p>
      <w:pPr>
        <w:pStyle w:val="7"/>
        <w:spacing w:line="560" w:lineRule="exact"/>
        <w:ind w:left="0" w:right="0" w:firstLine="640" w:firstLineChars="200"/>
        <w:rPr>
          <w:rFonts w:hAnsi="仿宋_GB2312"/>
          <w:color w:val="auto"/>
        </w:rPr>
      </w:pPr>
      <w:bookmarkStart w:id="150" w:name="_Toc31684"/>
      <w:r>
        <w:rPr>
          <w:rFonts w:hint="eastAsia" w:hAnsi="仿宋_GB2312"/>
          <w:color w:val="auto"/>
        </w:rPr>
        <w:t>以上材料验原件存复印件，加盖申请单位公章，一式一份，A4纸正反面打印，连续编页码，装订成册（胶装）并加盖骑缝章。</w:t>
      </w:r>
    </w:p>
    <w:p>
      <w:pPr>
        <w:pStyle w:val="7"/>
        <w:spacing w:line="560" w:lineRule="exact"/>
        <w:ind w:left="0" w:right="0" w:firstLine="0"/>
        <w:jc w:val="center"/>
        <w:outlineLvl w:val="0"/>
        <w:rPr>
          <w:rFonts w:ascii="黑体" w:hAnsi="黑体" w:eastAsia="黑体"/>
          <w:color w:val="auto"/>
        </w:rPr>
      </w:pPr>
      <w:bookmarkStart w:id="151" w:name="_Toc24433"/>
      <w:bookmarkStart w:id="152" w:name="_Toc1762"/>
      <w:bookmarkStart w:id="153" w:name="_Toc22948"/>
      <w:r>
        <w:rPr>
          <w:rFonts w:hint="eastAsia" w:ascii="黑体" w:hAnsi="黑体" w:eastAsia="黑体"/>
          <w:color w:val="auto"/>
        </w:rPr>
        <w:t>第四章 审批程序</w:t>
      </w:r>
      <w:bookmarkEnd w:id="150"/>
      <w:bookmarkEnd w:id="151"/>
      <w:bookmarkEnd w:id="152"/>
      <w:bookmarkEnd w:id="153"/>
    </w:p>
    <w:p>
      <w:pPr>
        <w:spacing w:line="560" w:lineRule="exact"/>
        <w:ind w:firstLine="643" w:firstLineChars="200"/>
        <w:rPr>
          <w:rFonts w:ascii="仿宋_GB2312" w:hAnsi="宋体" w:eastAsia="仿宋_GB2312" w:cs="仿宋_GB2312"/>
          <w:color w:val="auto"/>
          <w:sz w:val="32"/>
          <w:szCs w:val="32"/>
        </w:rPr>
      </w:pPr>
      <w:r>
        <w:rPr>
          <w:rFonts w:hint="eastAsia" w:ascii="仿宋_GB2312" w:eastAsia="仿宋_GB2312"/>
          <w:b/>
          <w:color w:val="auto"/>
          <w:sz w:val="32"/>
          <w:szCs w:val="32"/>
        </w:rPr>
        <w:t>第四条</w:t>
      </w:r>
      <w:r>
        <w:rPr>
          <w:rFonts w:hint="eastAsia" w:ascii="仿宋_GB2312" w:eastAsia="仿宋_GB2312"/>
          <w:b/>
          <w:color w:val="auto"/>
          <w:sz w:val="32"/>
          <w:szCs w:val="32"/>
          <w:lang w:val="en-US" w:eastAsia="zh-CN"/>
        </w:rPr>
        <w:t xml:space="preserve"> </w:t>
      </w:r>
      <w:r>
        <w:rPr>
          <w:rFonts w:hint="eastAsia" w:ascii="仿宋_GB2312" w:hAnsi="宋体" w:eastAsia="仿宋_GB2312" w:cs="仿宋_GB2312"/>
          <w:color w:val="auto"/>
          <w:sz w:val="32"/>
          <w:szCs w:val="32"/>
        </w:rPr>
        <w:t>技术转移服务机构培育扶持审批程序如下：</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申请——受理及合规性审查——专家评审——会计师事务所专项审计——现场核查、征求意见——提出拟资助计划、公示——报批——下达资助计划——办理资金拨付。</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（一）申请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申请单位登陆广东省政务服务网，在线填报对应项目申请书，经区科技主管部门预审通过后，由申请单位打印纸质申请材料并提交区科技主管部门。</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（二）受理及合规性审查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申请材料时应进行形式审查。形式审查合格的予以受理。形式审查不合格的，应向申请单位做出说明，一次性告知申请材料的补充事项，并将申请材料退回申请单位。申请三位可在完善材料后重新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区科技主管部门受理后进行合规性审查，包括申请材料完整性、合规性。</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（三）专家评审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由区科技主管部门组织专家评审。</w:t>
      </w:r>
    </w:p>
    <w:p>
      <w:pPr>
        <w:spacing w:line="560" w:lineRule="exact"/>
        <w:ind w:firstLine="643" w:firstLineChars="200"/>
        <w:rPr>
          <w:rFonts w:ascii="仿宋_GB2312" w:hAnsi="宋体" w:eastAsia="仿宋_GB2312" w:cs="仿宋_GB2312"/>
          <w:color w:val="auto"/>
          <w:sz w:val="32"/>
          <w:szCs w:val="32"/>
        </w:rPr>
      </w:pPr>
      <w:r>
        <w:rPr>
          <w:rFonts w:hint="eastAsia" w:ascii="仿宋_GB2312" w:hAnsi="宋体" w:eastAsia="仿宋_GB2312" w:cs="仿宋_GB2312"/>
          <w:b/>
          <w:color w:val="auto"/>
          <w:sz w:val="32"/>
          <w:szCs w:val="32"/>
        </w:rPr>
        <w:t>（四）会计师事务所专项审计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由区科技主管部门遴选会计师事务所，对申请资助的金额基数进行专项审计，并出具专项审计报告。</w:t>
      </w:r>
    </w:p>
    <w:p>
      <w:pPr>
        <w:spacing w:line="560" w:lineRule="exact"/>
        <w:ind w:firstLine="643" w:firstLineChars="200"/>
        <w:rPr>
          <w:rFonts w:ascii="仿宋_GB2312" w:hAnsi="宋体" w:eastAsia="仿宋_GB2312" w:cs="仿宋_GB2312"/>
          <w:color w:val="auto"/>
          <w:sz w:val="32"/>
          <w:szCs w:val="32"/>
        </w:rPr>
      </w:pPr>
      <w:r>
        <w:rPr>
          <w:rFonts w:hint="eastAsia" w:ascii="仿宋_GB2312" w:hAnsi="宋体" w:eastAsia="仿宋_GB2312" w:cs="仿宋_GB2312"/>
          <w:b/>
          <w:color w:val="auto"/>
          <w:sz w:val="32"/>
          <w:szCs w:val="32"/>
        </w:rPr>
        <w:t>（五）征求意见、现场核查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区科技主管部门根据申请单位的实际情况，就申请单位在财税、市场监管、安全生产、环境保护等方面是否存在影响资金安全的失信行为与是否属于重复扶持，征求区相关部门的核查意见。</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经有关部门认定属于影响资金安全的失信行为的，予以采纳，不予资助；相关部门未明确是否属于影响资金安全的失信行为的，按正常程序继续报批。</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s="仿宋_GB2312"/>
          <w:color w:val="auto"/>
          <w:sz w:val="32"/>
          <w:szCs w:val="32"/>
        </w:rPr>
        <w:t>区科技主管部门组织人员对申请单位是否正常经营进行现场核查，现场核查的工作人员应为2名以上。</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（六）提出拟资助计划、公示</w:t>
      </w:r>
    </w:p>
    <w:p>
      <w:pPr>
        <w:shd w:val="clear" w:color="auto" w:fill="FFFFFF"/>
        <w:snapToGrid w:val="0"/>
        <w:spacing w:line="560" w:lineRule="exact"/>
        <w:ind w:firstLine="640" w:firstLineChars="200"/>
        <w:rPr>
          <w:rFonts w:ascii="仿宋_GB2312" w:eastAsia="仿宋_GB2312" w:cs="宋体"/>
          <w:color w:val="auto"/>
          <w:kern w:val="0"/>
          <w:sz w:val="32"/>
          <w:szCs w:val="32"/>
        </w:rPr>
      </w:pPr>
      <w:r>
        <w:rPr>
          <w:rFonts w:hint="eastAsia" w:ascii="仿宋_GB2312" w:hAnsi="宋体" w:eastAsia="仿宋_GB2312"/>
          <w:color w:val="auto"/>
          <w:sz w:val="32"/>
        </w:rPr>
        <w:t>区科技主管部门根据</w:t>
      </w:r>
      <w:r>
        <w:rPr>
          <w:rFonts w:hint="eastAsia" w:ascii="仿宋_GB2312" w:hAnsi="宋体" w:eastAsia="仿宋_GB2312" w:cs="仿宋_GB2312"/>
          <w:color w:val="auto"/>
          <w:sz w:val="32"/>
          <w:szCs w:val="32"/>
        </w:rPr>
        <w:t>专家评审、会计师事务所专项审计、</w:t>
      </w:r>
      <w:r>
        <w:rPr>
          <w:rFonts w:hint="eastAsia" w:ascii="仿宋_GB2312" w:hAnsi="宋体" w:eastAsia="仿宋_GB2312"/>
          <w:color w:val="auto"/>
          <w:sz w:val="32"/>
        </w:rPr>
        <w:t>现场核查、</w:t>
      </w:r>
      <w:r>
        <w:rPr>
          <w:rFonts w:hint="eastAsia" w:ascii="仿宋_GB2312" w:hAnsi="宋体" w:eastAsia="仿宋_GB2312" w:cs="仿宋_GB2312"/>
          <w:color w:val="auto"/>
          <w:sz w:val="32"/>
          <w:szCs w:val="32"/>
        </w:rPr>
        <w:t>征求意见等</w:t>
      </w:r>
      <w:r>
        <w:rPr>
          <w:rFonts w:hint="eastAsia" w:ascii="仿宋_GB2312" w:hAnsi="宋体" w:eastAsia="仿宋_GB2312"/>
          <w:color w:val="auto"/>
          <w:sz w:val="32"/>
        </w:rPr>
        <w:t>情况以及本年度区科技创新专项资金使用计划，提出拟资助计划</w:t>
      </w:r>
      <w:r>
        <w:rPr>
          <w:rFonts w:hint="eastAsia" w:ascii="仿宋_GB2312" w:eastAsia="仿宋_GB2312" w:cs="宋体"/>
          <w:color w:val="auto"/>
          <w:kern w:val="0"/>
          <w:sz w:val="32"/>
          <w:szCs w:val="32"/>
        </w:rPr>
        <w:t>。</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olor w:val="auto"/>
          <w:sz w:val="32"/>
        </w:rPr>
        <w:t>将拟资助计划向社会公示5个工作日，公示有异议的，由区科技主管部门进行调查或组织重审，调查或重审结果证明异议内容属实、不符合资助条件的，不予资助，并将有关情况告知申请单位。</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（七）报批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按相关程序报批。</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（八）下达资助计划</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拟资助计划按程序报批审定后，由区科技主管部门下达具体资助计划。</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（九）办理资金拨付</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区科技主管部门根据国库集中支付有关规定办理资金拨付手续。</w:t>
      </w:r>
    </w:p>
    <w:p>
      <w:pPr>
        <w:pStyle w:val="7"/>
        <w:spacing w:line="560" w:lineRule="exact"/>
        <w:ind w:left="0" w:right="0" w:firstLine="0"/>
        <w:jc w:val="center"/>
        <w:rPr>
          <w:rFonts w:ascii="黑体" w:hAnsi="黑体" w:eastAsia="黑体"/>
          <w:color w:val="auto"/>
        </w:rPr>
      </w:pPr>
    </w:p>
    <w:p>
      <w:pPr>
        <w:pStyle w:val="7"/>
        <w:spacing w:line="560" w:lineRule="exact"/>
        <w:ind w:left="0" w:right="0" w:firstLine="0"/>
        <w:jc w:val="center"/>
        <w:rPr>
          <w:rFonts w:ascii="黑体" w:hAnsi="黑体" w:eastAsia="黑体"/>
          <w:color w:val="auto"/>
        </w:rPr>
      </w:pPr>
    </w:p>
    <w:p>
      <w:pPr>
        <w:pStyle w:val="8"/>
        <w:spacing w:line="560" w:lineRule="exact"/>
        <w:rPr>
          <w:rFonts w:ascii="仿宋_GB2312" w:hAnsi="宋体" w:eastAsia="仿宋_GB2312"/>
          <w:color w:val="auto"/>
          <w:sz w:val="32"/>
          <w:szCs w:val="28"/>
        </w:rPr>
      </w:pPr>
    </w:p>
    <w:p>
      <w:pPr>
        <w:pStyle w:val="8"/>
        <w:spacing w:line="560" w:lineRule="exact"/>
        <w:rPr>
          <w:rFonts w:ascii="仿宋_GB2312" w:hAnsi="宋体" w:eastAsia="仿宋_GB2312"/>
          <w:color w:val="auto"/>
          <w:sz w:val="32"/>
          <w:szCs w:val="28"/>
        </w:rPr>
      </w:pPr>
    </w:p>
    <w:p>
      <w:pPr>
        <w:pStyle w:val="8"/>
        <w:spacing w:line="560" w:lineRule="exact"/>
        <w:rPr>
          <w:rFonts w:ascii="仿宋_GB2312" w:hAnsi="宋体" w:eastAsia="仿宋_GB2312"/>
          <w:color w:val="auto"/>
          <w:sz w:val="32"/>
          <w:szCs w:val="28"/>
        </w:rPr>
      </w:pPr>
    </w:p>
    <w:p>
      <w:pPr>
        <w:pStyle w:val="8"/>
        <w:spacing w:line="560" w:lineRule="exact"/>
        <w:rPr>
          <w:rFonts w:ascii="仿宋_GB2312" w:hAnsi="宋体" w:eastAsia="仿宋_GB2312"/>
          <w:color w:val="auto"/>
          <w:sz w:val="32"/>
          <w:szCs w:val="28"/>
        </w:rPr>
      </w:pPr>
    </w:p>
    <w:p>
      <w:pPr>
        <w:rPr>
          <w:rFonts w:hint="eastAsia"/>
          <w:color w:val="auto"/>
        </w:rPr>
      </w:pPr>
      <w:bookmarkStart w:id="154" w:name="_Toc28820"/>
    </w:p>
    <w:p>
      <w:pPr>
        <w:pStyle w:val="2"/>
        <w:rPr>
          <w:rFonts w:hint="eastAsia"/>
          <w:color w:val="auto"/>
        </w:rPr>
      </w:pPr>
      <w:bookmarkStart w:id="155" w:name="_Toc31416"/>
      <w:bookmarkStart w:id="156" w:name="_Toc23908"/>
    </w:p>
    <w:p>
      <w:pPr>
        <w:pStyle w:val="2"/>
        <w:rPr>
          <w:rFonts w:hint="eastAsia"/>
          <w:color w:val="auto"/>
        </w:rPr>
      </w:pPr>
      <w:r>
        <w:rPr>
          <w:rFonts w:hint="eastAsia"/>
          <w:color w:val="auto"/>
        </w:rPr>
        <w:t>承接科技成果转化资助操作规程</w:t>
      </w:r>
      <w:bookmarkEnd w:id="154"/>
      <w:bookmarkEnd w:id="155"/>
      <w:bookmarkEnd w:id="156"/>
    </w:p>
    <w:p>
      <w:pPr>
        <w:pStyle w:val="7"/>
        <w:spacing w:line="560" w:lineRule="exact"/>
        <w:ind w:left="0" w:right="0" w:firstLine="0"/>
        <w:jc w:val="center"/>
        <w:rPr>
          <w:rFonts w:ascii="黑体" w:hAnsi="黑体" w:eastAsia="黑体"/>
          <w:color w:val="auto"/>
        </w:rPr>
      </w:pPr>
    </w:p>
    <w:p>
      <w:pPr>
        <w:pStyle w:val="7"/>
        <w:spacing w:line="560" w:lineRule="exact"/>
        <w:ind w:left="0" w:right="0" w:firstLine="0"/>
        <w:jc w:val="center"/>
        <w:outlineLvl w:val="0"/>
        <w:rPr>
          <w:rFonts w:ascii="黑体" w:hAnsi="黑体" w:eastAsia="黑体"/>
          <w:color w:val="auto"/>
        </w:rPr>
      </w:pPr>
      <w:bookmarkStart w:id="157" w:name="_Toc15582"/>
      <w:bookmarkStart w:id="158" w:name="_Toc16130"/>
      <w:bookmarkStart w:id="159" w:name="_Toc14146"/>
      <w:r>
        <w:rPr>
          <w:rFonts w:hint="eastAsia" w:ascii="黑体" w:hAnsi="黑体" w:eastAsia="黑体"/>
          <w:color w:val="auto"/>
        </w:rPr>
        <w:t>第一章 申报条件</w:t>
      </w:r>
      <w:bookmarkEnd w:id="157"/>
      <w:bookmarkEnd w:id="158"/>
      <w:bookmarkEnd w:id="159"/>
    </w:p>
    <w:p>
      <w:pPr>
        <w:pStyle w:val="7"/>
        <w:spacing w:line="560" w:lineRule="exact"/>
        <w:ind w:left="0" w:right="0" w:firstLine="643" w:firstLineChars="200"/>
        <w:rPr>
          <w:rFonts w:hAnsi="仿宋_GB2312"/>
          <w:color w:val="auto"/>
          <w:kern w:val="0"/>
          <w:shd w:val="clear" w:color="auto" w:fill="FFFFFF"/>
        </w:rPr>
      </w:pPr>
      <w:r>
        <w:rPr>
          <w:rFonts w:hint="eastAsia" w:hAnsi="仿宋_GB2312"/>
          <w:b/>
          <w:bCs/>
          <w:color w:val="auto"/>
          <w:kern w:val="0"/>
          <w:shd w:val="clear" w:color="auto" w:fill="FFFFFF"/>
        </w:rPr>
        <w:t>第一条</w:t>
      </w:r>
      <w:r>
        <w:rPr>
          <w:rFonts w:hint="eastAsia" w:hAnsi="仿宋_GB2312"/>
          <w:color w:val="auto"/>
          <w:kern w:val="0"/>
          <w:shd w:val="clear" w:color="auto" w:fill="FFFFFF"/>
        </w:rPr>
        <w:t xml:space="preserve"> 申请承接科技成果转化资助的单位，应具备以下条件：</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（一）申请单位依法注册在深圳国家高新区龙华园区内，并办理税务登记的具有独立法人资格的企业；</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（二）申请单位不存在龙华区财政专项资金相关管理文件规定的不予安排资助的情形；</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（三）科技成果转移项目拥有自主知识产权，且权属明晰；</w:t>
      </w:r>
    </w:p>
    <w:p>
      <w:pPr>
        <w:pStyle w:val="7"/>
        <w:spacing w:line="560" w:lineRule="exact"/>
        <w:ind w:left="0" w:right="0" w:firstLine="640" w:firstLineChars="200"/>
        <w:rPr>
          <w:rFonts w:hAnsi="仿宋_GB2312"/>
          <w:color w:val="auto"/>
          <w:shd w:val="clear" w:color="auto" w:fill="FFFFFF"/>
        </w:rPr>
      </w:pPr>
      <w:r>
        <w:rPr>
          <w:rFonts w:hint="eastAsia" w:hAnsi="仿宋_GB2312"/>
          <w:color w:val="auto"/>
          <w:shd w:val="clear" w:color="auto" w:fill="FFFFFF"/>
        </w:rPr>
        <w:t>（四）申请单位为《技术</w:t>
      </w:r>
      <w:r>
        <w:rPr>
          <w:rFonts w:hint="eastAsia" w:hAnsi="仿宋_GB2312"/>
          <w:color w:val="auto"/>
          <w:shd w:val="clear" w:color="auto" w:fill="FFFFFF"/>
          <w:lang w:eastAsia="zh-CN"/>
        </w:rPr>
        <w:t>转让</w:t>
      </w:r>
      <w:r>
        <w:rPr>
          <w:rFonts w:hint="eastAsia" w:hAnsi="仿宋_GB2312"/>
          <w:color w:val="auto"/>
          <w:shd w:val="clear" w:color="auto" w:fill="FFFFFF"/>
        </w:rPr>
        <w:t>合同》的受托方；</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（五）</w:t>
      </w:r>
      <w:r>
        <w:rPr>
          <w:rFonts w:hint="eastAsia" w:hAnsi="仿宋_GB2312"/>
          <w:color w:val="auto"/>
          <w:shd w:val="clear" w:color="auto" w:fill="FFFFFF"/>
        </w:rPr>
        <w:t>《技术</w:t>
      </w:r>
      <w:r>
        <w:rPr>
          <w:rFonts w:hint="eastAsia" w:hAnsi="仿宋_GB2312"/>
          <w:color w:val="auto"/>
          <w:shd w:val="clear" w:color="auto" w:fill="FFFFFF"/>
          <w:lang w:eastAsia="zh-CN"/>
        </w:rPr>
        <w:t>转让</w:t>
      </w:r>
      <w:r>
        <w:rPr>
          <w:rFonts w:hint="eastAsia" w:hAnsi="仿宋_GB2312"/>
          <w:color w:val="auto"/>
          <w:shd w:val="clear" w:color="auto" w:fill="FFFFFF"/>
        </w:rPr>
        <w:t>合同》的出让方与申请单位为</w:t>
      </w:r>
      <w:r>
        <w:rPr>
          <w:rFonts w:hint="eastAsia" w:hAnsi="仿宋_GB2312"/>
          <w:color w:val="auto"/>
          <w:kern w:val="0"/>
          <w:shd w:val="clear" w:color="auto" w:fill="FFFFFF"/>
        </w:rPr>
        <w:t>非关联单位;</w:t>
      </w:r>
    </w:p>
    <w:p>
      <w:pPr>
        <w:pStyle w:val="7"/>
        <w:spacing w:line="560" w:lineRule="exact"/>
        <w:ind w:left="0" w:right="0" w:firstLine="640" w:firstLineChars="200"/>
        <w:rPr>
          <w:rFonts w:hint="eastAsia" w:hAnsi="仿宋_GB2312" w:eastAsia="仿宋_GB2312"/>
          <w:color w:val="auto"/>
          <w:kern w:val="0"/>
          <w:shd w:val="clear" w:color="auto" w:fill="FFFFFF"/>
          <w:lang w:eastAsia="zh-CN"/>
        </w:rPr>
      </w:pPr>
      <w:r>
        <w:rPr>
          <w:rFonts w:hint="eastAsia" w:hAnsi="仿宋_GB2312"/>
          <w:color w:val="auto"/>
          <w:kern w:val="0"/>
          <w:shd w:val="clear" w:color="auto" w:fill="FFFFFF"/>
        </w:rPr>
        <w:t>（六）《技术</w:t>
      </w:r>
      <w:r>
        <w:rPr>
          <w:rFonts w:hint="eastAsia" w:hAnsi="仿宋_GB2312"/>
          <w:color w:val="auto"/>
          <w:kern w:val="0"/>
          <w:shd w:val="clear" w:color="auto" w:fill="FFFFFF"/>
          <w:lang w:eastAsia="zh-CN"/>
        </w:rPr>
        <w:t>转让</w:t>
      </w:r>
      <w:r>
        <w:rPr>
          <w:rFonts w:hint="eastAsia" w:hAnsi="仿宋_GB2312"/>
          <w:color w:val="auto"/>
          <w:kern w:val="0"/>
          <w:shd w:val="clear" w:color="auto" w:fill="FFFFFF"/>
        </w:rPr>
        <w:t>合同》所列科技成果为重点领域的建设和发展起到促进作用</w:t>
      </w:r>
      <w:r>
        <w:rPr>
          <w:rFonts w:hint="eastAsia" w:hAnsi="仿宋_GB2312"/>
          <w:color w:val="auto"/>
          <w:kern w:val="0"/>
          <w:shd w:val="clear" w:color="auto" w:fill="FFFFFF"/>
          <w:lang w:eastAsia="zh-CN"/>
        </w:rPr>
        <w:t>；</w:t>
      </w:r>
    </w:p>
    <w:p>
      <w:pPr>
        <w:pStyle w:val="7"/>
        <w:spacing w:line="560" w:lineRule="exact"/>
        <w:ind w:left="0" w:right="0" w:firstLine="640" w:firstLineChars="200"/>
        <w:rPr>
          <w:rFonts w:hint="eastAsia" w:hAnsi="仿宋_GB2312" w:eastAsia="仿宋_GB2312"/>
          <w:color w:val="auto"/>
          <w:kern w:val="0"/>
          <w:shd w:val="clear" w:color="auto" w:fill="FFFFFF"/>
          <w:lang w:eastAsia="zh-CN"/>
        </w:rPr>
      </w:pPr>
      <w:r>
        <w:rPr>
          <w:rFonts w:hint="eastAsia" w:hAnsi="仿宋_GB2312"/>
          <w:color w:val="auto"/>
          <w:kern w:val="0"/>
          <w:shd w:val="clear" w:color="auto" w:fill="FFFFFF"/>
        </w:rPr>
        <w:t>（七）申请单位针对《技术</w:t>
      </w:r>
      <w:r>
        <w:rPr>
          <w:rFonts w:hint="eastAsia" w:hAnsi="仿宋_GB2312"/>
          <w:color w:val="auto"/>
          <w:kern w:val="0"/>
          <w:shd w:val="clear" w:color="auto" w:fill="FFFFFF"/>
          <w:lang w:eastAsia="zh-CN"/>
        </w:rPr>
        <w:t>转让</w:t>
      </w:r>
      <w:r>
        <w:rPr>
          <w:rFonts w:hint="eastAsia" w:hAnsi="仿宋_GB2312"/>
          <w:color w:val="auto"/>
          <w:kern w:val="0"/>
          <w:shd w:val="clear" w:color="auto" w:fill="FFFFFF"/>
        </w:rPr>
        <w:t>合同》所列科技成果的产业化发展前景、应用前景或成果保障的说明材料</w:t>
      </w:r>
      <w:r>
        <w:rPr>
          <w:rFonts w:hint="eastAsia" w:hAnsi="仿宋_GB2312"/>
          <w:color w:val="auto"/>
          <w:kern w:val="0"/>
          <w:shd w:val="clear" w:color="auto" w:fill="FFFFFF"/>
          <w:lang w:eastAsia="zh-CN"/>
        </w:rPr>
        <w:t>；</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（八）申请单位单项技术转让合同实际支付额不低于100万元；</w:t>
      </w:r>
    </w:p>
    <w:p>
      <w:pPr>
        <w:pStyle w:val="7"/>
        <w:spacing w:line="560" w:lineRule="exact"/>
        <w:ind w:left="0" w:right="0" w:firstLine="640" w:firstLineChars="200"/>
        <w:rPr>
          <w:rFonts w:hint="eastAsia" w:hAnsi="仿宋_GB2312" w:eastAsia="仿宋_GB2312"/>
          <w:color w:val="auto"/>
          <w:shd w:val="clear" w:color="auto" w:fill="FFFFFF"/>
          <w:lang w:eastAsia="zh-CN"/>
        </w:rPr>
      </w:pPr>
      <w:r>
        <w:rPr>
          <w:rFonts w:hint="eastAsia" w:hAnsi="仿宋_GB2312"/>
          <w:color w:val="auto"/>
          <w:shd w:val="clear" w:color="auto" w:fill="FFFFFF"/>
        </w:rPr>
        <w:t>（九）申请单位上年度技术交易</w:t>
      </w:r>
      <w:r>
        <w:rPr>
          <w:rFonts w:hint="eastAsia" w:hAnsi="仿宋_GB2312"/>
          <w:color w:val="auto"/>
          <w:shd w:val="clear" w:color="auto" w:fill="FFFFFF"/>
          <w:lang w:eastAsia="zh-CN"/>
        </w:rPr>
        <w:t>支付</w:t>
      </w:r>
      <w:r>
        <w:rPr>
          <w:rFonts w:hint="eastAsia" w:hAnsi="仿宋_GB2312"/>
          <w:color w:val="auto"/>
          <w:shd w:val="clear" w:color="auto" w:fill="FFFFFF"/>
        </w:rPr>
        <w:t>额按照上年度</w:t>
      </w:r>
      <w:r>
        <w:rPr>
          <w:rFonts w:hint="eastAsia" w:hAnsi="仿宋_GB2312"/>
          <w:color w:val="auto"/>
          <w:shd w:val="clear" w:color="auto" w:fill="FFFFFF"/>
          <w:lang w:eastAsia="zh-CN"/>
        </w:rPr>
        <w:t>《</w:t>
      </w:r>
      <w:r>
        <w:rPr>
          <w:rFonts w:hint="eastAsia" w:hAnsi="仿宋_GB2312"/>
          <w:color w:val="auto"/>
          <w:shd w:val="clear" w:color="auto" w:fill="FFFFFF"/>
        </w:rPr>
        <w:t>技术</w:t>
      </w:r>
      <w:r>
        <w:rPr>
          <w:rFonts w:hint="eastAsia" w:hAnsi="仿宋_GB2312"/>
          <w:color w:val="auto"/>
          <w:shd w:val="clear" w:color="auto" w:fill="FFFFFF"/>
          <w:lang w:eastAsia="zh-CN"/>
        </w:rPr>
        <w:t>转让</w:t>
      </w:r>
      <w:r>
        <w:rPr>
          <w:rFonts w:hint="eastAsia" w:hAnsi="仿宋_GB2312"/>
          <w:color w:val="auto"/>
          <w:shd w:val="clear" w:color="auto" w:fill="FFFFFF"/>
        </w:rPr>
        <w:t>合同</w:t>
      </w:r>
      <w:r>
        <w:rPr>
          <w:rFonts w:hint="eastAsia" w:hAnsi="仿宋_GB2312"/>
          <w:color w:val="auto"/>
          <w:shd w:val="clear" w:color="auto" w:fill="FFFFFF"/>
          <w:lang w:eastAsia="zh-CN"/>
        </w:rPr>
        <w:t>》</w:t>
      </w:r>
      <w:r>
        <w:rPr>
          <w:rFonts w:hint="eastAsia" w:hAnsi="仿宋_GB2312"/>
          <w:color w:val="auto"/>
          <w:shd w:val="clear" w:color="auto" w:fill="FFFFFF"/>
        </w:rPr>
        <w:t>所</w:t>
      </w:r>
      <w:r>
        <w:rPr>
          <w:rFonts w:hint="eastAsia" w:hAnsi="仿宋_GB2312"/>
          <w:color w:val="auto"/>
          <w:shd w:val="clear" w:color="auto" w:fill="FFFFFF"/>
          <w:lang w:eastAsia="zh-CN"/>
        </w:rPr>
        <w:t>列</w:t>
      </w:r>
      <w:r>
        <w:rPr>
          <w:rFonts w:hint="eastAsia" w:hAnsi="仿宋_GB2312"/>
          <w:color w:val="auto"/>
          <w:shd w:val="clear" w:color="auto" w:fill="FFFFFF"/>
        </w:rPr>
        <w:t>技术交易额、对应的上年度税务发票金额以及银行流水账单，取最小金额予以确定</w:t>
      </w:r>
      <w:r>
        <w:rPr>
          <w:rFonts w:hint="eastAsia" w:hAnsi="仿宋_GB2312"/>
          <w:color w:val="auto"/>
          <w:shd w:val="clear" w:color="auto" w:fill="FFFFFF"/>
          <w:lang w:eastAsia="zh-CN"/>
        </w:rPr>
        <w:t>；</w:t>
      </w:r>
    </w:p>
    <w:p>
      <w:pPr>
        <w:pStyle w:val="1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（十）企业经营状况良好。</w:t>
      </w:r>
    </w:p>
    <w:p>
      <w:pPr>
        <w:pStyle w:val="7"/>
        <w:spacing w:line="560" w:lineRule="exact"/>
        <w:ind w:left="0" w:right="0" w:firstLine="0"/>
        <w:jc w:val="center"/>
        <w:outlineLvl w:val="0"/>
        <w:rPr>
          <w:rFonts w:ascii="黑体" w:hAnsi="黑体" w:eastAsia="黑体"/>
          <w:color w:val="auto"/>
        </w:rPr>
      </w:pPr>
      <w:bookmarkStart w:id="160" w:name="_Toc19061"/>
      <w:bookmarkStart w:id="161" w:name="_Toc1012"/>
      <w:bookmarkStart w:id="162" w:name="_Toc11937"/>
      <w:r>
        <w:rPr>
          <w:rFonts w:hint="eastAsia" w:ascii="黑体" w:hAnsi="黑体" w:eastAsia="黑体"/>
          <w:color w:val="auto"/>
        </w:rPr>
        <w:t>第二章 资助标准</w:t>
      </w:r>
      <w:bookmarkEnd w:id="160"/>
      <w:bookmarkEnd w:id="161"/>
      <w:bookmarkEnd w:id="162"/>
    </w:p>
    <w:p>
      <w:pPr>
        <w:pStyle w:val="8"/>
        <w:spacing w:line="560" w:lineRule="exact"/>
        <w:ind w:firstLine="64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 xml:space="preserve">第二条 </w:t>
      </w:r>
      <w:r>
        <w:rPr>
          <w:rFonts w:hint="eastAsia" w:ascii="仿宋_GB2312" w:hAnsi="仿宋_GB2312" w:eastAsia="仿宋_GB2312" w:cs="仿宋_GB2312"/>
          <w:color w:val="auto"/>
          <w:kern w:val="0"/>
          <w:sz w:val="32"/>
          <w:szCs w:val="32"/>
          <w:shd w:val="clear" w:color="auto" w:fill="FFFFFF"/>
        </w:rPr>
        <w:t>对购买先进科研成果进行转移转化，且单项技术转让合同实际支付额不低于100万元的企业给予奖励，经评审符合条件的，按照实际支付额的10%，给予最高不超过50万元的奖励。每家企业每年最高不超过200万元。</w:t>
      </w:r>
    </w:p>
    <w:p>
      <w:pPr>
        <w:pStyle w:val="7"/>
        <w:spacing w:line="560" w:lineRule="exact"/>
        <w:ind w:left="0" w:right="0" w:firstLine="0"/>
        <w:jc w:val="center"/>
        <w:outlineLvl w:val="0"/>
        <w:rPr>
          <w:rFonts w:ascii="黑体" w:hAnsi="黑体" w:eastAsia="黑体"/>
          <w:color w:val="auto"/>
        </w:rPr>
      </w:pPr>
      <w:bookmarkStart w:id="163" w:name="_Toc30625"/>
      <w:bookmarkStart w:id="164" w:name="_Toc6822"/>
      <w:bookmarkStart w:id="165" w:name="_Toc27677"/>
      <w:r>
        <w:rPr>
          <w:rFonts w:hint="eastAsia" w:ascii="黑体" w:hAnsi="黑体" w:eastAsia="黑体"/>
          <w:color w:val="auto"/>
        </w:rPr>
        <w:t>第三章 申请材料</w:t>
      </w:r>
      <w:bookmarkEnd w:id="163"/>
      <w:bookmarkEnd w:id="164"/>
      <w:bookmarkEnd w:id="165"/>
    </w:p>
    <w:p>
      <w:pPr>
        <w:pStyle w:val="7"/>
        <w:spacing w:line="560" w:lineRule="exact"/>
        <w:ind w:left="0" w:right="0" w:firstLine="643" w:firstLineChars="200"/>
        <w:rPr>
          <w:rFonts w:hAnsi="宋体"/>
          <w:color w:val="auto"/>
        </w:rPr>
      </w:pPr>
      <w:r>
        <w:rPr>
          <w:rFonts w:hint="eastAsia" w:hAnsi="Times New Roman" w:cs="黑体"/>
          <w:b/>
          <w:color w:val="auto"/>
        </w:rPr>
        <w:t>第三条</w:t>
      </w:r>
      <w:r>
        <w:rPr>
          <w:rFonts w:hint="eastAsia" w:hAnsi="Times New Roman" w:cs="黑体"/>
          <w:b/>
          <w:color w:val="auto"/>
          <w:lang w:val="en-US" w:eastAsia="zh-CN"/>
        </w:rPr>
        <w:t xml:space="preserve"> </w:t>
      </w:r>
      <w:r>
        <w:rPr>
          <w:rFonts w:hint="eastAsia" w:hAnsi="宋体"/>
          <w:color w:val="auto"/>
        </w:rPr>
        <w:t>申请</w:t>
      </w:r>
      <w:r>
        <w:rPr>
          <w:rFonts w:hint="eastAsia" w:hAnsi="仿宋_GB2312"/>
          <w:color w:val="auto"/>
          <w:kern w:val="0"/>
          <w:shd w:val="clear" w:color="auto" w:fill="FFFFFF"/>
        </w:rPr>
        <w:t>承接科技成果转化资助的单位</w:t>
      </w:r>
      <w:r>
        <w:rPr>
          <w:rFonts w:hint="eastAsia" w:hAnsi="黑体" w:cs="宋体"/>
          <w:bCs/>
          <w:color w:val="auto"/>
          <w:kern w:val="0"/>
        </w:rPr>
        <w:t>，需</w:t>
      </w:r>
      <w:r>
        <w:rPr>
          <w:rFonts w:hint="eastAsia" w:hAnsi="宋体"/>
          <w:color w:val="auto"/>
        </w:rPr>
        <w:t>提交以下材料：</w:t>
      </w:r>
    </w:p>
    <w:p>
      <w:pPr>
        <w:pStyle w:val="7"/>
        <w:spacing w:line="560" w:lineRule="exact"/>
        <w:ind w:left="0" w:right="0" w:firstLine="640" w:firstLineChars="200"/>
        <w:rPr>
          <w:rFonts w:hAnsi="宋体"/>
          <w:color w:val="auto"/>
        </w:rPr>
      </w:pPr>
      <w:r>
        <w:rPr>
          <w:rFonts w:hint="eastAsia" w:hAnsi="宋体"/>
          <w:color w:val="auto"/>
        </w:rPr>
        <w:t>（一）《龙华区</w:t>
      </w:r>
      <w:r>
        <w:rPr>
          <w:rFonts w:hint="eastAsia" w:hAnsi="仿宋_GB2312"/>
          <w:color w:val="auto"/>
          <w:kern w:val="0"/>
          <w:shd w:val="clear" w:color="auto" w:fill="FFFFFF"/>
        </w:rPr>
        <w:t>承接科技成果转化项目</w:t>
      </w:r>
      <w:r>
        <w:rPr>
          <w:rFonts w:hint="eastAsia" w:hAnsi="宋体"/>
          <w:color w:val="auto"/>
        </w:rPr>
        <w:t>资助申请书》（登陆广东省政务服务网，在线填报并通过预审后打印）；</w:t>
      </w:r>
    </w:p>
    <w:p>
      <w:pPr>
        <w:pStyle w:val="7"/>
        <w:spacing w:line="560" w:lineRule="exact"/>
        <w:ind w:left="0" w:right="0" w:firstLine="640" w:firstLineChars="200"/>
        <w:rPr>
          <w:rFonts w:hAnsi="宋体"/>
          <w:color w:val="auto"/>
        </w:rPr>
      </w:pPr>
      <w:r>
        <w:rPr>
          <w:rFonts w:hint="eastAsia" w:hAnsi="宋体"/>
          <w:color w:val="auto"/>
        </w:rPr>
        <w:t>（二）营业执照；</w:t>
      </w:r>
    </w:p>
    <w:p>
      <w:pPr>
        <w:pStyle w:val="7"/>
        <w:spacing w:line="560" w:lineRule="exact"/>
        <w:ind w:left="0" w:right="0" w:firstLine="640" w:firstLineChars="200"/>
        <w:rPr>
          <w:rFonts w:hAnsi="宋体"/>
          <w:color w:val="auto"/>
        </w:rPr>
      </w:pPr>
      <w:r>
        <w:rPr>
          <w:rFonts w:hint="eastAsia" w:hAnsi="宋体"/>
          <w:color w:val="auto"/>
        </w:rPr>
        <w:t>（三）法定代表人身份证及签名样式；</w:t>
      </w:r>
    </w:p>
    <w:p>
      <w:pPr>
        <w:pStyle w:val="7"/>
        <w:spacing w:line="560" w:lineRule="exact"/>
        <w:ind w:left="0" w:right="0" w:firstLine="640" w:firstLineChars="200"/>
        <w:rPr>
          <w:rFonts w:hAnsi="仿宋_GB2312"/>
          <w:color w:val="auto"/>
        </w:rPr>
      </w:pPr>
      <w:r>
        <w:rPr>
          <w:rFonts w:hint="eastAsia" w:hAnsi="仿宋_GB2312"/>
          <w:color w:val="auto"/>
        </w:rPr>
        <w:t>（四）商事主体登记及备案信息查询单（通过深圳市市场监督管理局网站打印）；</w:t>
      </w:r>
    </w:p>
    <w:p>
      <w:pPr>
        <w:pStyle w:val="7"/>
        <w:spacing w:line="560" w:lineRule="exact"/>
        <w:ind w:left="0" w:right="0" w:firstLine="640" w:firstLineChars="200"/>
        <w:rPr>
          <w:color w:val="auto"/>
        </w:rPr>
      </w:pPr>
      <w:r>
        <w:rPr>
          <w:rFonts w:hint="eastAsia" w:hAnsi="宋体"/>
          <w:color w:val="auto"/>
        </w:rPr>
        <w:t>（五）</w:t>
      </w:r>
      <w:r>
        <w:rPr>
          <w:rFonts w:hint="eastAsia"/>
          <w:color w:val="auto"/>
        </w:rPr>
        <w:t>企业信用信息资料（通过深圳信用网打印）；</w:t>
      </w:r>
    </w:p>
    <w:p>
      <w:pPr>
        <w:pStyle w:val="7"/>
        <w:spacing w:line="560" w:lineRule="exact"/>
        <w:ind w:left="0" w:right="0" w:firstLine="640" w:firstLineChars="200"/>
        <w:rPr>
          <w:rFonts w:hAnsi="宋体"/>
          <w:color w:val="auto"/>
        </w:rPr>
      </w:pPr>
      <w:r>
        <w:rPr>
          <w:rFonts w:hint="eastAsia"/>
          <w:color w:val="auto"/>
        </w:rPr>
        <w:t>（六）上年度财务审计报告或，本年度最近一个月的会计报表</w:t>
      </w:r>
      <w:r>
        <w:rPr>
          <w:rFonts w:hint="eastAsia" w:hAnsi="宋体"/>
          <w:color w:val="auto"/>
        </w:rPr>
        <w:t>；</w:t>
      </w:r>
    </w:p>
    <w:p>
      <w:pPr>
        <w:pStyle w:val="7"/>
        <w:spacing w:line="560" w:lineRule="exact"/>
        <w:ind w:left="0" w:right="0" w:firstLine="640" w:firstLineChars="200"/>
        <w:rPr>
          <w:rFonts w:hAnsi="宋体"/>
          <w:color w:val="auto"/>
        </w:rPr>
      </w:pPr>
      <w:r>
        <w:rPr>
          <w:rFonts w:hint="eastAsia"/>
          <w:color w:val="auto"/>
        </w:rPr>
        <w:t>（</w:t>
      </w:r>
      <w:r>
        <w:rPr>
          <w:rFonts w:hint="eastAsia" w:hAnsi="宋体"/>
          <w:color w:val="auto"/>
        </w:rPr>
        <w:t>七</w:t>
      </w:r>
      <w:r>
        <w:rPr>
          <w:rFonts w:hint="eastAsia"/>
          <w:color w:val="auto"/>
        </w:rPr>
        <w:t>）</w:t>
      </w:r>
      <w:r>
        <w:rPr>
          <w:rFonts w:hint="eastAsia" w:hAnsi="宋体"/>
          <w:color w:val="auto"/>
        </w:rPr>
        <w:t>上年度完税证明，本年度最近一个季度的完税证明；</w:t>
      </w:r>
    </w:p>
    <w:p>
      <w:pPr>
        <w:pStyle w:val="13"/>
        <w:widowControl/>
        <w:shd w:val="clear" w:color="auto" w:fill="FFFFFF"/>
        <w:spacing w:before="0" w:beforeAutospacing="0" w:after="0" w:afterAutospacing="0" w:line="560" w:lineRule="exact"/>
        <w:ind w:firstLine="640" w:firstLineChars="200"/>
        <w:jc w:val="both"/>
        <w:rPr>
          <w:rFonts w:ascii="仿宋_GB2312" w:hAnsi="Tahoma" w:eastAsia="仿宋_GB2312" w:cs="仿宋_GB2312"/>
          <w:color w:val="auto"/>
          <w:kern w:val="2"/>
          <w:sz w:val="32"/>
          <w:szCs w:val="32"/>
        </w:rPr>
      </w:pPr>
      <w:r>
        <w:rPr>
          <w:rFonts w:hint="eastAsia" w:ascii="仿宋_GB2312" w:hAnsi="Tahoma" w:eastAsia="仿宋_GB2312" w:cs="仿宋_GB2312"/>
          <w:color w:val="auto"/>
          <w:kern w:val="2"/>
          <w:sz w:val="32"/>
          <w:szCs w:val="32"/>
        </w:rPr>
        <w:t>（八）《技术</w:t>
      </w:r>
      <w:r>
        <w:rPr>
          <w:rFonts w:hint="eastAsia" w:ascii="仿宋_GB2312" w:hAnsi="Tahoma" w:eastAsia="仿宋_GB2312" w:cs="仿宋_GB2312"/>
          <w:color w:val="auto"/>
          <w:kern w:val="2"/>
          <w:sz w:val="32"/>
          <w:szCs w:val="32"/>
          <w:lang w:eastAsia="zh-CN"/>
        </w:rPr>
        <w:t>转让</w:t>
      </w:r>
      <w:r>
        <w:rPr>
          <w:rFonts w:hint="eastAsia" w:ascii="仿宋_GB2312" w:hAnsi="Tahoma" w:eastAsia="仿宋_GB2312" w:cs="仿宋_GB2312"/>
          <w:color w:val="auto"/>
          <w:kern w:val="2"/>
          <w:sz w:val="32"/>
          <w:szCs w:val="32"/>
        </w:rPr>
        <w:t>合同》复印件及与之</w:t>
      </w:r>
      <w:r>
        <w:rPr>
          <w:rFonts w:hint="eastAsia" w:ascii="仿宋_GB2312" w:hAnsi="Tahoma" w:eastAsia="仿宋_GB2312" w:cs="仿宋_GB2312"/>
          <w:color w:val="auto"/>
          <w:kern w:val="2"/>
          <w:sz w:val="32"/>
          <w:szCs w:val="32"/>
          <w:lang w:eastAsia="zh-CN"/>
        </w:rPr>
        <w:t>相</w:t>
      </w:r>
      <w:r>
        <w:rPr>
          <w:rFonts w:hint="eastAsia" w:ascii="仿宋_GB2312" w:hAnsi="Tahoma" w:eastAsia="仿宋_GB2312" w:cs="仿宋_GB2312"/>
          <w:color w:val="auto"/>
          <w:kern w:val="2"/>
          <w:sz w:val="32"/>
          <w:szCs w:val="32"/>
        </w:rPr>
        <w:t>对应的税务发票、银行流水账单；</w:t>
      </w:r>
    </w:p>
    <w:p>
      <w:pPr>
        <w:pStyle w:val="13"/>
        <w:widowControl/>
        <w:shd w:val="clear" w:color="auto" w:fill="FFFFFF"/>
        <w:spacing w:before="0" w:beforeAutospacing="0" w:after="0" w:afterAutospacing="0" w:line="560" w:lineRule="exact"/>
        <w:ind w:firstLine="640" w:firstLineChars="200"/>
        <w:jc w:val="both"/>
        <w:rPr>
          <w:rFonts w:ascii="仿宋_GB2312" w:hAnsi="Tahoma" w:eastAsia="仿宋_GB2312" w:cs="仿宋_GB2312"/>
          <w:color w:val="auto"/>
          <w:kern w:val="2"/>
          <w:sz w:val="32"/>
          <w:szCs w:val="32"/>
        </w:rPr>
      </w:pPr>
      <w:r>
        <w:rPr>
          <w:rFonts w:hint="eastAsia" w:ascii="仿宋_GB2312" w:hAnsi="Tahoma" w:eastAsia="仿宋_GB2312" w:cs="仿宋_GB2312"/>
          <w:color w:val="auto"/>
          <w:kern w:val="2"/>
          <w:sz w:val="32"/>
          <w:szCs w:val="32"/>
        </w:rPr>
        <w:t>（九）《技术</w:t>
      </w:r>
      <w:r>
        <w:rPr>
          <w:rFonts w:hint="eastAsia" w:ascii="仿宋_GB2312" w:hAnsi="Tahoma" w:eastAsia="仿宋_GB2312" w:cs="仿宋_GB2312"/>
          <w:color w:val="auto"/>
          <w:kern w:val="2"/>
          <w:sz w:val="32"/>
          <w:szCs w:val="32"/>
          <w:lang w:eastAsia="zh-CN"/>
        </w:rPr>
        <w:t>转让</w:t>
      </w:r>
      <w:r>
        <w:rPr>
          <w:rFonts w:hint="eastAsia" w:ascii="仿宋_GB2312" w:hAnsi="Tahoma" w:eastAsia="仿宋_GB2312" w:cs="仿宋_GB2312"/>
          <w:color w:val="auto"/>
          <w:kern w:val="2"/>
          <w:sz w:val="32"/>
          <w:szCs w:val="32"/>
        </w:rPr>
        <w:t>合同》</w:t>
      </w:r>
      <w:r>
        <w:rPr>
          <w:rFonts w:hint="eastAsia" w:ascii="仿宋_GB2312" w:hAnsi="Tahoma" w:eastAsia="仿宋_GB2312" w:cs="仿宋_GB2312"/>
          <w:color w:val="auto"/>
          <w:kern w:val="2"/>
          <w:sz w:val="32"/>
          <w:szCs w:val="32"/>
          <w:lang w:eastAsia="zh-CN"/>
        </w:rPr>
        <w:t>与之</w:t>
      </w:r>
      <w:r>
        <w:rPr>
          <w:rFonts w:hint="eastAsia" w:ascii="仿宋_GB2312" w:hAnsi="Tahoma" w:eastAsia="仿宋_GB2312" w:cs="仿宋_GB2312"/>
          <w:color w:val="auto"/>
          <w:kern w:val="2"/>
          <w:sz w:val="32"/>
          <w:szCs w:val="32"/>
        </w:rPr>
        <w:t>相对应的科技成果完成转让或者许可使用证明；</w:t>
      </w:r>
    </w:p>
    <w:p>
      <w:pPr>
        <w:pStyle w:val="13"/>
        <w:widowControl/>
        <w:shd w:val="clear" w:color="auto" w:fill="FFFFFF"/>
        <w:spacing w:before="0" w:beforeAutospacing="0" w:after="0" w:afterAutospacing="0" w:line="560" w:lineRule="exact"/>
        <w:ind w:firstLine="640" w:firstLineChars="200"/>
        <w:jc w:val="both"/>
        <w:rPr>
          <w:rFonts w:ascii="仿宋_GB2312" w:hAnsi="Tahoma" w:eastAsia="仿宋_GB2312" w:cs="仿宋_GB2312"/>
          <w:color w:val="auto"/>
          <w:kern w:val="2"/>
          <w:sz w:val="32"/>
          <w:szCs w:val="32"/>
        </w:rPr>
      </w:pPr>
      <w:r>
        <w:rPr>
          <w:rFonts w:hint="eastAsia" w:ascii="仿宋_GB2312" w:hAnsi="Tahoma" w:eastAsia="仿宋_GB2312" w:cs="仿宋_GB2312"/>
          <w:color w:val="auto"/>
          <w:kern w:val="2"/>
          <w:sz w:val="32"/>
          <w:szCs w:val="32"/>
        </w:rPr>
        <w:t>（十）申请单位应用成果：</w:t>
      </w:r>
    </w:p>
    <w:p>
      <w:pPr>
        <w:pStyle w:val="13"/>
        <w:widowControl/>
        <w:shd w:val="clear" w:color="auto" w:fill="FFFFFF"/>
        <w:spacing w:before="0" w:beforeAutospacing="0" w:after="0" w:afterAutospacing="0" w:line="560" w:lineRule="exact"/>
        <w:ind w:firstLine="640" w:firstLineChars="200"/>
        <w:jc w:val="both"/>
        <w:rPr>
          <w:rFonts w:ascii="仿宋_GB2312" w:hAnsi="Tahoma" w:cs="仿宋_GB2312"/>
          <w:color w:val="auto"/>
          <w:kern w:val="2"/>
          <w:sz w:val="32"/>
          <w:szCs w:val="32"/>
        </w:rPr>
      </w:pPr>
      <w:r>
        <w:rPr>
          <w:rFonts w:hint="eastAsia" w:ascii="仿宋_GB2312" w:hAnsi="Tahoma" w:eastAsia="仿宋_GB2312" w:cs="仿宋_GB2312"/>
          <w:color w:val="auto"/>
          <w:kern w:val="2"/>
          <w:sz w:val="32"/>
          <w:szCs w:val="32"/>
        </w:rPr>
        <w:t>将《技术</w:t>
      </w:r>
      <w:r>
        <w:rPr>
          <w:rFonts w:hint="eastAsia" w:ascii="仿宋_GB2312" w:hAnsi="Tahoma" w:eastAsia="仿宋_GB2312" w:cs="仿宋_GB2312"/>
          <w:color w:val="auto"/>
          <w:kern w:val="2"/>
          <w:sz w:val="32"/>
          <w:szCs w:val="32"/>
          <w:lang w:eastAsia="zh-CN"/>
        </w:rPr>
        <w:t>转让</w:t>
      </w:r>
      <w:r>
        <w:rPr>
          <w:rFonts w:hint="eastAsia" w:ascii="仿宋_GB2312" w:hAnsi="Tahoma" w:eastAsia="仿宋_GB2312" w:cs="仿宋_GB2312"/>
          <w:color w:val="auto"/>
          <w:kern w:val="2"/>
          <w:sz w:val="32"/>
          <w:szCs w:val="32"/>
        </w:rPr>
        <w:t>合同》所列科技成果作产业化应用的:</w:t>
      </w:r>
    </w:p>
    <w:p>
      <w:pPr>
        <w:pStyle w:val="7"/>
        <w:spacing w:line="560" w:lineRule="exact"/>
        <w:ind w:left="0" w:right="0" w:firstLine="640" w:firstLineChars="200"/>
        <w:rPr>
          <w:rFonts w:hAnsi="仿宋_GB2312"/>
          <w:color w:val="auto"/>
          <w:kern w:val="0"/>
          <w:shd w:val="clear" w:color="auto" w:fill="FFFFFF"/>
        </w:rPr>
      </w:pPr>
      <w:r>
        <w:rPr>
          <w:rFonts w:hint="eastAsia"/>
          <w:color w:val="auto"/>
        </w:rPr>
        <w:t>1.</w:t>
      </w:r>
      <w:r>
        <w:rPr>
          <w:rFonts w:hint="eastAsia" w:hAnsi="仿宋_GB2312"/>
          <w:color w:val="auto"/>
          <w:kern w:val="0"/>
          <w:shd w:val="clear" w:color="auto" w:fill="FFFFFF"/>
        </w:rPr>
        <w:t>《技术</w:t>
      </w:r>
      <w:r>
        <w:rPr>
          <w:rFonts w:hint="eastAsia" w:ascii="仿宋_GB2312" w:hAnsi="Tahoma" w:eastAsia="仿宋_GB2312" w:cs="仿宋_GB2312"/>
          <w:color w:val="auto"/>
          <w:kern w:val="2"/>
          <w:sz w:val="32"/>
          <w:szCs w:val="32"/>
          <w:lang w:eastAsia="zh-CN"/>
        </w:rPr>
        <w:t>转让</w:t>
      </w:r>
      <w:r>
        <w:rPr>
          <w:rFonts w:hint="eastAsia" w:hAnsi="仿宋_GB2312"/>
          <w:color w:val="auto"/>
          <w:kern w:val="0"/>
          <w:shd w:val="clear" w:color="auto" w:fill="FFFFFF"/>
        </w:rPr>
        <w:t>合同》所列科技成果为重点领域的建设和发展起到促进作用。</w:t>
      </w:r>
    </w:p>
    <w:p>
      <w:pPr>
        <w:pStyle w:val="7"/>
        <w:spacing w:line="560" w:lineRule="exact"/>
        <w:ind w:left="0" w:right="0" w:firstLine="640" w:firstLineChars="200"/>
        <w:rPr>
          <w:rFonts w:hAnsi="仿宋_GB2312"/>
          <w:color w:val="auto"/>
          <w:kern w:val="0"/>
          <w:shd w:val="clear" w:color="auto" w:fill="FFFFFF"/>
        </w:rPr>
      </w:pPr>
      <w:r>
        <w:rPr>
          <w:rFonts w:hint="eastAsia"/>
          <w:color w:val="auto"/>
        </w:rPr>
        <w:t>2.</w:t>
      </w:r>
      <w:r>
        <w:rPr>
          <w:rFonts w:hint="eastAsia" w:hAnsi="仿宋_GB2312"/>
          <w:color w:val="auto"/>
          <w:kern w:val="0"/>
          <w:shd w:val="clear" w:color="auto" w:fill="FFFFFF"/>
        </w:rPr>
        <w:t>申请单位针对《技术</w:t>
      </w:r>
      <w:r>
        <w:rPr>
          <w:rFonts w:hint="eastAsia" w:ascii="仿宋_GB2312" w:hAnsi="Tahoma" w:eastAsia="仿宋_GB2312" w:cs="仿宋_GB2312"/>
          <w:color w:val="auto"/>
          <w:kern w:val="2"/>
          <w:sz w:val="32"/>
          <w:szCs w:val="32"/>
          <w:lang w:eastAsia="zh-CN"/>
        </w:rPr>
        <w:t>转让</w:t>
      </w:r>
      <w:r>
        <w:rPr>
          <w:rFonts w:hint="eastAsia" w:hAnsi="仿宋_GB2312"/>
          <w:color w:val="auto"/>
          <w:kern w:val="0"/>
          <w:shd w:val="clear" w:color="auto" w:fill="FFFFFF"/>
        </w:rPr>
        <w:t>合同》所列科技成果的产业化发展计划。</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3.申请单位的产业化保障能力评价（包括成功案例、资金投入计划、自有生产车间或者合作生产方简介等）。</w:t>
      </w:r>
    </w:p>
    <w:p>
      <w:pPr>
        <w:pStyle w:val="13"/>
        <w:widowControl/>
        <w:shd w:val="clear" w:color="auto" w:fill="FFFFFF"/>
        <w:spacing w:before="0" w:beforeAutospacing="0" w:after="0" w:afterAutospacing="0" w:line="560" w:lineRule="exact"/>
        <w:ind w:firstLine="640" w:firstLineChars="200"/>
        <w:jc w:val="both"/>
        <w:rPr>
          <w:rFonts w:ascii="仿宋_GB2312" w:hAnsi="Tahoma" w:cs="仿宋_GB2312"/>
          <w:color w:val="auto"/>
          <w:kern w:val="2"/>
          <w:sz w:val="32"/>
          <w:szCs w:val="32"/>
        </w:rPr>
      </w:pPr>
      <w:r>
        <w:rPr>
          <w:rFonts w:hint="eastAsia" w:ascii="仿宋_GB2312" w:hAnsi="Tahoma" w:eastAsia="仿宋_GB2312" w:cs="仿宋_GB2312"/>
          <w:color w:val="auto"/>
          <w:kern w:val="2"/>
          <w:sz w:val="32"/>
          <w:szCs w:val="32"/>
        </w:rPr>
        <w:t>将《技术</w:t>
      </w:r>
      <w:r>
        <w:rPr>
          <w:rFonts w:hint="eastAsia" w:ascii="仿宋_GB2312" w:hAnsi="Tahoma" w:eastAsia="仿宋_GB2312" w:cs="仿宋_GB2312"/>
          <w:color w:val="auto"/>
          <w:kern w:val="2"/>
          <w:sz w:val="32"/>
          <w:szCs w:val="32"/>
          <w:lang w:eastAsia="zh-CN"/>
        </w:rPr>
        <w:t>转让</w:t>
      </w:r>
      <w:r>
        <w:rPr>
          <w:rFonts w:hint="eastAsia" w:ascii="仿宋_GB2312" w:hAnsi="Tahoma" w:eastAsia="仿宋_GB2312" w:cs="仿宋_GB2312"/>
          <w:color w:val="auto"/>
          <w:kern w:val="2"/>
          <w:sz w:val="32"/>
          <w:szCs w:val="32"/>
        </w:rPr>
        <w:t>合同》所列科技成果作其他应用的:</w:t>
      </w:r>
    </w:p>
    <w:p>
      <w:pPr>
        <w:pStyle w:val="7"/>
        <w:spacing w:line="560" w:lineRule="exact"/>
        <w:ind w:left="0" w:right="0" w:firstLine="640" w:firstLineChars="200"/>
        <w:rPr>
          <w:rFonts w:hAnsi="仿宋_GB2312"/>
          <w:color w:val="auto"/>
          <w:kern w:val="0"/>
          <w:shd w:val="clear" w:color="auto" w:fill="FFFFFF"/>
        </w:rPr>
      </w:pPr>
      <w:r>
        <w:rPr>
          <w:rFonts w:hint="eastAsia"/>
          <w:color w:val="auto"/>
        </w:rPr>
        <w:t>1.《技术</w:t>
      </w:r>
      <w:r>
        <w:rPr>
          <w:rFonts w:hint="eastAsia" w:ascii="仿宋_GB2312" w:hAnsi="Tahoma" w:eastAsia="仿宋_GB2312" w:cs="仿宋_GB2312"/>
          <w:color w:val="auto"/>
          <w:kern w:val="2"/>
          <w:sz w:val="32"/>
          <w:szCs w:val="32"/>
          <w:lang w:eastAsia="zh-CN"/>
        </w:rPr>
        <w:t>转让</w:t>
      </w:r>
      <w:r>
        <w:rPr>
          <w:rFonts w:hint="eastAsia"/>
          <w:color w:val="auto"/>
        </w:rPr>
        <w:t>合同》所列科技成果</w:t>
      </w:r>
      <w:r>
        <w:rPr>
          <w:rFonts w:hint="eastAsia" w:hAnsi="仿宋_GB2312"/>
          <w:color w:val="auto"/>
          <w:kern w:val="0"/>
          <w:shd w:val="clear" w:color="auto" w:fill="FFFFFF"/>
        </w:rPr>
        <w:t>围绕重点领域的</w:t>
      </w:r>
      <w:r>
        <w:rPr>
          <w:rFonts w:hint="eastAsia" w:hAnsi="仿宋_GB2312"/>
          <w:color w:val="auto"/>
          <w:kern w:val="0"/>
          <w:shd w:val="clear" w:color="auto" w:fill="FFFFFF"/>
          <w:lang w:eastAsia="zh-CN"/>
        </w:rPr>
        <w:t>促进</w:t>
      </w:r>
      <w:r>
        <w:rPr>
          <w:rFonts w:hint="eastAsia" w:hAnsi="仿宋_GB2312"/>
          <w:color w:val="auto"/>
          <w:kern w:val="0"/>
          <w:shd w:val="clear" w:color="auto" w:fill="FFFFFF"/>
        </w:rPr>
        <w:t>情况（如提高工作效率或降低制作成本等）。</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2.科技成果应用佐证材料（</w:t>
      </w:r>
      <w:r>
        <w:rPr>
          <w:rFonts w:hint="eastAsia" w:hAnsi="仿宋_GB2312"/>
          <w:color w:val="auto"/>
          <w:kern w:val="0"/>
          <w:shd w:val="clear" w:color="auto" w:fill="FFFFFF"/>
          <w:lang w:eastAsia="zh-CN"/>
        </w:rPr>
        <w:t>如</w:t>
      </w:r>
      <w:r>
        <w:rPr>
          <w:rFonts w:hint="eastAsia" w:hAnsi="仿宋_GB2312"/>
          <w:color w:val="auto"/>
          <w:kern w:val="0"/>
          <w:shd w:val="clear" w:color="auto" w:fill="FFFFFF"/>
        </w:rPr>
        <w:t>应用前后对比材料等）。</w:t>
      </w:r>
    </w:p>
    <w:p>
      <w:pPr>
        <w:pStyle w:val="4"/>
        <w:shd w:val="clear" w:color="auto" w:fill="FFFFFF"/>
        <w:spacing w:before="0" w:beforeAutospacing="0" w:after="72" w:afterAutospacing="0" w:line="560" w:lineRule="exact"/>
        <w:ind w:firstLine="640" w:firstLineChars="200"/>
        <w:rPr>
          <w:rFonts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（十一）</w:t>
      </w:r>
      <w:r>
        <w:rPr>
          <w:rFonts w:hint="eastAsia" w:ascii="仿宋_GB2312" w:hAnsi="仿宋_GB2312" w:eastAsia="仿宋_GB2312" w:cs="仿宋_GB2312"/>
          <w:b w:val="0"/>
          <w:bCs w:val="0"/>
          <w:color w:val="auto"/>
          <w:kern w:val="2"/>
          <w:sz w:val="32"/>
          <w:szCs w:val="32"/>
        </w:rPr>
        <w:t>知识产权合规性申明、</w:t>
      </w:r>
      <w:r>
        <w:rPr>
          <w:rFonts w:hint="eastAsia" w:ascii="仿宋_GB2312" w:hAnsi="仿宋_GB2312" w:eastAsia="仿宋_GB2312" w:cs="仿宋_GB2312"/>
          <w:b w:val="0"/>
          <w:color w:val="auto"/>
          <w:kern w:val="2"/>
          <w:sz w:val="32"/>
          <w:szCs w:val="32"/>
        </w:rPr>
        <w:t>可以选择提供有效期内的知识产权证(包括专利和软件著作权)、查新报告、检测报告、获奖证书</w:t>
      </w:r>
      <w:r>
        <w:rPr>
          <w:rFonts w:hint="eastAsia" w:ascii="仿宋_GB2312" w:hAnsi="仿宋_GB2312" w:eastAsia="仿宋_GB2312" w:cs="仿宋_GB2312"/>
          <w:b w:val="0"/>
          <w:color w:val="auto"/>
          <w:kern w:val="2"/>
          <w:sz w:val="32"/>
          <w:szCs w:val="32"/>
          <w:lang w:eastAsia="zh-CN"/>
        </w:rPr>
        <w:t>等</w:t>
      </w:r>
      <w:r>
        <w:rPr>
          <w:rFonts w:hint="eastAsia" w:ascii="仿宋_GB2312" w:hAnsi="仿宋_GB2312" w:eastAsia="仿宋_GB2312" w:cs="仿宋_GB2312"/>
          <w:b w:val="0"/>
          <w:color w:val="auto"/>
          <w:kern w:val="2"/>
          <w:sz w:val="32"/>
          <w:szCs w:val="32"/>
        </w:rPr>
        <w:t>证明材料。</w:t>
      </w:r>
    </w:p>
    <w:p>
      <w:pPr>
        <w:pStyle w:val="7"/>
        <w:spacing w:line="560" w:lineRule="exact"/>
        <w:ind w:left="0" w:right="0" w:firstLine="640" w:firstLineChars="200"/>
        <w:rPr>
          <w:color w:val="auto"/>
        </w:rPr>
      </w:pPr>
      <w:r>
        <w:rPr>
          <w:rFonts w:hint="eastAsia"/>
          <w:color w:val="auto"/>
        </w:rPr>
        <w:t>（十二）其他材料（如无，可不提供）；</w:t>
      </w:r>
    </w:p>
    <w:p>
      <w:pPr>
        <w:pStyle w:val="7"/>
        <w:spacing w:line="560" w:lineRule="exact"/>
        <w:ind w:left="0" w:right="0" w:firstLine="640" w:firstLineChars="200"/>
        <w:rPr>
          <w:rFonts w:hAnsi="仿宋_GB2312"/>
          <w:color w:val="auto"/>
        </w:rPr>
      </w:pPr>
      <w:r>
        <w:rPr>
          <w:rFonts w:hint="eastAsia" w:hAnsi="仿宋_GB2312"/>
          <w:color w:val="auto"/>
        </w:rPr>
        <w:t>以上材料验原件存复印件，加盖申请单位公章，一式一份，A4纸正反面打印，连续编页码，装订成册（胶装）并加盖骑缝章。</w:t>
      </w:r>
    </w:p>
    <w:p>
      <w:pPr>
        <w:pStyle w:val="7"/>
        <w:spacing w:line="560" w:lineRule="exact"/>
        <w:ind w:left="0" w:right="0" w:firstLine="0"/>
        <w:jc w:val="center"/>
        <w:outlineLvl w:val="0"/>
        <w:rPr>
          <w:rFonts w:ascii="黑体" w:hAnsi="黑体" w:eastAsia="黑体"/>
          <w:color w:val="auto"/>
        </w:rPr>
      </w:pPr>
      <w:bookmarkStart w:id="166" w:name="_Toc2389"/>
      <w:bookmarkStart w:id="167" w:name="_Toc6969"/>
      <w:bookmarkStart w:id="168" w:name="_Toc2089"/>
      <w:r>
        <w:rPr>
          <w:rFonts w:hint="eastAsia" w:ascii="黑体" w:hAnsi="黑体" w:eastAsia="黑体"/>
          <w:color w:val="auto"/>
        </w:rPr>
        <w:t>第四章 审批程序</w:t>
      </w:r>
      <w:bookmarkEnd w:id="166"/>
      <w:bookmarkEnd w:id="167"/>
      <w:bookmarkEnd w:id="168"/>
    </w:p>
    <w:p>
      <w:pPr>
        <w:spacing w:line="560" w:lineRule="exact"/>
        <w:ind w:firstLine="643" w:firstLineChars="200"/>
        <w:rPr>
          <w:rFonts w:ascii="仿宋_GB2312" w:hAnsi="宋体" w:eastAsia="仿宋_GB2312"/>
          <w:color w:val="auto"/>
          <w:sz w:val="32"/>
        </w:rPr>
      </w:pPr>
      <w:r>
        <w:rPr>
          <w:rFonts w:hint="eastAsia" w:ascii="仿宋_GB2312" w:eastAsia="仿宋_GB2312"/>
          <w:b/>
          <w:color w:val="auto"/>
          <w:sz w:val="32"/>
          <w:szCs w:val="32"/>
        </w:rPr>
        <w:t>第四条</w:t>
      </w:r>
      <w:r>
        <w:rPr>
          <w:rFonts w:hint="eastAsia" w:ascii="仿宋_GB2312" w:eastAsia="仿宋_GB2312"/>
          <w:b/>
          <w:color w:val="auto"/>
          <w:sz w:val="32"/>
          <w:szCs w:val="32"/>
          <w:lang w:val="en-US" w:eastAsia="zh-CN"/>
        </w:rPr>
        <w:t xml:space="preserve"> </w:t>
      </w:r>
      <w:r>
        <w:rPr>
          <w:rFonts w:hint="eastAsia" w:ascii="仿宋_GB2312" w:eastAsia="仿宋_GB2312"/>
          <w:bCs/>
          <w:color w:val="auto"/>
          <w:sz w:val="32"/>
          <w:szCs w:val="32"/>
        </w:rPr>
        <w:t>科技成果转移转化资助</w:t>
      </w:r>
      <w:r>
        <w:rPr>
          <w:rFonts w:hint="eastAsia" w:ascii="仿宋_GB2312" w:hAnsi="宋体" w:eastAsia="仿宋_GB2312"/>
          <w:bCs/>
          <w:color w:val="auto"/>
          <w:sz w:val="32"/>
        </w:rPr>
        <w:t>审批程</w:t>
      </w:r>
      <w:r>
        <w:rPr>
          <w:rFonts w:hint="eastAsia" w:ascii="仿宋_GB2312" w:hAnsi="宋体" w:eastAsia="仿宋_GB2312"/>
          <w:color w:val="auto"/>
          <w:sz w:val="32"/>
        </w:rPr>
        <w:t>序如下：</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申请——受理及合规性审查——专家评审——会计师事务所专项审计——现场核查、征求意见——提出拟资助计划、公示——报批——下达资助计划——办理资金拨付。</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（一）申请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申请单位登陆广东省政务服务网，在线填报对应项目申请书，经区科技主管部门预审通过后，由申请单位打印纸质申请材料并提交区科技主管部门。</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（二）受理及合规性审查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区科技主管部门受理后进行合规性审查，包括申请材料完整性、合规性。</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（三）专家评审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由区科技主管部门组织专家评审。</w:t>
      </w:r>
    </w:p>
    <w:p>
      <w:pPr>
        <w:spacing w:line="560" w:lineRule="exact"/>
        <w:ind w:firstLine="643" w:firstLineChars="200"/>
        <w:rPr>
          <w:rFonts w:ascii="仿宋_GB2312" w:hAnsi="宋体" w:eastAsia="仿宋_GB2312" w:cs="仿宋_GB2312"/>
          <w:color w:val="auto"/>
          <w:sz w:val="32"/>
          <w:szCs w:val="32"/>
        </w:rPr>
      </w:pPr>
      <w:r>
        <w:rPr>
          <w:rFonts w:hint="eastAsia" w:ascii="仿宋_GB2312" w:hAnsi="宋体" w:eastAsia="仿宋_GB2312" w:cs="仿宋_GB2312"/>
          <w:b/>
          <w:color w:val="auto"/>
          <w:sz w:val="32"/>
          <w:szCs w:val="32"/>
        </w:rPr>
        <w:t>（四）会计师事务所专项审计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由区科技主管部门遴选会计师事务所，对申请资助的金额基数进行专项审计，并出具专项审计报告。</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（五）征求意见、现场核查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区科技主管部门根据申请单位的实际情况，就申请单位在财税、市场监管、安全生产、环境保护等方面是否存在影响资金安全的失信行为与是否属于重复扶持，征求区相关部门的核查意见。</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经有关部门认定属于影响资金安全的失信行为的，予以采纳，不予资助；相关部门未明确是否属于影响资金安全的失信行为的，按正常程序继续报批。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区科技主管部门组织人员对申请单位是否正常经营进行现场核查，现场核查的工作人员应为2名以上。</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（六）提出拟资助计划、公示</w:t>
      </w:r>
    </w:p>
    <w:p>
      <w:pPr>
        <w:shd w:val="clear" w:color="auto" w:fill="FFFFFF"/>
        <w:snapToGrid w:val="0"/>
        <w:spacing w:line="560" w:lineRule="exact"/>
        <w:ind w:firstLine="640" w:firstLineChars="200"/>
        <w:rPr>
          <w:rFonts w:ascii="仿宋_GB2312" w:eastAsia="仿宋_GB2312" w:cs="宋体"/>
          <w:color w:val="auto"/>
          <w:kern w:val="0"/>
          <w:sz w:val="32"/>
          <w:szCs w:val="32"/>
        </w:rPr>
      </w:pPr>
      <w:r>
        <w:rPr>
          <w:rFonts w:hint="eastAsia" w:ascii="仿宋_GB2312" w:hAnsi="宋体" w:eastAsia="仿宋_GB2312"/>
          <w:color w:val="auto"/>
          <w:sz w:val="32"/>
        </w:rPr>
        <w:t>区科技主管部门根据</w:t>
      </w:r>
      <w:r>
        <w:rPr>
          <w:rFonts w:hint="eastAsia" w:ascii="仿宋_GB2312" w:hAnsi="宋体" w:eastAsia="仿宋_GB2312" w:cs="仿宋_GB2312"/>
          <w:color w:val="auto"/>
          <w:sz w:val="32"/>
          <w:szCs w:val="32"/>
        </w:rPr>
        <w:t>专家评审、会计师事务所专项审计、</w:t>
      </w:r>
      <w:r>
        <w:rPr>
          <w:rFonts w:hint="eastAsia" w:ascii="仿宋_GB2312" w:hAnsi="宋体" w:eastAsia="仿宋_GB2312"/>
          <w:color w:val="auto"/>
          <w:sz w:val="32"/>
        </w:rPr>
        <w:t>现场核查、</w:t>
      </w:r>
      <w:r>
        <w:rPr>
          <w:rFonts w:hint="eastAsia" w:ascii="仿宋_GB2312" w:hAnsi="宋体" w:eastAsia="仿宋_GB2312" w:cs="仿宋_GB2312"/>
          <w:color w:val="auto"/>
          <w:sz w:val="32"/>
          <w:szCs w:val="32"/>
        </w:rPr>
        <w:t>征求意见等</w:t>
      </w:r>
      <w:r>
        <w:rPr>
          <w:rFonts w:hint="eastAsia" w:ascii="仿宋_GB2312" w:hAnsi="宋体" w:eastAsia="仿宋_GB2312"/>
          <w:color w:val="auto"/>
          <w:sz w:val="32"/>
        </w:rPr>
        <w:t>情况以及本年度区科技创新专项资金使用计划，提出拟资助计划</w:t>
      </w:r>
      <w:r>
        <w:rPr>
          <w:rFonts w:hint="eastAsia" w:ascii="仿宋_GB2312" w:eastAsia="仿宋_GB2312" w:cs="宋体"/>
          <w:color w:val="auto"/>
          <w:kern w:val="0"/>
          <w:sz w:val="32"/>
          <w:szCs w:val="32"/>
        </w:rPr>
        <w:t>。</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olor w:val="auto"/>
          <w:sz w:val="32"/>
        </w:rPr>
        <w:t>将拟资助计划向社会公示5个工作日，公示有异议的，由区科技主管部门进行调查或组织重审，调查或重审结果证明异议内容属实、不符合资助条件的，不予资助，并将有关情况告知申请单位。</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（七）报批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按相关程序报批。</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（八）下达资助计划</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拟资助计划按程序报批审定后，由区科技主管部门下达具体资助计划。</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（九）办理资金拨付</w:t>
      </w:r>
    </w:p>
    <w:p>
      <w:pPr>
        <w:pStyle w:val="7"/>
        <w:spacing w:line="560" w:lineRule="exact"/>
        <w:ind w:left="0" w:right="0" w:firstLine="640" w:firstLineChars="200"/>
        <w:rPr>
          <w:rFonts w:hAnsi="宋体"/>
          <w:color w:val="auto"/>
        </w:rPr>
      </w:pPr>
      <w:r>
        <w:rPr>
          <w:rFonts w:hint="eastAsia" w:hAnsi="宋体"/>
          <w:color w:val="auto"/>
        </w:rPr>
        <w:t>区科技主管部门根据国库集中支付有关规定办理资金拨付手续。</w:t>
      </w:r>
    </w:p>
    <w:p>
      <w:pPr>
        <w:pStyle w:val="2"/>
        <w:jc w:val="both"/>
        <w:rPr>
          <w:rFonts w:hint="eastAsia"/>
          <w:color w:val="auto"/>
        </w:rPr>
      </w:pPr>
      <w:bookmarkStart w:id="169" w:name="_Toc29448"/>
      <w:bookmarkStart w:id="170" w:name="_Toc131"/>
      <w:bookmarkStart w:id="171" w:name="_Toc26711"/>
    </w:p>
    <w:p>
      <w:pPr>
        <w:pStyle w:val="2"/>
        <w:rPr>
          <w:rFonts w:hint="eastAsia"/>
          <w:color w:val="auto"/>
        </w:rPr>
      </w:pPr>
      <w:r>
        <w:rPr>
          <w:rFonts w:hint="eastAsia"/>
          <w:color w:val="auto"/>
        </w:rPr>
        <w:t>科技成果中试环节资助操作规程</w:t>
      </w:r>
      <w:bookmarkEnd w:id="169"/>
      <w:bookmarkEnd w:id="170"/>
      <w:bookmarkEnd w:id="171"/>
    </w:p>
    <w:p>
      <w:pPr>
        <w:pStyle w:val="7"/>
        <w:spacing w:line="560" w:lineRule="exact"/>
        <w:ind w:left="0" w:right="0" w:firstLine="0"/>
        <w:jc w:val="center"/>
        <w:rPr>
          <w:rFonts w:ascii="黑体" w:hAnsi="黑体" w:eastAsia="黑体"/>
          <w:color w:val="auto"/>
        </w:rPr>
      </w:pPr>
    </w:p>
    <w:p>
      <w:pPr>
        <w:pStyle w:val="7"/>
        <w:spacing w:line="560" w:lineRule="exact"/>
        <w:ind w:left="0" w:right="0" w:firstLine="0"/>
        <w:jc w:val="center"/>
        <w:outlineLvl w:val="0"/>
        <w:rPr>
          <w:rFonts w:ascii="黑体" w:hAnsi="黑体" w:eastAsia="黑体"/>
          <w:color w:val="auto"/>
        </w:rPr>
      </w:pPr>
      <w:bookmarkStart w:id="172" w:name="_Toc32318"/>
      <w:bookmarkStart w:id="173" w:name="_Toc28449"/>
      <w:bookmarkStart w:id="174" w:name="_Toc32424"/>
      <w:r>
        <w:rPr>
          <w:rFonts w:hint="eastAsia" w:ascii="黑体" w:hAnsi="黑体" w:eastAsia="黑体"/>
          <w:color w:val="auto"/>
        </w:rPr>
        <w:t>第一章</w:t>
      </w:r>
      <w:r>
        <w:rPr>
          <w:rFonts w:hint="eastAsia" w:ascii="黑体" w:hAnsi="黑体" w:eastAsia="黑体"/>
          <w:color w:val="auto"/>
          <w:lang w:val="en-US" w:eastAsia="zh-CN"/>
        </w:rPr>
        <w:t xml:space="preserve"> </w:t>
      </w:r>
      <w:r>
        <w:rPr>
          <w:rFonts w:hint="eastAsia" w:ascii="黑体" w:hAnsi="黑体" w:eastAsia="黑体"/>
          <w:color w:val="auto"/>
        </w:rPr>
        <w:t>申报条件</w:t>
      </w:r>
      <w:bookmarkEnd w:id="172"/>
      <w:bookmarkEnd w:id="173"/>
      <w:bookmarkEnd w:id="174"/>
    </w:p>
    <w:p>
      <w:pPr>
        <w:pStyle w:val="7"/>
        <w:spacing w:line="560" w:lineRule="exact"/>
        <w:ind w:left="0" w:right="0" w:firstLine="643" w:firstLineChars="200"/>
        <w:rPr>
          <w:rFonts w:hAnsi="仿宋_GB2312"/>
          <w:color w:val="auto"/>
        </w:rPr>
      </w:pPr>
      <w:r>
        <w:rPr>
          <w:rFonts w:hint="eastAsia" w:hAnsi="仿宋_GB2312"/>
          <w:b/>
          <w:bCs/>
          <w:color w:val="auto"/>
        </w:rPr>
        <w:t>第一条</w:t>
      </w:r>
      <w:r>
        <w:rPr>
          <w:rFonts w:hint="eastAsia" w:hAnsi="仿宋_GB2312"/>
          <w:color w:val="auto"/>
        </w:rPr>
        <w:t xml:space="preserve"> 申请中试环节资助的单位，应具备以下条件：</w:t>
      </w:r>
    </w:p>
    <w:p>
      <w:pPr>
        <w:pStyle w:val="7"/>
        <w:spacing w:line="560" w:lineRule="exact"/>
        <w:ind w:left="0" w:right="0" w:firstLine="640" w:firstLineChars="200"/>
        <w:rPr>
          <w:rFonts w:hAnsi="仿宋_GB2312"/>
          <w:color w:val="auto"/>
        </w:rPr>
      </w:pPr>
      <w:r>
        <w:rPr>
          <w:rFonts w:hint="eastAsia" w:hAnsi="仿宋_GB2312"/>
          <w:color w:val="auto"/>
        </w:rPr>
        <w:t>（一）申请单位依法注册在深圳国家高新区龙华园区内</w:t>
      </w:r>
      <w:r>
        <w:rPr>
          <w:rFonts w:hint="eastAsia" w:hAnsi="仿宋_GB2312"/>
          <w:color w:val="auto"/>
          <w:kern w:val="0"/>
        </w:rPr>
        <w:t>，并办理税务登记的</w:t>
      </w:r>
      <w:r>
        <w:rPr>
          <w:rFonts w:hint="eastAsia" w:hAnsi="仿宋_GB2312"/>
          <w:color w:val="auto"/>
        </w:rPr>
        <w:t>具有独立法人资格的</w:t>
      </w:r>
      <w:r>
        <w:rPr>
          <w:rFonts w:hint="eastAsia" w:hAnsi="仿宋_GB2312"/>
          <w:color w:val="auto"/>
          <w:shd w:val="clear" w:color="auto" w:fill="FFFFFF"/>
        </w:rPr>
        <w:t>高等院校、企业、科研机构</w:t>
      </w:r>
      <w:r>
        <w:rPr>
          <w:rFonts w:hint="eastAsia" w:hAnsi="仿宋_GB2312"/>
          <w:color w:val="auto"/>
        </w:rPr>
        <w:t>；</w:t>
      </w:r>
    </w:p>
    <w:p>
      <w:pPr>
        <w:pStyle w:val="7"/>
        <w:spacing w:line="560" w:lineRule="exact"/>
        <w:ind w:left="0" w:right="0" w:firstLine="640" w:firstLineChars="200"/>
        <w:rPr>
          <w:rFonts w:hAnsi="仿宋_GB2312"/>
          <w:color w:val="auto"/>
        </w:rPr>
      </w:pPr>
      <w:r>
        <w:rPr>
          <w:rFonts w:hint="eastAsia" w:hAnsi="仿宋_GB2312"/>
          <w:color w:val="auto"/>
        </w:rPr>
        <w:t>（二）申请单位不存在龙华区财政专项资金相关管理文件规定的不予安排资助的情形；</w:t>
      </w:r>
    </w:p>
    <w:p>
      <w:pPr>
        <w:pStyle w:val="7"/>
        <w:spacing w:line="560" w:lineRule="exact"/>
        <w:ind w:left="0" w:right="0" w:firstLine="640" w:firstLineChars="200"/>
        <w:rPr>
          <w:rFonts w:hAnsi="仿宋_GB2312"/>
          <w:color w:val="auto"/>
        </w:rPr>
      </w:pPr>
      <w:r>
        <w:rPr>
          <w:rFonts w:hint="eastAsia" w:hAnsi="仿宋_GB2312"/>
          <w:color w:val="auto"/>
        </w:rPr>
        <w:t>（三）中试项目为龙华园区内研发机构或科技企业所属项目，具有自主知识产权，且权属明晰；</w:t>
      </w:r>
    </w:p>
    <w:p>
      <w:pPr>
        <w:pStyle w:val="7"/>
        <w:spacing w:line="560" w:lineRule="exact"/>
        <w:ind w:left="0" w:right="0" w:firstLine="640" w:firstLineChars="200"/>
        <w:rPr>
          <w:rFonts w:hAnsi="仿宋_GB2312"/>
          <w:color w:val="auto"/>
        </w:rPr>
      </w:pPr>
      <w:r>
        <w:rPr>
          <w:rFonts w:hint="eastAsia" w:hAnsi="仿宋_GB2312"/>
          <w:color w:val="auto"/>
        </w:rPr>
        <w:t>（四）申请单位的中试行为不受项目有关法律合同的影响，项目产业化的法律风险低；</w:t>
      </w:r>
    </w:p>
    <w:p>
      <w:pPr>
        <w:pStyle w:val="7"/>
        <w:spacing w:line="560" w:lineRule="exact"/>
        <w:ind w:left="0" w:right="0" w:firstLine="640" w:firstLineChars="200"/>
        <w:rPr>
          <w:rFonts w:hAnsi="仿宋_GB2312"/>
          <w:color w:val="auto"/>
        </w:rPr>
      </w:pPr>
      <w:r>
        <w:rPr>
          <w:rFonts w:hint="eastAsia" w:hAnsi="仿宋_GB2312"/>
          <w:color w:val="auto"/>
        </w:rPr>
        <w:t>（五）申请单位具备相应的设计研发能力，具有相关的人才条件、技术装备及其他工作条件；</w:t>
      </w:r>
    </w:p>
    <w:p>
      <w:pPr>
        <w:pStyle w:val="7"/>
        <w:spacing w:line="560" w:lineRule="exact"/>
        <w:ind w:left="0" w:right="0" w:firstLine="640" w:firstLineChars="200"/>
        <w:rPr>
          <w:rFonts w:hAnsi="仿宋_GB2312"/>
          <w:color w:val="auto"/>
        </w:rPr>
      </w:pPr>
      <w:r>
        <w:rPr>
          <w:rFonts w:hint="eastAsia" w:hAnsi="仿宋_GB2312"/>
          <w:color w:val="auto"/>
        </w:rPr>
        <w:t>（六）技术上具有先进性，小试成果达到国内领先以上水平；</w:t>
      </w:r>
    </w:p>
    <w:p>
      <w:pPr>
        <w:pStyle w:val="7"/>
        <w:spacing w:line="560" w:lineRule="exact"/>
        <w:ind w:left="0" w:right="0" w:firstLine="640" w:firstLineChars="200"/>
        <w:rPr>
          <w:rFonts w:hAnsi="仿宋_GB2312"/>
          <w:color w:val="auto"/>
        </w:rPr>
      </w:pPr>
      <w:r>
        <w:rPr>
          <w:rFonts w:hint="eastAsia" w:hAnsi="仿宋_GB2312"/>
          <w:color w:val="auto"/>
        </w:rPr>
        <w:t>（七）中试项目具有良好的产业化市场前景，处于中试完成即将产业化阶段；</w:t>
      </w:r>
    </w:p>
    <w:p>
      <w:pPr>
        <w:pStyle w:val="7"/>
        <w:spacing w:line="560" w:lineRule="exact"/>
        <w:ind w:left="0" w:right="0" w:firstLine="640" w:firstLineChars="200"/>
        <w:rPr>
          <w:rFonts w:hAnsi="仿宋_GB2312"/>
          <w:color w:val="auto"/>
        </w:rPr>
      </w:pPr>
      <w:r>
        <w:rPr>
          <w:rFonts w:hint="eastAsia" w:hAnsi="仿宋_GB2312"/>
          <w:color w:val="auto"/>
        </w:rPr>
        <w:t>（八）中试项目符合我区产业发展导向，对重点领域具有促进推动作用；</w:t>
      </w:r>
    </w:p>
    <w:p>
      <w:pPr>
        <w:pStyle w:val="7"/>
        <w:spacing w:line="560" w:lineRule="exact"/>
        <w:ind w:left="0" w:right="0" w:firstLine="640" w:firstLineChars="200"/>
        <w:rPr>
          <w:rFonts w:hint="eastAsia" w:hAnsi="仿宋_GB2312"/>
          <w:color w:val="auto"/>
        </w:rPr>
      </w:pPr>
      <w:r>
        <w:rPr>
          <w:rFonts w:hint="eastAsia" w:hAnsi="仿宋_GB2312"/>
          <w:color w:val="auto"/>
        </w:rPr>
        <w:t>（九）国家法律法规要求特殊许可的行业中试规模严格参照相关职能部门要求执行。</w:t>
      </w:r>
    </w:p>
    <w:p>
      <w:pPr>
        <w:pStyle w:val="7"/>
        <w:spacing w:line="560" w:lineRule="exact"/>
        <w:ind w:left="0" w:right="0" w:firstLine="0"/>
        <w:jc w:val="center"/>
        <w:outlineLvl w:val="0"/>
        <w:rPr>
          <w:rFonts w:ascii="黑体" w:hAnsi="黑体" w:eastAsia="黑体"/>
          <w:color w:val="auto"/>
        </w:rPr>
      </w:pPr>
      <w:bookmarkStart w:id="175" w:name="_Toc10402"/>
      <w:bookmarkStart w:id="176" w:name="_Toc32743"/>
      <w:bookmarkStart w:id="177" w:name="_Toc5617"/>
      <w:r>
        <w:rPr>
          <w:rFonts w:hint="eastAsia" w:ascii="黑体" w:hAnsi="黑体" w:eastAsia="黑体"/>
          <w:color w:val="auto"/>
        </w:rPr>
        <w:t>第二章 资助标准</w:t>
      </w:r>
      <w:bookmarkEnd w:id="175"/>
      <w:bookmarkEnd w:id="176"/>
      <w:bookmarkEnd w:id="177"/>
    </w:p>
    <w:p>
      <w:pPr>
        <w:pStyle w:val="8"/>
        <w:spacing w:line="560" w:lineRule="exact"/>
        <w:ind w:firstLine="640"/>
        <w:rPr>
          <w:rFonts w:ascii="仿宋" w:hAnsi="仿宋" w:eastAsia="仿宋" w:cs="仿宋"/>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第二条</w:t>
      </w:r>
      <w:r>
        <w:rPr>
          <w:rFonts w:hint="eastAsia" w:ascii="仿宋_GB2312" w:hAnsi="仿宋_GB2312" w:eastAsia="仿宋_GB2312" w:cs="仿宋_GB2312"/>
          <w:color w:val="auto"/>
          <w:kern w:val="0"/>
          <w:sz w:val="32"/>
          <w:szCs w:val="32"/>
          <w:shd w:val="clear" w:color="auto" w:fill="FFFFFF"/>
        </w:rPr>
        <w:t xml:space="preserve"> 对运用自主知识产权、高校或科研院所的科技成果进行中试的项目给予奖励，经评审符合条件的，按照项目总投资额的30%，给予企业最高不超过300万元的奖励。</w:t>
      </w:r>
    </w:p>
    <w:p>
      <w:pPr>
        <w:pStyle w:val="7"/>
        <w:spacing w:line="560" w:lineRule="exact"/>
        <w:ind w:left="0" w:right="0" w:firstLine="0"/>
        <w:jc w:val="center"/>
        <w:outlineLvl w:val="0"/>
        <w:rPr>
          <w:rFonts w:ascii="黑体" w:hAnsi="黑体" w:eastAsia="黑体"/>
          <w:color w:val="auto"/>
        </w:rPr>
      </w:pPr>
      <w:bookmarkStart w:id="178" w:name="_Toc3881"/>
      <w:bookmarkStart w:id="179" w:name="_Toc3855"/>
      <w:bookmarkStart w:id="180" w:name="_Toc19667"/>
      <w:r>
        <w:rPr>
          <w:rFonts w:hint="eastAsia" w:ascii="黑体" w:hAnsi="黑体" w:eastAsia="黑体"/>
          <w:color w:val="auto"/>
        </w:rPr>
        <w:t>第三章 申请材料</w:t>
      </w:r>
      <w:bookmarkEnd w:id="178"/>
      <w:bookmarkEnd w:id="179"/>
      <w:bookmarkEnd w:id="180"/>
    </w:p>
    <w:p>
      <w:pPr>
        <w:pStyle w:val="7"/>
        <w:spacing w:line="560" w:lineRule="exact"/>
        <w:ind w:left="0" w:right="0" w:firstLine="643" w:firstLineChars="200"/>
        <w:rPr>
          <w:rFonts w:hAnsi="仿宋_GB2312"/>
          <w:color w:val="auto"/>
        </w:rPr>
      </w:pPr>
      <w:r>
        <w:rPr>
          <w:rFonts w:hint="eastAsia" w:hAnsi="Times New Roman" w:cs="黑体"/>
          <w:b/>
          <w:color w:val="auto"/>
        </w:rPr>
        <w:t>第三条</w:t>
      </w:r>
      <w:r>
        <w:rPr>
          <w:rFonts w:hint="eastAsia" w:hAnsi="Times New Roman" w:cs="黑体"/>
          <w:b/>
          <w:color w:val="auto"/>
          <w:lang w:val="en-US" w:eastAsia="zh-CN"/>
        </w:rPr>
        <w:t xml:space="preserve"> </w:t>
      </w:r>
      <w:r>
        <w:rPr>
          <w:rFonts w:hint="eastAsia" w:ascii="仿宋_GB2312" w:hAnsi="仿宋_GB2312" w:eastAsia="仿宋_GB2312" w:cs="仿宋_GB2312"/>
          <w:bCs w:val="0"/>
          <w:color w:val="auto"/>
          <w:sz w:val="32"/>
          <w:szCs w:val="32"/>
        </w:rPr>
        <w:t>申请</w:t>
      </w:r>
      <w:r>
        <w:rPr>
          <w:rFonts w:hint="eastAsia" w:ascii="仿宋_GB2312" w:hAnsi="仿宋_GB2312" w:eastAsia="仿宋_GB2312" w:cs="仿宋_GB2312"/>
          <w:bCs w:val="0"/>
          <w:color w:val="auto"/>
          <w:kern w:val="0"/>
          <w:sz w:val="32"/>
          <w:szCs w:val="32"/>
          <w:shd w:val="clear" w:color="auto" w:fill="FFFFFF"/>
        </w:rPr>
        <w:t>中试环节资助的单位</w:t>
      </w:r>
      <w:r>
        <w:rPr>
          <w:rFonts w:hint="eastAsia" w:ascii="仿宋_GB2312" w:hAnsi="仿宋_GB2312" w:eastAsia="仿宋_GB2312" w:cs="仿宋_GB2312"/>
          <w:bCs/>
          <w:color w:val="auto"/>
          <w:kern w:val="0"/>
          <w:sz w:val="32"/>
          <w:szCs w:val="32"/>
        </w:rPr>
        <w:t>，需</w:t>
      </w:r>
      <w:r>
        <w:rPr>
          <w:rFonts w:hint="eastAsia" w:ascii="仿宋_GB2312" w:hAnsi="仿宋_GB2312" w:eastAsia="仿宋_GB2312" w:cs="仿宋_GB2312"/>
          <w:bCs w:val="0"/>
          <w:color w:val="auto"/>
          <w:sz w:val="32"/>
          <w:szCs w:val="32"/>
        </w:rPr>
        <w:t>提交以下材料：</w:t>
      </w:r>
    </w:p>
    <w:p>
      <w:pPr>
        <w:pStyle w:val="7"/>
        <w:spacing w:line="560" w:lineRule="exact"/>
        <w:ind w:left="0" w:right="0" w:firstLine="640" w:firstLineChars="200"/>
        <w:rPr>
          <w:rFonts w:hAnsi="宋体"/>
          <w:color w:val="auto"/>
        </w:rPr>
      </w:pPr>
      <w:r>
        <w:rPr>
          <w:rFonts w:hint="eastAsia" w:ascii="仿宋_GB2312" w:hAnsi="仿宋_GB2312" w:eastAsia="仿宋_GB2312" w:cs="仿宋_GB2312"/>
          <w:bCs w:val="0"/>
          <w:color w:val="auto"/>
          <w:sz w:val="32"/>
          <w:szCs w:val="32"/>
        </w:rPr>
        <w:t>（一）《龙华区科技成果转移转化</w:t>
      </w:r>
      <w:r>
        <w:rPr>
          <w:rFonts w:hint="eastAsia" w:ascii="仿宋_GB2312" w:hAnsi="仿宋_GB2312" w:eastAsia="仿宋_GB2312" w:cs="仿宋_GB2312"/>
          <w:bCs w:val="0"/>
          <w:color w:val="auto"/>
          <w:kern w:val="0"/>
          <w:sz w:val="32"/>
          <w:szCs w:val="32"/>
          <w:shd w:val="clear" w:color="auto" w:fill="FFFFFF"/>
        </w:rPr>
        <w:t>中试环节</w:t>
      </w:r>
      <w:r>
        <w:rPr>
          <w:rFonts w:hint="eastAsia" w:ascii="仿宋_GB2312" w:hAnsi="仿宋_GB2312" w:eastAsia="仿宋_GB2312" w:cs="仿宋_GB2312"/>
          <w:bCs w:val="0"/>
          <w:color w:val="auto"/>
          <w:sz w:val="32"/>
          <w:szCs w:val="32"/>
        </w:rPr>
        <w:t>资助申请书》（</w:t>
      </w:r>
      <w:r>
        <w:rPr>
          <w:rFonts w:hint="eastAsia" w:hAnsi="宋体"/>
          <w:color w:val="auto"/>
        </w:rPr>
        <w:t>登陆广东省政务服务网，在线填报并通过预审后打印）；</w:t>
      </w:r>
    </w:p>
    <w:p>
      <w:pPr>
        <w:pStyle w:val="7"/>
        <w:spacing w:line="560" w:lineRule="exact"/>
        <w:ind w:left="0" w:right="0" w:firstLine="640" w:firstLineChars="200"/>
        <w:rPr>
          <w:rFonts w:hAnsi="宋体"/>
          <w:color w:val="auto"/>
        </w:rPr>
      </w:pPr>
      <w:r>
        <w:rPr>
          <w:rFonts w:hint="eastAsia" w:hAnsi="宋体"/>
          <w:color w:val="auto"/>
        </w:rPr>
        <w:t>（二）营业执照；</w:t>
      </w:r>
    </w:p>
    <w:p>
      <w:pPr>
        <w:pStyle w:val="7"/>
        <w:spacing w:line="560" w:lineRule="exact"/>
        <w:ind w:left="0" w:right="0" w:firstLine="640" w:firstLineChars="200"/>
        <w:rPr>
          <w:rFonts w:hAnsi="宋体"/>
          <w:color w:val="auto"/>
        </w:rPr>
      </w:pPr>
      <w:r>
        <w:rPr>
          <w:rFonts w:hint="eastAsia" w:hAnsi="宋体"/>
          <w:color w:val="auto"/>
        </w:rPr>
        <w:t>（三）法定代表人身份证及签名样式；</w:t>
      </w:r>
    </w:p>
    <w:p>
      <w:pPr>
        <w:pStyle w:val="7"/>
        <w:spacing w:line="560" w:lineRule="exact"/>
        <w:ind w:left="0" w:right="0" w:firstLine="640" w:firstLineChars="200"/>
        <w:rPr>
          <w:rFonts w:hAnsi="仿宋_GB2312"/>
          <w:color w:val="auto"/>
        </w:rPr>
      </w:pPr>
      <w:r>
        <w:rPr>
          <w:rFonts w:hint="eastAsia" w:hAnsi="仿宋_GB2312"/>
          <w:color w:val="auto"/>
        </w:rPr>
        <w:t>（四）商事主体登记及备案信息查询单（通过深圳市市场监督管理局网站打印）；</w:t>
      </w:r>
    </w:p>
    <w:p>
      <w:pPr>
        <w:pStyle w:val="7"/>
        <w:spacing w:line="560" w:lineRule="exact"/>
        <w:ind w:left="0" w:right="0" w:firstLine="640" w:firstLineChars="200"/>
        <w:rPr>
          <w:color w:val="auto"/>
        </w:rPr>
      </w:pPr>
      <w:r>
        <w:rPr>
          <w:rFonts w:hint="eastAsia" w:hAnsi="宋体"/>
          <w:color w:val="auto"/>
        </w:rPr>
        <w:t>（五）</w:t>
      </w:r>
      <w:r>
        <w:rPr>
          <w:rFonts w:hint="eastAsia"/>
          <w:color w:val="auto"/>
        </w:rPr>
        <w:t>企业信用信息资料（通过深圳信用网打印）；</w:t>
      </w:r>
    </w:p>
    <w:p>
      <w:pPr>
        <w:pStyle w:val="7"/>
        <w:spacing w:line="560" w:lineRule="exact"/>
        <w:ind w:left="0" w:right="0" w:firstLine="640" w:firstLineChars="200"/>
        <w:rPr>
          <w:rFonts w:hAnsi="宋体"/>
          <w:color w:val="auto"/>
        </w:rPr>
      </w:pPr>
      <w:r>
        <w:rPr>
          <w:rFonts w:hint="eastAsia" w:hAnsi="宋体"/>
          <w:color w:val="auto"/>
        </w:rPr>
        <w:t>（六）中试项目团队带头人及核心团队人员名单及简历；</w:t>
      </w:r>
    </w:p>
    <w:p>
      <w:pPr>
        <w:pStyle w:val="7"/>
        <w:spacing w:line="560" w:lineRule="exact"/>
        <w:ind w:left="0" w:right="0" w:firstLine="640" w:firstLineChars="200"/>
        <w:rPr>
          <w:rFonts w:hAnsi="宋体"/>
          <w:color w:val="auto"/>
        </w:rPr>
      </w:pPr>
      <w:r>
        <w:rPr>
          <w:rFonts w:hint="eastAsia" w:hAnsi="宋体"/>
          <w:color w:val="auto"/>
        </w:rPr>
        <w:t>（七）中试项目立项佐证材料；</w:t>
      </w:r>
    </w:p>
    <w:p>
      <w:pPr>
        <w:pStyle w:val="7"/>
        <w:spacing w:line="560" w:lineRule="exact"/>
        <w:ind w:left="0" w:right="0" w:firstLine="640" w:firstLineChars="200"/>
        <w:rPr>
          <w:rFonts w:hAnsi="宋体"/>
          <w:color w:val="auto"/>
        </w:rPr>
      </w:pPr>
      <w:r>
        <w:rPr>
          <w:rFonts w:hint="eastAsia" w:hAnsi="宋体"/>
          <w:color w:val="auto"/>
        </w:rPr>
        <w:t>（八）申请单位小试成果自我评价报告；</w:t>
      </w:r>
    </w:p>
    <w:p>
      <w:pPr>
        <w:pStyle w:val="7"/>
        <w:spacing w:line="560" w:lineRule="exact"/>
        <w:ind w:left="0" w:right="0" w:firstLine="640" w:firstLineChars="200"/>
        <w:rPr>
          <w:rFonts w:hAnsi="宋体"/>
          <w:color w:val="auto"/>
        </w:rPr>
      </w:pPr>
      <w:r>
        <w:rPr>
          <w:rFonts w:hint="eastAsia" w:hAnsi="宋体"/>
          <w:color w:val="auto"/>
        </w:rPr>
        <w:t>（九）申请单位中试阶段专项审计报告；</w:t>
      </w:r>
    </w:p>
    <w:p>
      <w:pPr>
        <w:pStyle w:val="7"/>
        <w:spacing w:line="560" w:lineRule="exact"/>
        <w:ind w:left="0" w:right="0" w:firstLine="640" w:firstLineChars="200"/>
        <w:rPr>
          <w:color w:val="auto"/>
        </w:rPr>
      </w:pPr>
      <w:r>
        <w:rPr>
          <w:rFonts w:hint="eastAsia"/>
          <w:color w:val="auto"/>
        </w:rPr>
        <w:t>（十）中试项目拟定产业化佐证材料：</w:t>
      </w:r>
    </w:p>
    <w:p>
      <w:pPr>
        <w:pStyle w:val="7"/>
        <w:spacing w:line="560" w:lineRule="exact"/>
        <w:ind w:left="0" w:right="0" w:firstLine="640" w:firstLineChars="200"/>
        <w:rPr>
          <w:color w:val="auto"/>
        </w:rPr>
      </w:pPr>
      <w:r>
        <w:rPr>
          <w:rFonts w:hint="eastAsia"/>
          <w:color w:val="auto"/>
        </w:rPr>
        <w:t>1.国家法律法规要求的行业验证生产审批文件（如药品、医疗器械、通信设备等有审批要求的行业）；</w:t>
      </w:r>
    </w:p>
    <w:p>
      <w:pPr>
        <w:pStyle w:val="7"/>
        <w:spacing w:line="560" w:lineRule="exact"/>
        <w:ind w:left="0" w:right="0" w:firstLine="640" w:firstLineChars="200"/>
        <w:rPr>
          <w:color w:val="auto"/>
        </w:rPr>
      </w:pPr>
      <w:r>
        <w:rPr>
          <w:rFonts w:hint="eastAsia"/>
          <w:color w:val="auto"/>
        </w:rPr>
        <w:t>2.国家法律法规无特殊审批要求的，提供中试验证报告、申请单位确认量产佐证等文件；</w:t>
      </w:r>
    </w:p>
    <w:p>
      <w:pPr>
        <w:pStyle w:val="7"/>
        <w:spacing w:line="560" w:lineRule="exact"/>
        <w:ind w:left="0" w:right="0" w:firstLine="640" w:firstLineChars="200"/>
        <w:rPr>
          <w:color w:val="auto"/>
        </w:rPr>
      </w:pPr>
      <w:r>
        <w:rPr>
          <w:rFonts w:hint="eastAsia"/>
          <w:color w:val="auto"/>
        </w:rPr>
        <w:t>（十一）中试项目发展前景报告（包括产业化计划、为重点领域或产业链条关键节点攻坚的推动促进作用、为龙华区带来的经济效益等）；</w:t>
      </w:r>
    </w:p>
    <w:p>
      <w:pPr>
        <w:pStyle w:val="4"/>
        <w:shd w:val="clear" w:color="auto" w:fill="FFFFFF"/>
        <w:spacing w:before="0" w:beforeAutospacing="0" w:after="72" w:afterAutospacing="0" w:line="560" w:lineRule="exact"/>
        <w:ind w:firstLine="640" w:firstLineChars="200"/>
        <w:rPr>
          <w:rFonts w:hint="eastAsia" w:ascii="仿宋_GB2312" w:hAnsi="仿宋_GB2312" w:eastAsia="仿宋_GB2312" w:cs="仿宋_GB2312"/>
          <w:b w:val="0"/>
          <w:color w:val="auto"/>
          <w:kern w:val="2"/>
          <w:sz w:val="32"/>
          <w:szCs w:val="32"/>
          <w:lang w:eastAsia="zh-CN"/>
        </w:rPr>
      </w:pPr>
      <w:r>
        <w:rPr>
          <w:rFonts w:hint="eastAsia" w:ascii="仿宋_GB2312" w:hAnsi="仿宋_GB2312" w:eastAsia="仿宋_GB2312" w:cs="仿宋_GB2312"/>
          <w:b w:val="0"/>
          <w:color w:val="auto"/>
          <w:kern w:val="2"/>
          <w:sz w:val="32"/>
          <w:szCs w:val="32"/>
        </w:rPr>
        <w:t>（十二）</w:t>
      </w:r>
      <w:r>
        <w:rPr>
          <w:rFonts w:hint="eastAsia" w:ascii="仿宋_GB2312" w:hAnsi="仿宋_GB2312" w:eastAsia="仿宋_GB2312" w:cs="仿宋_GB2312"/>
          <w:b w:val="0"/>
          <w:bCs w:val="0"/>
          <w:color w:val="auto"/>
          <w:kern w:val="2"/>
          <w:sz w:val="32"/>
          <w:szCs w:val="32"/>
        </w:rPr>
        <w:t>知识产权合规性申明、</w:t>
      </w:r>
      <w:r>
        <w:rPr>
          <w:rFonts w:hint="eastAsia" w:ascii="仿宋_GB2312" w:hAnsi="仿宋_GB2312" w:eastAsia="仿宋_GB2312" w:cs="仿宋_GB2312"/>
          <w:b w:val="0"/>
          <w:color w:val="auto"/>
          <w:kern w:val="2"/>
          <w:sz w:val="32"/>
          <w:szCs w:val="32"/>
        </w:rPr>
        <w:t>可以选择提供有效期内的知识产权证(包括专利和软件著作权)、查新报告、检测报告、获奖证书、国家省立项计划文件证明材料</w:t>
      </w:r>
      <w:r>
        <w:rPr>
          <w:rFonts w:hint="eastAsia" w:ascii="仿宋_GB2312" w:hAnsi="仿宋_GB2312" w:eastAsia="仿宋_GB2312" w:cs="仿宋_GB2312"/>
          <w:b w:val="0"/>
          <w:color w:val="auto"/>
          <w:kern w:val="2"/>
          <w:sz w:val="32"/>
          <w:szCs w:val="32"/>
          <w:lang w:eastAsia="zh-CN"/>
        </w:rPr>
        <w:t>；</w:t>
      </w:r>
    </w:p>
    <w:p>
      <w:pPr>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（十三）</w:t>
      </w:r>
      <w:r>
        <w:rPr>
          <w:rFonts w:hint="eastAsia" w:ascii="仿宋_GB2312" w:hAnsi="仿宋_GB2312" w:eastAsia="仿宋_GB2312" w:cs="仿宋_GB2312"/>
          <w:bCs/>
          <w:color w:val="auto"/>
          <w:sz w:val="32"/>
          <w:szCs w:val="32"/>
        </w:rPr>
        <w:t>中试行为不受项目有关法律合同的影响，项目产业化的法律风险低说明材料</w:t>
      </w:r>
      <w:r>
        <w:rPr>
          <w:rFonts w:hint="eastAsia" w:ascii="仿宋_GB2312" w:hAnsi="仿宋_GB2312" w:eastAsia="仿宋_GB2312" w:cs="仿宋_GB2312"/>
          <w:bCs/>
          <w:color w:val="auto"/>
          <w:sz w:val="32"/>
          <w:szCs w:val="32"/>
          <w:lang w:eastAsia="zh-CN"/>
        </w:rPr>
        <w:t>；</w:t>
      </w:r>
    </w:p>
    <w:p>
      <w:pPr>
        <w:pStyle w:val="7"/>
        <w:spacing w:line="560" w:lineRule="exact"/>
        <w:ind w:left="0" w:right="0" w:firstLine="640" w:firstLineChars="200"/>
        <w:rPr>
          <w:color w:val="auto"/>
        </w:rPr>
      </w:pPr>
      <w:r>
        <w:rPr>
          <w:rFonts w:hint="eastAsia"/>
          <w:color w:val="auto"/>
        </w:rPr>
        <w:t>（十四）其他材料（如无，可不提供）；</w:t>
      </w:r>
    </w:p>
    <w:p>
      <w:pPr>
        <w:pStyle w:val="7"/>
        <w:spacing w:line="560" w:lineRule="exact"/>
        <w:ind w:left="0" w:right="0" w:firstLine="640" w:firstLineChars="200"/>
        <w:rPr>
          <w:rFonts w:hAnsi="仿宋_GB2312"/>
          <w:color w:val="auto"/>
        </w:rPr>
      </w:pPr>
      <w:r>
        <w:rPr>
          <w:rFonts w:hint="eastAsia" w:hAnsi="仿宋_GB2312"/>
          <w:color w:val="auto"/>
        </w:rPr>
        <w:t>以上材料验原件存复印件，加盖申请单位公章，一式一份，A4纸正反面打印，连续编页码，装订成册（胶装）并加盖骑缝章。</w:t>
      </w:r>
    </w:p>
    <w:p>
      <w:pPr>
        <w:pStyle w:val="7"/>
        <w:spacing w:line="560" w:lineRule="exact"/>
        <w:ind w:left="0" w:right="0" w:firstLine="0"/>
        <w:jc w:val="center"/>
        <w:outlineLvl w:val="0"/>
        <w:rPr>
          <w:rFonts w:ascii="黑体" w:hAnsi="黑体" w:eastAsia="黑体"/>
          <w:color w:val="auto"/>
        </w:rPr>
      </w:pPr>
      <w:bookmarkStart w:id="181" w:name="_Toc32008"/>
      <w:bookmarkStart w:id="182" w:name="_Toc31010"/>
      <w:bookmarkStart w:id="183" w:name="_Toc15808"/>
      <w:r>
        <w:rPr>
          <w:rFonts w:hint="eastAsia" w:ascii="黑体" w:hAnsi="黑体" w:eastAsia="黑体"/>
          <w:color w:val="auto"/>
        </w:rPr>
        <w:t>第四章 审批程序</w:t>
      </w:r>
      <w:bookmarkEnd w:id="181"/>
      <w:bookmarkEnd w:id="182"/>
      <w:bookmarkEnd w:id="183"/>
    </w:p>
    <w:p>
      <w:pPr>
        <w:spacing w:line="560" w:lineRule="exact"/>
        <w:ind w:firstLine="643" w:firstLineChars="200"/>
        <w:rPr>
          <w:rFonts w:ascii="仿宋_GB2312" w:hAnsi="宋体" w:eastAsia="仿宋_GB2312"/>
          <w:bCs/>
          <w:color w:val="auto"/>
          <w:sz w:val="32"/>
        </w:rPr>
      </w:pPr>
      <w:r>
        <w:rPr>
          <w:rFonts w:hint="eastAsia" w:ascii="仿宋_GB2312" w:eastAsia="仿宋_GB2312"/>
          <w:b/>
          <w:color w:val="auto"/>
          <w:sz w:val="32"/>
          <w:szCs w:val="32"/>
        </w:rPr>
        <w:t>第四条</w:t>
      </w:r>
      <w:r>
        <w:rPr>
          <w:rFonts w:hint="eastAsia" w:ascii="仿宋_GB2312" w:eastAsia="仿宋_GB2312"/>
          <w:bCs/>
          <w:color w:val="auto"/>
          <w:sz w:val="32"/>
          <w:szCs w:val="32"/>
        </w:rPr>
        <w:t xml:space="preserve"> 中试环节资助</w:t>
      </w:r>
      <w:r>
        <w:rPr>
          <w:rFonts w:hint="eastAsia" w:ascii="仿宋_GB2312" w:hAnsi="宋体" w:eastAsia="仿宋_GB2312"/>
          <w:bCs/>
          <w:color w:val="auto"/>
          <w:sz w:val="32"/>
        </w:rPr>
        <w:t>审批程序如下：</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申请——受理及合规性审查——专家评审——会计师事务所专项审计——现场核查、征求意见——提出拟资助计划、公示——报批——下达资助计划——办理资金拨付。</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（一）申请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申请单位登陆广东省政务服务网，在线填报对应项目申请书，经区科技主管部门预审通过后，由申请单位打印纸质申请材料并提交区科技主管部门。</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（二）受理及合规性审查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区科技主管部门受理后进行合规性审查，包括申请材料完整性、合规性。</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（三）专家评审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由区科技主管部门组织专家评审。</w:t>
      </w:r>
    </w:p>
    <w:p>
      <w:pPr>
        <w:spacing w:line="560" w:lineRule="exact"/>
        <w:ind w:firstLine="643" w:firstLineChars="200"/>
        <w:rPr>
          <w:rFonts w:ascii="仿宋_GB2312" w:hAnsi="宋体" w:eastAsia="仿宋_GB2312" w:cs="仿宋_GB2312"/>
          <w:color w:val="auto"/>
          <w:sz w:val="32"/>
          <w:szCs w:val="32"/>
        </w:rPr>
      </w:pPr>
      <w:r>
        <w:rPr>
          <w:rFonts w:hint="eastAsia" w:ascii="仿宋_GB2312" w:hAnsi="宋体" w:eastAsia="仿宋_GB2312" w:cs="仿宋_GB2312"/>
          <w:b/>
          <w:color w:val="auto"/>
          <w:sz w:val="32"/>
          <w:szCs w:val="32"/>
        </w:rPr>
        <w:t>（四）会计师事务所专项审计</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由区科技主管部门遴选会计师事务所，对申请资助的金额基数进行专项审计，并出具专项审计报告。</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（五）征求意见、现场核查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区科技主管部门根据申请单位的实际情况，就申请单位在财税、市场监管、安全生产、环境保护等方面是否存在影响资金安全的失信行为与是否属于重复扶持，征求区相关部门的核查意见。</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经有关部门认定属于影响资金安全的失信行为的，予以采纳，不予资助；相关部门未明确是否属于影响资金安全的失信行为的，按正常程序继续报批。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区科技主管部门组织人员对申请单位是否正常经营进行现场核查，现场核查的工作人员应为2名以上。</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（六）提出拟资助计划、公示</w:t>
      </w:r>
    </w:p>
    <w:p>
      <w:pPr>
        <w:shd w:val="clear" w:color="auto" w:fill="FFFFFF"/>
        <w:snapToGrid w:val="0"/>
        <w:spacing w:line="560" w:lineRule="exact"/>
        <w:ind w:firstLine="640" w:firstLineChars="200"/>
        <w:rPr>
          <w:rFonts w:ascii="仿宋_GB2312" w:eastAsia="仿宋_GB2312" w:cs="宋体"/>
          <w:color w:val="auto"/>
          <w:kern w:val="0"/>
          <w:sz w:val="32"/>
          <w:szCs w:val="32"/>
        </w:rPr>
      </w:pPr>
      <w:r>
        <w:rPr>
          <w:rFonts w:hint="eastAsia" w:ascii="仿宋_GB2312" w:hAnsi="宋体" w:eastAsia="仿宋_GB2312"/>
          <w:color w:val="auto"/>
          <w:sz w:val="32"/>
        </w:rPr>
        <w:t>区科技主管部门根据</w:t>
      </w:r>
      <w:r>
        <w:rPr>
          <w:rFonts w:hint="eastAsia" w:ascii="仿宋_GB2312" w:hAnsi="宋体" w:eastAsia="仿宋_GB2312" w:cs="仿宋_GB2312"/>
          <w:color w:val="auto"/>
          <w:sz w:val="32"/>
          <w:szCs w:val="32"/>
        </w:rPr>
        <w:t>专家评审、会计师事务所专项审计、</w:t>
      </w:r>
      <w:r>
        <w:rPr>
          <w:rFonts w:hint="eastAsia" w:ascii="仿宋_GB2312" w:hAnsi="宋体" w:eastAsia="仿宋_GB2312"/>
          <w:color w:val="auto"/>
          <w:sz w:val="32"/>
        </w:rPr>
        <w:t>现场核查、</w:t>
      </w:r>
      <w:r>
        <w:rPr>
          <w:rFonts w:hint="eastAsia" w:ascii="仿宋_GB2312" w:hAnsi="宋体" w:eastAsia="仿宋_GB2312" w:cs="仿宋_GB2312"/>
          <w:color w:val="auto"/>
          <w:sz w:val="32"/>
          <w:szCs w:val="32"/>
        </w:rPr>
        <w:t>征求意见等</w:t>
      </w:r>
      <w:r>
        <w:rPr>
          <w:rFonts w:hint="eastAsia" w:ascii="仿宋_GB2312" w:hAnsi="宋体" w:eastAsia="仿宋_GB2312"/>
          <w:color w:val="auto"/>
          <w:sz w:val="32"/>
        </w:rPr>
        <w:t>情况以及本年度区科技创新专项资金使用计划，提出拟资助计划</w:t>
      </w:r>
      <w:r>
        <w:rPr>
          <w:rFonts w:hint="eastAsia" w:ascii="仿宋_GB2312" w:eastAsia="仿宋_GB2312" w:cs="宋体"/>
          <w:color w:val="auto"/>
          <w:kern w:val="0"/>
          <w:sz w:val="32"/>
          <w:szCs w:val="32"/>
        </w:rPr>
        <w:t>。</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olor w:val="auto"/>
          <w:sz w:val="32"/>
        </w:rPr>
        <w:t>将拟资助计划向社会公示5个工作日，公示有异议的，由区科技主管部门进行调查或组织重审，调查或重审结果证明异议内容属实、不符合资助条件的，不予资助，并将有关情况告知申请单位。</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（七）报批</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按相关程序报批。</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（八）下达资助计划</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拟资助计划按程序报批审定后，由区科技主管部门下达具体扶持计划。</w:t>
      </w:r>
    </w:p>
    <w:p>
      <w:pPr>
        <w:spacing w:line="560" w:lineRule="exact"/>
        <w:ind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（九）办理资金拨付</w:t>
      </w:r>
    </w:p>
    <w:p>
      <w:pPr>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区科技主管部门根据国库集中支付有关规定办理资金拨付手续。</w:t>
      </w: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spacing w:line="560" w:lineRule="exact"/>
        <w:jc w:val="center"/>
        <w:outlineLvl w:val="0"/>
        <w:rPr>
          <w:rFonts w:asciiTheme="majorEastAsia" w:hAnsiTheme="majorEastAsia" w:eastAsiaTheme="majorEastAsia" w:cstheme="majorEastAsia"/>
          <w:b/>
          <w:color w:val="auto"/>
          <w:sz w:val="44"/>
          <w:szCs w:val="36"/>
        </w:rPr>
      </w:pPr>
    </w:p>
    <w:p>
      <w:pPr>
        <w:pStyle w:val="2"/>
        <w:rPr>
          <w:rFonts w:hint="eastAsia"/>
          <w:color w:val="auto"/>
        </w:rPr>
      </w:pPr>
      <w:bookmarkStart w:id="184" w:name="_Toc10609"/>
      <w:bookmarkStart w:id="185" w:name="_Toc16829"/>
      <w:bookmarkStart w:id="186" w:name="_Toc4988"/>
      <w:r>
        <w:rPr>
          <w:rFonts w:hint="eastAsia"/>
          <w:color w:val="auto"/>
        </w:rPr>
        <w:t>知识产权证券化资助操作规程</w:t>
      </w:r>
      <w:bookmarkEnd w:id="184"/>
      <w:bookmarkEnd w:id="185"/>
      <w:bookmarkEnd w:id="186"/>
    </w:p>
    <w:p>
      <w:pPr>
        <w:adjustRightInd w:val="0"/>
        <w:snapToGrid w:val="0"/>
        <w:spacing w:line="560" w:lineRule="exact"/>
        <w:rPr>
          <w:rFonts w:ascii="仿宋_GB2312" w:eastAsia="仿宋_GB2312"/>
          <w:color w:val="auto"/>
          <w:sz w:val="32"/>
          <w:szCs w:val="32"/>
        </w:rPr>
      </w:pPr>
    </w:p>
    <w:p>
      <w:pPr>
        <w:widowControl/>
        <w:adjustRightInd w:val="0"/>
        <w:snapToGrid w:val="0"/>
        <w:spacing w:line="560" w:lineRule="exact"/>
        <w:ind w:firstLine="640" w:firstLineChars="200"/>
        <w:jc w:val="center"/>
        <w:outlineLvl w:val="0"/>
        <w:rPr>
          <w:rFonts w:ascii="黑体" w:hAnsi="黑体" w:eastAsia="黑体" w:cs="黑体"/>
          <w:color w:val="auto"/>
          <w:sz w:val="32"/>
          <w:szCs w:val="32"/>
          <w:shd w:val="clear" w:color="auto" w:fill="FFFFFF"/>
        </w:rPr>
      </w:pPr>
      <w:bookmarkStart w:id="187" w:name="_Toc30409"/>
      <w:bookmarkStart w:id="188" w:name="_Toc10059"/>
      <w:bookmarkStart w:id="189" w:name="_Toc23934"/>
      <w:r>
        <w:rPr>
          <w:rFonts w:hint="eastAsia" w:ascii="黑体" w:hAnsi="黑体" w:eastAsia="黑体" w:cs="黑体"/>
          <w:color w:val="auto"/>
          <w:sz w:val="32"/>
          <w:szCs w:val="32"/>
          <w:shd w:val="clear" w:color="auto" w:fill="FFFFFF"/>
        </w:rPr>
        <w:t>第一章 申报条件</w:t>
      </w:r>
      <w:bookmarkEnd w:id="187"/>
      <w:bookmarkEnd w:id="188"/>
      <w:bookmarkEnd w:id="189"/>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eastAsia="仿宋_GB2312"/>
          <w:color w:val="auto"/>
          <w:sz w:val="32"/>
          <w:szCs w:val="32"/>
        </w:rPr>
        <w:t xml:space="preserve"> 申请知识产权证券化备案，应具备以下条件：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hAnsi="仿宋_GB2312" w:eastAsia="仿宋_GB2312" w:cs="仿宋_GB2312"/>
          <w:color w:val="auto"/>
          <w:sz w:val="32"/>
          <w:szCs w:val="32"/>
        </w:rPr>
        <w:t>依法注册在深圳国家高新区龙华园区内，并办理税务登记的具有独立法人资格的企业</w:t>
      </w:r>
      <w:r>
        <w:rPr>
          <w:rFonts w:hint="eastAsia" w:ascii="仿宋_GB2312" w:eastAsia="仿宋_GB2312"/>
          <w:color w:val="auto"/>
          <w:sz w:val="32"/>
          <w:szCs w:val="32"/>
        </w:rPr>
        <w:t>；</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（二）不存在龙华区财政专项资金相关管理文件规定的不予安排资助的情形；</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（三）通过区科技主管部门备案的知识产权证券化产品；</w:t>
      </w:r>
    </w:p>
    <w:p>
      <w:pPr>
        <w:widowControl/>
        <w:adjustRightInd w:val="0"/>
        <w:snapToGrid w:val="0"/>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（四）上年度主营业务收入在3000万元（不含）以下，纳入备案的知识产权证券化产品贷款金额不超过1500万元；</w:t>
      </w:r>
    </w:p>
    <w:p>
      <w:pPr>
        <w:widowControl/>
        <w:adjustRightInd w:val="0"/>
        <w:snapToGrid w:val="0"/>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（五）上年度主营业务收入在3000万元以上、4亿元以下，纳入备案知识产权证券化产品贷款金额不超过3000万元；</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（六）通过自有专利、商标、著作权等知识产权进行融资操作，融资期限不超过1年，同一家单位1年内累计纳入备案不超过2次。</w:t>
      </w:r>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eastAsia="仿宋_GB2312"/>
          <w:color w:val="auto"/>
          <w:sz w:val="32"/>
          <w:szCs w:val="32"/>
        </w:rPr>
        <w:t xml:space="preserve"> 对已通过知识产权证券化备案，申请知识产权证券化资助，应具备以下条件：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hAnsi="仿宋_GB2312" w:eastAsia="仿宋_GB2312" w:cs="仿宋_GB2312"/>
          <w:color w:val="auto"/>
          <w:sz w:val="32"/>
          <w:szCs w:val="32"/>
        </w:rPr>
        <w:t>依法注册在深圳国家高新区龙华园区内，并办理税务登记的具有独立法人资格的企业</w:t>
      </w:r>
      <w:r>
        <w:rPr>
          <w:rFonts w:hint="eastAsia" w:ascii="仿宋_GB2312" w:eastAsia="仿宋_GB2312"/>
          <w:color w:val="auto"/>
          <w:sz w:val="32"/>
          <w:szCs w:val="32"/>
        </w:rPr>
        <w:t>；</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（二）不存在龙华区财政专项资金相关管理文件规定的不予安排资助的情形；</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（三）知识产权证券化产品不存在逾期还款、欠息等违约行为；</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（四）通过知识产权证券化产品所融资金须用于研发投入、设备购置、市场开拓、房租支出等正常生产经营活动支出，不得用于证券类投资、购房购车、罚款等非正常开支；</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（五）在正常还款结束后的3个月内，需向区科技主管部门申报资助，逾期不申报者视为自动放弃。</w:t>
      </w:r>
    </w:p>
    <w:p>
      <w:pPr>
        <w:widowControl/>
        <w:adjustRightInd w:val="0"/>
        <w:snapToGrid w:val="0"/>
        <w:spacing w:line="560" w:lineRule="exact"/>
        <w:jc w:val="center"/>
        <w:outlineLvl w:val="0"/>
        <w:rPr>
          <w:rFonts w:ascii="黑体" w:hAnsi="黑体" w:eastAsia="黑体" w:cs="黑体"/>
          <w:color w:val="auto"/>
          <w:sz w:val="32"/>
          <w:szCs w:val="32"/>
        </w:rPr>
      </w:pPr>
      <w:bookmarkStart w:id="190" w:name="_Toc26446"/>
      <w:bookmarkStart w:id="191" w:name="_Toc13804"/>
      <w:bookmarkStart w:id="192" w:name="_Toc954"/>
      <w:r>
        <w:rPr>
          <w:rFonts w:hint="eastAsia" w:ascii="黑体" w:hAnsi="黑体" w:eastAsia="黑体" w:cs="黑体"/>
          <w:color w:val="auto"/>
          <w:sz w:val="32"/>
          <w:szCs w:val="32"/>
        </w:rPr>
        <w:t>第二章 资助标准</w:t>
      </w:r>
      <w:bookmarkEnd w:id="190"/>
      <w:bookmarkEnd w:id="191"/>
      <w:bookmarkEnd w:id="192"/>
    </w:p>
    <w:p>
      <w:pPr>
        <w:widowControl/>
        <w:adjustRightInd w:val="0"/>
        <w:snapToGrid w:val="0"/>
        <w:spacing w:line="560" w:lineRule="exact"/>
        <w:ind w:firstLine="643" w:firstLineChars="200"/>
        <w:rPr>
          <w:rFonts w:ascii="黑体" w:hAnsi="黑体" w:eastAsia="黑体" w:cs="黑体"/>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eastAsia="仿宋_GB2312"/>
          <w:color w:val="auto"/>
          <w:sz w:val="32"/>
          <w:szCs w:val="32"/>
        </w:rPr>
        <w:t xml:space="preserve"> 对通过自主知识产权证券化产品实现融资，且没有发生逾期还款、欠息等违约行为的企业给予补贴，按照其实际融资金额的3.5%，给予最高不超过100万元的融资补贴。</w:t>
      </w:r>
    </w:p>
    <w:p>
      <w:pPr>
        <w:widowControl/>
        <w:adjustRightInd w:val="0"/>
        <w:snapToGrid w:val="0"/>
        <w:spacing w:line="560" w:lineRule="exact"/>
        <w:ind w:left="420" w:leftChars="200"/>
        <w:jc w:val="center"/>
        <w:outlineLvl w:val="0"/>
        <w:rPr>
          <w:rFonts w:ascii="黑体" w:hAnsi="黑体" w:eastAsia="黑体" w:cs="黑体"/>
          <w:color w:val="auto"/>
          <w:sz w:val="32"/>
          <w:szCs w:val="32"/>
        </w:rPr>
      </w:pPr>
      <w:bookmarkStart w:id="193" w:name="_Toc3738"/>
      <w:bookmarkStart w:id="194" w:name="_Toc32043"/>
      <w:bookmarkStart w:id="195" w:name="_Toc9080"/>
      <w:r>
        <w:rPr>
          <w:rFonts w:hint="eastAsia" w:ascii="黑体" w:hAnsi="黑体" w:eastAsia="黑体" w:cs="黑体"/>
          <w:color w:val="auto"/>
          <w:sz w:val="32"/>
          <w:szCs w:val="32"/>
        </w:rPr>
        <w:t>第三章 备案申请材料</w:t>
      </w:r>
      <w:bookmarkEnd w:id="193"/>
      <w:bookmarkEnd w:id="194"/>
      <w:bookmarkEnd w:id="195"/>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eastAsia="仿宋_GB2312"/>
          <w:color w:val="auto"/>
          <w:sz w:val="32"/>
          <w:szCs w:val="32"/>
        </w:rPr>
        <w:t xml:space="preserve"> 申请知识产权证券化备案，应具备以下条件：</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（三）上年度财务审计报告（注册未满一年的可提供验资报告），本年度最近一个月的会计报表；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（四）上年度完税证明（如无，可不提供），本年度最近一个月或季度的完税证明；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（五）商事主体登记及备案信息查询单（通过深圳市市场监督管理局网站打印）；</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（六）企业信用信息资料（通过深圳信用网打印）；</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（七）知识产权证券化备案报备表；</w:t>
      </w:r>
    </w:p>
    <w:p>
      <w:pPr>
        <w:widowControl/>
        <w:adjustRightInd w:val="0"/>
        <w:snapToGrid w:val="0"/>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eastAsia="仿宋_GB2312"/>
          <w:color w:val="auto"/>
          <w:sz w:val="32"/>
          <w:szCs w:val="32"/>
        </w:rPr>
        <w:t>（八）备案企业资质证明、</w:t>
      </w:r>
      <w:r>
        <w:rPr>
          <w:rFonts w:hint="eastAsia" w:ascii="仿宋_GB2312" w:hAnsi="仿宋_GB2312" w:eastAsia="仿宋_GB2312" w:cs="仿宋_GB2312"/>
          <w:color w:val="auto"/>
          <w:sz w:val="32"/>
          <w:szCs w:val="32"/>
          <w:shd w:val="clear" w:color="auto" w:fill="FFFFFF"/>
        </w:rPr>
        <w:t>知识产权证书；</w:t>
      </w:r>
    </w:p>
    <w:p>
      <w:pPr>
        <w:widowControl/>
        <w:adjustRightInd w:val="0"/>
        <w:snapToGrid w:val="0"/>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（九）备案企业知识产权合规性声明。</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以上材料验原件存复印件，加盖申请单位公章，一式一份，A4纸正反面打印，连续编页码，装订成册（胶装）并加盖骑缝章。</w:t>
      </w:r>
    </w:p>
    <w:p>
      <w:pPr>
        <w:widowControl/>
        <w:adjustRightInd w:val="0"/>
        <w:snapToGrid w:val="0"/>
        <w:spacing w:line="560" w:lineRule="exact"/>
        <w:jc w:val="center"/>
        <w:outlineLvl w:val="0"/>
        <w:rPr>
          <w:rFonts w:ascii="黑体" w:hAnsi="黑体" w:eastAsia="黑体" w:cs="黑体"/>
          <w:color w:val="auto"/>
          <w:sz w:val="32"/>
          <w:szCs w:val="32"/>
        </w:rPr>
      </w:pPr>
      <w:bookmarkStart w:id="196" w:name="_Toc30482"/>
      <w:bookmarkStart w:id="197" w:name="_Toc27382"/>
      <w:bookmarkStart w:id="198" w:name="_Toc9627"/>
      <w:r>
        <w:rPr>
          <w:rFonts w:hint="eastAsia" w:ascii="黑体" w:hAnsi="黑体" w:eastAsia="黑体" w:cs="黑体"/>
          <w:color w:val="auto"/>
          <w:sz w:val="32"/>
          <w:szCs w:val="32"/>
        </w:rPr>
        <w:t>第四章 备案审批程序</w:t>
      </w:r>
      <w:bookmarkEnd w:id="196"/>
      <w:bookmarkEnd w:id="197"/>
      <w:bookmarkEnd w:id="198"/>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eastAsia="仿宋_GB2312"/>
          <w:color w:val="auto"/>
          <w:sz w:val="32"/>
          <w:szCs w:val="32"/>
        </w:rPr>
        <w:t xml:space="preserve"> 申请知识产权证券化备案的审批程序如下：</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（一）意向金融机构申请加入区科技主管部门知识产权证券化项目，提交备案，区科技主管部门按程序审批、确定合作金融机构；</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（二）金融机构向区科技主管部门提交证券化项目备案报备表；</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（三）区科技主管部门根据审核备案企业名单、获融额度等，对申请单位进行集中审核；</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（四）区科技主管部门按相关流程审批、办理，出具项目备案确认书。</w:t>
      </w:r>
    </w:p>
    <w:p>
      <w:pPr>
        <w:widowControl/>
        <w:adjustRightInd w:val="0"/>
        <w:snapToGrid w:val="0"/>
        <w:spacing w:line="560" w:lineRule="exact"/>
        <w:ind w:left="420" w:leftChars="200"/>
        <w:jc w:val="center"/>
        <w:outlineLvl w:val="0"/>
        <w:rPr>
          <w:rFonts w:ascii="黑体" w:hAnsi="黑体" w:eastAsia="黑体" w:cs="黑体"/>
          <w:color w:val="auto"/>
          <w:sz w:val="32"/>
          <w:szCs w:val="32"/>
        </w:rPr>
      </w:pPr>
      <w:bookmarkStart w:id="199" w:name="_Toc16429"/>
      <w:bookmarkStart w:id="200" w:name="_Toc1995"/>
      <w:bookmarkStart w:id="201" w:name="_Toc28924"/>
      <w:r>
        <w:rPr>
          <w:rFonts w:hint="eastAsia" w:ascii="黑体" w:hAnsi="黑体" w:eastAsia="黑体" w:cs="黑体"/>
          <w:color w:val="auto"/>
          <w:sz w:val="32"/>
          <w:szCs w:val="32"/>
        </w:rPr>
        <w:t>第五章 资助申请材料</w:t>
      </w:r>
      <w:bookmarkEnd w:id="199"/>
      <w:bookmarkEnd w:id="200"/>
      <w:bookmarkEnd w:id="201"/>
    </w:p>
    <w:p>
      <w:pPr>
        <w:widowControl/>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申请知识产权证券化资助，需提交以下材料：</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（一）《龙华区知识产权证券化扶持申请书》（登陆广东省政务服务网，在线填报并通过预审后打印）；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（四）上年度财务审计报告（注册未满一年的可提供验资报告），本年度最近一个月的会计报表；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（五）上年度完税证明（如无，可不提供），本年度最近一个月或季度的完税证明；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（六）商事主体登记及备案信息查询单（通过深圳市市场监督管理局网站打印）；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（七）企业信用信息资料（通过深圳信用网打印）；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（八）区科技主管部门发放的项目备案确认书；</w:t>
      </w:r>
    </w:p>
    <w:p>
      <w:pPr>
        <w:pStyle w:val="13"/>
        <w:widowControl/>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hAnsi="仿宋_GB2312" w:eastAsia="仿宋_GB2312" w:cs="仿宋_GB2312"/>
          <w:color w:val="auto"/>
          <w:sz w:val="32"/>
          <w:szCs w:val="32"/>
          <w:shd w:val="clear" w:color="auto" w:fill="FFFFFF"/>
        </w:rPr>
        <w:t>与</w:t>
      </w:r>
      <w:r>
        <w:rPr>
          <w:rFonts w:hint="eastAsia" w:ascii="仿宋_GB2312" w:hAnsi="仿宋_GB2312" w:eastAsia="仿宋_GB2312" w:cs="仿宋_GB2312"/>
          <w:color w:val="auto"/>
          <w:sz w:val="32"/>
          <w:szCs w:val="32"/>
        </w:rPr>
        <w:t>合作金融机构开具的结清证明（内容需包含：融资开始及结清时间、融资金额、实际支付利息总额、有无欠息等违约行为）</w:t>
      </w:r>
      <w:r>
        <w:rPr>
          <w:rFonts w:hint="eastAsia" w:ascii="仿宋_GB2312" w:hAnsi="仿宋_GB2312" w:eastAsia="仿宋_GB2312" w:cs="仿宋_GB2312"/>
          <w:color w:val="auto"/>
          <w:sz w:val="32"/>
          <w:szCs w:val="32"/>
          <w:shd w:val="clear" w:color="auto" w:fill="FFFFFF"/>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（十）还款凭证、利息支付凭证；</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（十一）资金使用报告（详细说明资金用途、资金使用效果）。</w:t>
      </w:r>
    </w:p>
    <w:p>
      <w:pPr>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widowControl/>
        <w:spacing w:line="560" w:lineRule="exact"/>
        <w:jc w:val="center"/>
        <w:outlineLvl w:val="0"/>
        <w:rPr>
          <w:rFonts w:ascii="黑体" w:hAnsi="黑体" w:eastAsia="黑体" w:cs="黑体"/>
          <w:color w:val="auto"/>
          <w:sz w:val="32"/>
          <w:szCs w:val="32"/>
        </w:rPr>
      </w:pPr>
      <w:bookmarkStart w:id="202" w:name="_Toc30826"/>
      <w:bookmarkStart w:id="203" w:name="_Toc1776"/>
      <w:bookmarkStart w:id="204" w:name="_Toc26934"/>
      <w:r>
        <w:rPr>
          <w:rFonts w:hint="eastAsia" w:ascii="黑体" w:hAnsi="黑体" w:eastAsia="黑体" w:cs="黑体"/>
          <w:color w:val="auto"/>
          <w:sz w:val="32"/>
          <w:szCs w:val="32"/>
        </w:rPr>
        <w:t>第六章 资助审批程序</w:t>
      </w:r>
      <w:bookmarkEnd w:id="202"/>
      <w:bookmarkEnd w:id="203"/>
      <w:bookmarkEnd w:id="204"/>
    </w:p>
    <w:p>
      <w:pPr>
        <w:widowControl/>
        <w:spacing w:line="56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eastAsia="仿宋_GB2312"/>
          <w:color w:val="auto"/>
          <w:sz w:val="32"/>
          <w:szCs w:val="32"/>
        </w:rPr>
        <w:t xml:space="preserve"> 知识产权证券化资助的审批程序如下：</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申请——受理及合规性审查——征求意见、现场核查——提出拟资助计划、公示——报批——下达资助计划——办理资金拨付。</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（一）申请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申请单位登陆广东省政务服务网，在线填报龙华区知识产权证券化资助申请书，经区科技主管部门预审通过后，由申请单位打印纸质申请材料并提交区科技主管部门。</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（二）受理及合规性审查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区科技主管部门受理后进行合规性审查，包括申请材料完整性、合规性。</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区科技主管部门组织人员对申请单位的是否正常经营进行现场核查，现场核查的工作人员应为2名以上。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spacing w:line="560" w:lineRule="exact"/>
        <w:jc w:val="center"/>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8"/>
        <w:spacing w:line="560" w:lineRule="exact"/>
        <w:rPr>
          <w:rFonts w:asciiTheme="majorEastAsia" w:hAnsiTheme="majorEastAsia" w:eastAsiaTheme="majorEastAsia" w:cstheme="majorEastAsia"/>
          <w:b/>
          <w:bCs/>
          <w:color w:val="auto"/>
          <w:sz w:val="44"/>
          <w:szCs w:val="44"/>
        </w:rPr>
      </w:pPr>
    </w:p>
    <w:p>
      <w:pPr>
        <w:pStyle w:val="2"/>
        <w:rPr>
          <w:rFonts w:hint="eastAsia"/>
          <w:color w:val="auto"/>
        </w:rPr>
      </w:pPr>
      <w:bookmarkStart w:id="205" w:name="_Toc1666"/>
      <w:bookmarkStart w:id="206" w:name="_Toc19539"/>
      <w:bookmarkStart w:id="207" w:name="_Toc9923"/>
      <w:r>
        <w:rPr>
          <w:rFonts w:hint="eastAsia"/>
          <w:color w:val="auto"/>
        </w:rPr>
        <w:t>开展国际合作资助操作规程</w:t>
      </w:r>
      <w:bookmarkEnd w:id="205"/>
      <w:bookmarkEnd w:id="206"/>
      <w:bookmarkEnd w:id="207"/>
    </w:p>
    <w:p>
      <w:pPr>
        <w:pStyle w:val="7"/>
        <w:spacing w:line="560" w:lineRule="exact"/>
        <w:ind w:left="0" w:right="0" w:firstLine="0"/>
        <w:jc w:val="center"/>
        <w:rPr>
          <w:rFonts w:hAnsi="Calibri" w:cs="Times New Roman"/>
          <w:color w:val="auto"/>
          <w:kern w:val="0"/>
          <w:shd w:val="clear" w:color="auto" w:fill="FFFFFF"/>
        </w:rPr>
      </w:pPr>
    </w:p>
    <w:p>
      <w:pPr>
        <w:spacing w:line="560" w:lineRule="exact"/>
        <w:jc w:val="center"/>
        <w:outlineLvl w:val="0"/>
        <w:rPr>
          <w:rFonts w:ascii="黑体" w:hAnsi="黑体" w:eastAsia="黑体" w:cs="Times New Roman"/>
          <w:color w:val="auto"/>
          <w:kern w:val="0"/>
          <w:sz w:val="32"/>
          <w:szCs w:val="32"/>
          <w:shd w:val="clear" w:color="auto" w:fill="FFFFFF"/>
        </w:rPr>
      </w:pPr>
      <w:bookmarkStart w:id="208" w:name="_Toc7673"/>
      <w:bookmarkStart w:id="209" w:name="_Toc14357"/>
      <w:bookmarkStart w:id="210" w:name="_Toc27663"/>
      <w:bookmarkStart w:id="211" w:name="_Toc17399"/>
      <w:r>
        <w:rPr>
          <w:rFonts w:hint="eastAsia" w:ascii="黑体" w:hAnsi="黑体" w:eastAsia="黑体" w:cs="Times New Roman"/>
          <w:color w:val="auto"/>
          <w:kern w:val="0"/>
          <w:sz w:val="32"/>
          <w:szCs w:val="32"/>
          <w:shd w:val="clear" w:color="auto" w:fill="FFFFFF"/>
        </w:rPr>
        <w:t>第一章 申报条件</w:t>
      </w:r>
      <w:bookmarkEnd w:id="208"/>
      <w:bookmarkEnd w:id="209"/>
      <w:bookmarkEnd w:id="210"/>
    </w:p>
    <w:p>
      <w:pPr>
        <w:pStyle w:val="7"/>
        <w:spacing w:line="560" w:lineRule="exact"/>
        <w:ind w:left="0" w:right="0" w:firstLine="643" w:firstLineChars="200"/>
        <w:rPr>
          <w:rFonts w:hAnsi="Calibri" w:cs="Times New Roman"/>
          <w:color w:val="auto"/>
          <w:kern w:val="0"/>
          <w:shd w:val="clear" w:color="auto" w:fill="FFFFFF"/>
        </w:rPr>
      </w:pPr>
      <w:r>
        <w:rPr>
          <w:rFonts w:hint="eastAsia" w:hAnsi="Calibri" w:cs="Times New Roman"/>
          <w:b/>
          <w:color w:val="auto"/>
          <w:kern w:val="0"/>
          <w:shd w:val="clear" w:color="auto" w:fill="FFFFFF"/>
        </w:rPr>
        <w:t>第一条</w:t>
      </w:r>
      <w:r>
        <w:rPr>
          <w:rFonts w:hint="eastAsia" w:hAnsi="Calibri" w:cs="Times New Roman"/>
          <w:b/>
          <w:color w:val="auto"/>
          <w:kern w:val="0"/>
          <w:shd w:val="clear" w:color="auto" w:fill="FFFFFF"/>
          <w:lang w:val="en-US" w:eastAsia="zh-CN"/>
        </w:rPr>
        <w:t xml:space="preserve"> </w:t>
      </w:r>
      <w:r>
        <w:rPr>
          <w:rFonts w:hint="eastAsia" w:hAnsi="Calibri" w:cs="Times New Roman"/>
          <w:color w:val="auto"/>
          <w:kern w:val="0"/>
          <w:shd w:val="clear" w:color="auto" w:fill="FFFFFF"/>
        </w:rPr>
        <w:t>申请开展国际合作资助的单位，应具备以下条件：</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（一）依法注册在深圳国家高新区龙华园区内，并办理税务登记的具有独立法人资格的企业；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（二）不存在龙华区财政专项资金相关管理文件规定的不予安排资助的情形；</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（三）合作研发的成果由合作方共有或者由申请单位所有;</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（四）合作研发的成果由申请单位进行转化且对重点扶持领</w:t>
      </w:r>
      <w:r>
        <w:rPr>
          <w:rFonts w:hint="eastAsia" w:ascii="仿宋_GB2312" w:hAnsi="仿宋_GB2312" w:eastAsia="仿宋_GB2312" w:cs="仿宋_GB2312"/>
          <w:color w:val="auto"/>
          <w:sz w:val="32"/>
          <w:szCs w:val="32"/>
        </w:rPr>
        <w:t>域</w:t>
      </w:r>
      <w:r>
        <w:rPr>
          <w:rFonts w:hint="eastAsia" w:ascii="仿宋_GB2312" w:hAnsi="仿宋_GB2312" w:eastAsia="仿宋_GB2312" w:cs="仿宋_GB2312"/>
          <w:color w:val="auto"/>
          <w:sz w:val="32"/>
          <w:szCs w:val="24"/>
        </w:rPr>
        <w:t>起到推动作用的；</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（五）</w:t>
      </w:r>
      <w:r>
        <w:rPr>
          <w:rFonts w:hint="eastAsia" w:ascii="仿宋_GB2312" w:eastAsia="仿宋_GB2312"/>
          <w:color w:val="auto"/>
          <w:sz w:val="32"/>
          <w:szCs w:val="32"/>
          <w:shd w:val="clear" w:color="auto" w:fill="FFFFFF"/>
        </w:rPr>
        <w:t>近三年内通过新设、并购、参股方式设立海外研发机构（中心）或者与海外研发机构（中心）开展项目合作的：</w:t>
      </w:r>
    </w:p>
    <w:p>
      <w:pPr>
        <w:pStyle w:val="8"/>
        <w:spacing w:line="560" w:lineRule="exact"/>
        <w:ind w:firstLine="640" w:firstLineChars="200"/>
        <w:rPr>
          <w:rFonts w:hint="eastAsia" w:ascii="仿宋_GB2312" w:hAnsi="仿宋_GB2312" w:eastAsia="仿宋_GB2312" w:cs="仿宋_GB2312"/>
          <w:color w:val="auto"/>
          <w:sz w:val="32"/>
          <w:szCs w:val="24"/>
          <w:lang w:eastAsia="zh-CN"/>
        </w:rPr>
      </w:pPr>
      <w:r>
        <w:rPr>
          <w:rFonts w:ascii="仿宋_GB2312" w:hAnsi="仿宋_GB2312" w:eastAsia="仿宋_GB2312" w:cs="仿宋_GB2312"/>
          <w:color w:val="auto"/>
          <w:sz w:val="32"/>
          <w:szCs w:val="24"/>
        </w:rPr>
        <w:t>1</w:t>
      </w:r>
      <w:r>
        <w:rPr>
          <w:rFonts w:hint="eastAsia" w:ascii="仿宋_GB2312" w:hAnsi="仿宋_GB2312" w:eastAsia="仿宋_GB2312" w:cs="仿宋_GB2312"/>
          <w:color w:val="auto"/>
          <w:sz w:val="32"/>
          <w:szCs w:val="24"/>
        </w:rPr>
        <w:t>.</w:t>
      </w:r>
      <w:r>
        <w:rPr>
          <w:rFonts w:ascii="仿宋_GB2312" w:hAnsi="仿宋_GB2312" w:eastAsia="仿宋_GB2312" w:cs="仿宋_GB2312"/>
          <w:color w:val="auto"/>
          <w:sz w:val="32"/>
          <w:szCs w:val="24"/>
        </w:rPr>
        <w:t>通过新设方式设立的，设立机构的控股人为申请单位</w:t>
      </w:r>
      <w:r>
        <w:rPr>
          <w:rFonts w:hint="eastAsia" w:ascii="仿宋_GB2312" w:hAnsi="仿宋_GB2312" w:eastAsia="仿宋_GB2312" w:cs="仿宋_GB2312"/>
          <w:color w:val="auto"/>
          <w:sz w:val="32"/>
          <w:szCs w:val="24"/>
          <w:lang w:eastAsia="zh-CN"/>
        </w:rPr>
        <w:t>；</w:t>
      </w:r>
    </w:p>
    <w:p>
      <w:pPr>
        <w:pStyle w:val="8"/>
        <w:spacing w:line="560" w:lineRule="exact"/>
        <w:ind w:firstLine="640" w:firstLineChars="200"/>
        <w:rPr>
          <w:rFonts w:hint="eastAsia" w:ascii="仿宋_GB2312" w:hAnsi="仿宋_GB2312" w:eastAsia="仿宋_GB2312" w:cs="仿宋_GB2312"/>
          <w:color w:val="auto"/>
          <w:sz w:val="32"/>
          <w:szCs w:val="24"/>
          <w:lang w:eastAsia="zh-CN"/>
        </w:rPr>
      </w:pPr>
      <w:r>
        <w:rPr>
          <w:rFonts w:ascii="仿宋_GB2312" w:hAnsi="仿宋_GB2312" w:eastAsia="仿宋_GB2312" w:cs="仿宋_GB2312"/>
          <w:color w:val="auto"/>
          <w:sz w:val="32"/>
          <w:szCs w:val="24"/>
        </w:rPr>
        <w:t>2</w:t>
      </w:r>
      <w:r>
        <w:rPr>
          <w:rFonts w:hint="eastAsia" w:ascii="仿宋_GB2312" w:hAnsi="仿宋_GB2312" w:eastAsia="仿宋_GB2312" w:cs="仿宋_GB2312"/>
          <w:color w:val="auto"/>
          <w:sz w:val="32"/>
          <w:szCs w:val="24"/>
        </w:rPr>
        <w:t>.</w:t>
      </w:r>
      <w:r>
        <w:rPr>
          <w:rFonts w:ascii="仿宋_GB2312" w:hAnsi="仿宋_GB2312" w:eastAsia="仿宋_GB2312" w:cs="仿宋_GB2312"/>
          <w:color w:val="auto"/>
          <w:sz w:val="32"/>
          <w:szCs w:val="24"/>
        </w:rPr>
        <w:t>通过并购方式设立的，被并购机构注册成立时间应不少于2年，且与出资主体无产权关联关系</w:t>
      </w:r>
      <w:r>
        <w:rPr>
          <w:rFonts w:hint="eastAsia" w:ascii="仿宋_GB2312" w:hAnsi="仿宋_GB2312" w:eastAsia="仿宋_GB2312" w:cs="仿宋_GB2312"/>
          <w:color w:val="auto"/>
          <w:sz w:val="32"/>
          <w:szCs w:val="24"/>
          <w:lang w:eastAsia="zh-CN"/>
        </w:rPr>
        <w:t>；</w:t>
      </w:r>
    </w:p>
    <w:p>
      <w:pPr>
        <w:pStyle w:val="8"/>
        <w:spacing w:line="560" w:lineRule="exact"/>
        <w:ind w:firstLine="640" w:firstLineChars="200"/>
        <w:rPr>
          <w:rFonts w:hint="eastAsia" w:ascii="仿宋_GB2312" w:hAnsi="仿宋_GB2312" w:eastAsia="仿宋_GB2312" w:cs="仿宋_GB2312"/>
          <w:color w:val="auto"/>
          <w:sz w:val="32"/>
          <w:szCs w:val="24"/>
          <w:lang w:eastAsia="zh-CN"/>
        </w:rPr>
      </w:pPr>
      <w:r>
        <w:rPr>
          <w:rFonts w:ascii="仿宋_GB2312" w:hAnsi="仿宋_GB2312" w:eastAsia="仿宋_GB2312" w:cs="仿宋_GB2312"/>
          <w:color w:val="auto"/>
          <w:sz w:val="32"/>
          <w:szCs w:val="24"/>
        </w:rPr>
        <w:t>3</w:t>
      </w:r>
      <w:r>
        <w:rPr>
          <w:rFonts w:hint="eastAsia" w:ascii="仿宋_GB2312" w:hAnsi="仿宋_GB2312" w:eastAsia="仿宋_GB2312" w:cs="仿宋_GB2312"/>
          <w:color w:val="auto"/>
          <w:sz w:val="32"/>
          <w:szCs w:val="24"/>
        </w:rPr>
        <w:t>.</w:t>
      </w:r>
      <w:r>
        <w:rPr>
          <w:rFonts w:ascii="仿宋_GB2312" w:hAnsi="仿宋_GB2312" w:eastAsia="仿宋_GB2312" w:cs="仿宋_GB2312"/>
          <w:color w:val="auto"/>
          <w:sz w:val="32"/>
          <w:szCs w:val="24"/>
        </w:rPr>
        <w:t>通过参股方式设立的，申请单位的占股不低于20%</w:t>
      </w:r>
      <w:r>
        <w:rPr>
          <w:rFonts w:hint="eastAsia" w:ascii="仿宋_GB2312" w:hAnsi="仿宋_GB2312" w:eastAsia="仿宋_GB2312" w:cs="仿宋_GB2312"/>
          <w:color w:val="auto"/>
          <w:sz w:val="32"/>
          <w:szCs w:val="24"/>
          <w:lang w:eastAsia="zh-CN"/>
        </w:rPr>
        <w:t>；</w:t>
      </w:r>
    </w:p>
    <w:p>
      <w:pPr>
        <w:pStyle w:val="8"/>
        <w:spacing w:line="560" w:lineRule="exact"/>
        <w:ind w:firstLine="640" w:firstLineChars="200"/>
        <w:rPr>
          <w:rFonts w:hint="eastAsia" w:ascii="仿宋_GB2312" w:hAnsi="仿宋_GB2312" w:eastAsia="仿宋_GB2312" w:cs="仿宋_GB2312"/>
          <w:color w:val="auto"/>
          <w:sz w:val="32"/>
          <w:szCs w:val="24"/>
          <w:lang w:eastAsia="zh-CN"/>
        </w:rPr>
      </w:pPr>
      <w:r>
        <w:rPr>
          <w:rFonts w:ascii="仿宋_GB2312" w:hAnsi="仿宋_GB2312" w:eastAsia="仿宋_GB2312" w:cs="仿宋_GB2312"/>
          <w:color w:val="auto"/>
          <w:sz w:val="32"/>
          <w:szCs w:val="24"/>
        </w:rPr>
        <w:t>4</w:t>
      </w:r>
      <w:r>
        <w:rPr>
          <w:rFonts w:hint="eastAsia" w:ascii="仿宋_GB2312" w:hAnsi="仿宋_GB2312" w:eastAsia="仿宋_GB2312" w:cs="仿宋_GB2312"/>
          <w:color w:val="auto"/>
          <w:sz w:val="32"/>
          <w:szCs w:val="24"/>
        </w:rPr>
        <w:t>.</w:t>
      </w:r>
      <w:r>
        <w:rPr>
          <w:rFonts w:ascii="仿宋_GB2312" w:hAnsi="仿宋_GB2312" w:eastAsia="仿宋_GB2312" w:cs="仿宋_GB2312"/>
          <w:color w:val="auto"/>
          <w:sz w:val="32"/>
          <w:szCs w:val="24"/>
        </w:rPr>
        <w:t>通过合作方式设立的，</w:t>
      </w:r>
      <w:r>
        <w:rPr>
          <w:rFonts w:hint="eastAsia" w:ascii="仿宋_GB2312" w:hAnsi="仿宋_GB2312" w:eastAsia="仿宋_GB2312" w:cs="仿宋_GB2312"/>
          <w:color w:val="auto"/>
          <w:sz w:val="32"/>
          <w:szCs w:val="24"/>
        </w:rPr>
        <w:t>申请</w:t>
      </w:r>
      <w:r>
        <w:rPr>
          <w:rFonts w:ascii="仿宋_GB2312" w:hAnsi="仿宋_GB2312" w:eastAsia="仿宋_GB2312" w:cs="仿宋_GB2312"/>
          <w:color w:val="auto"/>
          <w:sz w:val="32"/>
          <w:szCs w:val="24"/>
        </w:rPr>
        <w:t>单位已与科研机构、企业签订合作协议，明确技术、人力、设备、资金投入及知识产权归属等权利义务，进行合作研发等科研活动</w:t>
      </w:r>
      <w:r>
        <w:rPr>
          <w:rFonts w:hint="eastAsia" w:ascii="仿宋_GB2312" w:hAnsi="仿宋_GB2312" w:eastAsia="仿宋_GB2312" w:cs="仿宋_GB2312"/>
          <w:color w:val="auto"/>
          <w:sz w:val="32"/>
          <w:szCs w:val="24"/>
          <w:lang w:eastAsia="zh-CN"/>
        </w:rPr>
        <w:t>。</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（六）申请单位申报的企业研发投入只包括</w:t>
      </w:r>
      <w:r>
        <w:rPr>
          <w:rFonts w:hint="eastAsia" w:ascii="仿宋_GB2312" w:eastAsia="仿宋_GB2312"/>
          <w:color w:val="auto"/>
          <w:sz w:val="32"/>
          <w:szCs w:val="32"/>
          <w:shd w:val="clear" w:color="auto" w:fill="FFFFFF"/>
        </w:rPr>
        <w:t>通过新设、并购、参股方式设立海外研发机构（中心）或者与海外研发机构（中心）开展项目合作；</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24"/>
        </w:rPr>
        <w:t>（七）海外研发机构设立在港澳台地区除外。</w:t>
      </w:r>
    </w:p>
    <w:p>
      <w:pPr>
        <w:spacing w:line="560" w:lineRule="exact"/>
        <w:ind w:firstLine="563" w:firstLineChars="176"/>
        <w:jc w:val="center"/>
        <w:outlineLvl w:val="0"/>
        <w:rPr>
          <w:rFonts w:ascii="黑体" w:hAnsi="黑体" w:eastAsia="黑体" w:cs="Times New Roman"/>
          <w:color w:val="auto"/>
          <w:kern w:val="0"/>
          <w:sz w:val="32"/>
          <w:szCs w:val="32"/>
          <w:shd w:val="clear" w:color="auto" w:fill="FFFFFF"/>
        </w:rPr>
      </w:pPr>
      <w:bookmarkStart w:id="212" w:name="_Toc3716"/>
      <w:bookmarkStart w:id="213" w:name="_Toc11650"/>
      <w:bookmarkStart w:id="214" w:name="_Toc27263"/>
      <w:r>
        <w:rPr>
          <w:rFonts w:hint="eastAsia" w:ascii="黑体" w:hAnsi="黑体" w:eastAsia="黑体" w:cs="Times New Roman"/>
          <w:color w:val="auto"/>
          <w:kern w:val="0"/>
          <w:sz w:val="32"/>
          <w:szCs w:val="32"/>
          <w:shd w:val="clear" w:color="auto" w:fill="FFFFFF"/>
        </w:rPr>
        <w:t>第二章 资助标准</w:t>
      </w:r>
      <w:bookmarkEnd w:id="212"/>
      <w:bookmarkEnd w:id="213"/>
      <w:bookmarkEnd w:id="214"/>
    </w:p>
    <w:p>
      <w:pPr>
        <w:spacing w:line="560" w:lineRule="exact"/>
        <w:ind w:firstLine="643" w:firstLineChars="200"/>
        <w:rPr>
          <w:rFonts w:ascii="仿宋_GB2312" w:cs="仿宋_GB2312"/>
          <w:color w:val="auto"/>
          <w:sz w:val="32"/>
          <w:szCs w:val="32"/>
        </w:rPr>
      </w:pPr>
      <w:r>
        <w:rPr>
          <w:rFonts w:hint="eastAsia" w:ascii="仿宋_GB2312" w:hAnsi="仿宋_GB2312" w:eastAsia="仿宋_GB2312" w:cs="仿宋_GB2312"/>
          <w:b/>
          <w:color w:val="auto"/>
          <w:sz w:val="32"/>
          <w:szCs w:val="32"/>
          <w:shd w:val="clear" w:color="auto" w:fill="FFFFFF"/>
        </w:rPr>
        <w:t>第二条</w:t>
      </w:r>
      <w:r>
        <w:rPr>
          <w:rFonts w:hint="eastAsia" w:ascii="仿宋_GB2312" w:eastAsia="仿宋_GB2312"/>
          <w:color w:val="auto"/>
          <w:sz w:val="32"/>
          <w:szCs w:val="32"/>
          <w:shd w:val="clear" w:color="auto" w:fill="FFFFFF"/>
        </w:rPr>
        <w:t xml:space="preserve"> 对近三年内通过新设、并购、参股方式设立海外研发机构（中心）或者与海外研发机构（中心）开展项目合作，在园区进行成果转化且对重点扶持领域起到推动作用的企业给予补贴，经评审符合条件的，按照该企业研发投入经费的20%给予奖励，最高不超过100万元。</w:t>
      </w:r>
    </w:p>
    <w:p>
      <w:pPr>
        <w:pStyle w:val="7"/>
        <w:spacing w:line="560" w:lineRule="exact"/>
        <w:ind w:left="370" w:leftChars="176" w:right="0" w:firstLine="0"/>
        <w:jc w:val="center"/>
        <w:outlineLvl w:val="0"/>
        <w:rPr>
          <w:rFonts w:ascii="黑体" w:hAnsi="黑体" w:eastAsia="黑体" w:cs="黑体"/>
          <w:color w:val="auto"/>
        </w:rPr>
      </w:pPr>
      <w:bookmarkStart w:id="215" w:name="_Toc27559"/>
      <w:bookmarkStart w:id="216" w:name="_Toc29645"/>
      <w:bookmarkStart w:id="217" w:name="_Toc862"/>
      <w:r>
        <w:rPr>
          <w:rFonts w:hint="eastAsia" w:ascii="黑体" w:hAnsi="黑体" w:eastAsia="黑体" w:cs="黑体"/>
          <w:color w:val="auto"/>
        </w:rPr>
        <w:t>第三章 申请材料</w:t>
      </w:r>
      <w:bookmarkEnd w:id="215"/>
      <w:bookmarkEnd w:id="216"/>
      <w:bookmarkEnd w:id="217"/>
    </w:p>
    <w:p>
      <w:pPr>
        <w:pStyle w:val="7"/>
        <w:spacing w:line="560" w:lineRule="exact"/>
        <w:ind w:left="0" w:right="0" w:firstLine="643" w:firstLineChars="200"/>
        <w:rPr>
          <w:rFonts w:hAnsi="仿宋_GB2312"/>
          <w:color w:val="auto"/>
        </w:rPr>
      </w:pPr>
      <w:r>
        <w:rPr>
          <w:rFonts w:hint="eastAsia" w:hAnsi="仿宋_GB2312"/>
          <w:b/>
          <w:bCs/>
          <w:color w:val="auto"/>
        </w:rPr>
        <w:t>第三条</w:t>
      </w:r>
      <w:r>
        <w:rPr>
          <w:rFonts w:hint="eastAsia" w:hAnsi="仿宋_GB2312"/>
          <w:color w:val="auto"/>
        </w:rPr>
        <w:t xml:space="preserve"> 申请开展国际合作资助，需提交以下材料：</w:t>
      </w:r>
    </w:p>
    <w:p>
      <w:pPr>
        <w:pStyle w:val="7"/>
        <w:spacing w:line="560" w:lineRule="exact"/>
        <w:ind w:left="0" w:right="0" w:firstLine="640" w:firstLineChars="200"/>
        <w:rPr>
          <w:rFonts w:hAnsi="仿宋_GB2312"/>
          <w:color w:val="auto"/>
          <w:kern w:val="0"/>
          <w:shd w:val="clear" w:color="auto" w:fill="FFFFFF"/>
        </w:rPr>
      </w:pPr>
      <w:r>
        <w:rPr>
          <w:rFonts w:hint="eastAsia" w:hAnsi="仿宋_GB2312"/>
          <w:color w:val="auto"/>
          <w:kern w:val="0"/>
          <w:shd w:val="clear" w:color="auto" w:fill="FFFFFF"/>
        </w:rPr>
        <w:t>（一）《龙华区</w:t>
      </w:r>
      <w:r>
        <w:rPr>
          <w:rFonts w:hint="eastAsia" w:hAnsi="仿宋_GB2312"/>
          <w:color w:val="auto"/>
        </w:rPr>
        <w:t>开展国际合作</w:t>
      </w:r>
      <w:r>
        <w:rPr>
          <w:rFonts w:hint="eastAsia" w:hAnsi="仿宋_GB2312"/>
          <w:color w:val="auto"/>
          <w:kern w:val="0"/>
          <w:shd w:val="clear" w:color="auto" w:fill="FFFFFF"/>
        </w:rPr>
        <w:t>资助申请书》</w:t>
      </w:r>
      <w:r>
        <w:rPr>
          <w:rFonts w:hint="eastAsia"/>
          <w:color w:val="auto"/>
        </w:rPr>
        <w:t>（登陆广东省政务服务网，在线填报并通过预审后打印）</w:t>
      </w:r>
      <w:r>
        <w:rPr>
          <w:rFonts w:hint="eastAsia" w:hAnsi="仿宋_GB2312"/>
          <w:color w:val="auto"/>
          <w:kern w:val="0"/>
          <w:shd w:val="clear" w:color="auto" w:fill="FFFFFF"/>
        </w:rPr>
        <w:t>；</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（四）上年度财务审计报告，本年度最近一个月的会计报表；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（六）商事主体登记及备案信息查询单（通过深圳市市场监督管理局网站打印）；</w:t>
      </w:r>
    </w:p>
    <w:p>
      <w:pPr>
        <w:pStyle w:val="13"/>
        <w:widowControl/>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（七）企业信用信息资料（通过深圳信用网打印）；</w:t>
      </w:r>
    </w:p>
    <w:p>
      <w:pPr>
        <w:pStyle w:val="13"/>
        <w:widowControl/>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（八）发明专利或知识产权成果</w:t>
      </w:r>
      <w:r>
        <w:rPr>
          <w:rFonts w:hint="eastAsia" w:ascii="仿宋_GB2312" w:hAnsi="仿宋_GB2312" w:eastAsia="仿宋_GB2312" w:cs="仿宋_GB2312"/>
          <w:color w:val="auto"/>
          <w:kern w:val="2"/>
          <w:sz w:val="32"/>
        </w:rPr>
        <w:t>对重点扶持领域起到推动作用的报告；</w:t>
      </w:r>
    </w:p>
    <w:p>
      <w:pPr>
        <w:pStyle w:val="13"/>
        <w:widowControl/>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（九）知识产权合规性声明;</w:t>
      </w:r>
    </w:p>
    <w:p>
      <w:pPr>
        <w:pStyle w:val="13"/>
        <w:widowControl/>
        <w:shd w:val="clear" w:color="auto" w:fill="FFFFFF"/>
        <w:autoSpaceDE w:val="0"/>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（十）科研诚信承诺书</w:t>
      </w:r>
      <w:r>
        <w:rPr>
          <w:rFonts w:hint="eastAsia" w:ascii="仿宋_GB2312" w:hAnsi="仿宋_GB2312" w:eastAsia="仿宋_GB2312" w:cs="仿宋_GB2312"/>
          <w:color w:val="auto"/>
          <w:sz w:val="32"/>
          <w:szCs w:val="32"/>
          <w:lang w:eastAsia="zh-CN"/>
        </w:rPr>
        <w:t>；</w:t>
      </w:r>
    </w:p>
    <w:p>
      <w:pPr>
        <w:pStyle w:val="13"/>
        <w:widowControl/>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kern w:val="2"/>
          <w:sz w:val="32"/>
        </w:rPr>
      </w:pPr>
      <w:r>
        <w:rPr>
          <w:rFonts w:hint="eastAsia" w:ascii="仿宋_GB2312" w:hAnsi="仿宋_GB2312" w:eastAsia="仿宋_GB2312" w:cs="仿宋_GB2312"/>
          <w:color w:val="auto"/>
          <w:sz w:val="32"/>
          <w:szCs w:val="32"/>
        </w:rPr>
        <w:t>（十一）符合</w:t>
      </w:r>
      <w:r>
        <w:rPr>
          <w:rFonts w:hint="eastAsia" w:ascii="仿宋_GB2312" w:hAnsi="仿宋_GB2312" w:eastAsia="仿宋_GB2312" w:cs="仿宋_GB2312"/>
          <w:color w:val="auto"/>
          <w:kern w:val="2"/>
          <w:sz w:val="32"/>
        </w:rPr>
        <w:t>新设方式设立海外研发机构的，还应提供以下材料：</w:t>
      </w:r>
    </w:p>
    <w:p>
      <w:pPr>
        <w:pStyle w:val="13"/>
        <w:widowControl/>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kern w:val="2"/>
          <w:sz w:val="32"/>
        </w:rPr>
      </w:pPr>
      <w:r>
        <w:rPr>
          <w:rFonts w:hint="eastAsia" w:ascii="仿宋_GB2312" w:hAnsi="仿宋_GB2312" w:eastAsia="仿宋_GB2312" w:cs="仿宋_GB2312"/>
          <w:color w:val="auto"/>
          <w:kern w:val="2"/>
          <w:sz w:val="32"/>
        </w:rPr>
        <w:t>1.设立海外研发机构的决定报告；</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2.营业执照或登记证明；</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3.控股信息登记证明；</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4.场地租赁合同或协议、发票(申请材料原件为外国语言的，需提供中文翻译件)；</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5.发明专利及知识产权成果证明(申请材料原件为外国语言的，需提供中文翻译件)；</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6.主要研发人员（前三）员工花名册、劳动合同或雇佣合同；</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7.研发投入经费列支明细、设备清单、发票。</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（十二）符合并购</w:t>
      </w:r>
      <w:r>
        <w:rPr>
          <w:rFonts w:hint="eastAsia" w:ascii="仿宋_GB2312" w:hAnsi="仿宋_GB2312" w:eastAsia="仿宋_GB2312" w:cs="仿宋_GB2312"/>
          <w:color w:val="auto"/>
          <w:sz w:val="32"/>
          <w:szCs w:val="24"/>
        </w:rPr>
        <w:t>方式设立海外研发机构的，还应提供以下材料：</w:t>
      </w:r>
    </w:p>
    <w:p>
      <w:pPr>
        <w:pStyle w:val="8"/>
        <w:spacing w:line="560" w:lineRule="exact"/>
        <w:ind w:left="63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1.营业执照或登记证明</w:t>
      </w:r>
      <w:r>
        <w:rPr>
          <w:rFonts w:hint="eastAsia" w:ascii="仿宋_GB2312" w:hAnsi="仿宋_GB2312" w:eastAsia="仿宋_GB2312" w:cs="仿宋_GB2312"/>
          <w:color w:val="auto"/>
          <w:sz w:val="32"/>
          <w:szCs w:val="24"/>
        </w:rPr>
        <w:t>；</w:t>
      </w:r>
    </w:p>
    <w:p>
      <w:pPr>
        <w:pStyle w:val="8"/>
        <w:spacing w:line="560" w:lineRule="exact"/>
        <w:ind w:left="63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2.被并购合同或协议及资金到账证明；</w:t>
      </w:r>
    </w:p>
    <w:p>
      <w:pPr>
        <w:pStyle w:val="8"/>
        <w:spacing w:line="560" w:lineRule="exact"/>
        <w:ind w:left="63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3.研发投入经费列支明细、设备清单、发票。</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（十三）符合</w:t>
      </w:r>
      <w:r>
        <w:rPr>
          <w:rFonts w:hint="eastAsia" w:ascii="仿宋_GB2312" w:hAnsi="仿宋_GB2312" w:eastAsia="仿宋_GB2312" w:cs="仿宋_GB2312"/>
          <w:color w:val="auto"/>
          <w:sz w:val="32"/>
          <w:szCs w:val="24"/>
        </w:rPr>
        <w:t>参股方式设立海外研发机构的，还应提供以下材料：</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1.参股或投资海外研发机构的决定报告；</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2.营业执照或登记证明；</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3.参股或投资</w:t>
      </w:r>
      <w:r>
        <w:rPr>
          <w:rFonts w:hint="eastAsia" w:ascii="仿宋_GB2312" w:hAnsi="仿宋_GB2312" w:eastAsia="仿宋_GB2312" w:cs="仿宋_GB2312"/>
          <w:color w:val="auto"/>
          <w:sz w:val="32"/>
          <w:szCs w:val="32"/>
        </w:rPr>
        <w:t>合同或协议；</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4.参股或投资信息登记证明；</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5.场地租赁合同或协议、发票(申请材料原件为外国语言的， 需提供中文翻译件)；</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6.发明专利及知识产权成果证明(申请材料原件为外国语言的，需提供中文翻译件)；</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7.主要研发人员（前三）员工花名册、劳动合同或雇佣合同；</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8.研发投入经费列支明细、设备清单、发票。</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（十四）符合</w:t>
      </w:r>
      <w:r>
        <w:rPr>
          <w:rFonts w:hint="eastAsia" w:ascii="仿宋_GB2312" w:hAnsi="仿宋_GB2312" w:eastAsia="仿宋_GB2312" w:cs="仿宋_GB2312"/>
          <w:color w:val="auto"/>
          <w:sz w:val="32"/>
          <w:szCs w:val="24"/>
        </w:rPr>
        <w:t>合作方式设立海外研发机构的，还应提供以下材料：</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1.合作海外研发机构的决定报告；</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32"/>
        </w:rPr>
        <w:t>2.营业执照或登记证明；</w:t>
      </w:r>
    </w:p>
    <w:p>
      <w:pPr>
        <w:pStyle w:val="8"/>
        <w:spacing w:line="560" w:lineRule="exact"/>
        <w:ind w:firstLine="640" w:firstLineChars="200"/>
        <w:rPr>
          <w:rFonts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3.占股合作</w:t>
      </w:r>
      <w:r>
        <w:rPr>
          <w:rFonts w:hint="eastAsia" w:ascii="仿宋_GB2312" w:hAnsi="仿宋_GB2312" w:eastAsia="仿宋_GB2312" w:cs="仿宋_GB2312"/>
          <w:color w:val="auto"/>
          <w:sz w:val="32"/>
          <w:szCs w:val="32"/>
        </w:rPr>
        <w:t>合同或协议；</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4.场地租赁合同或协议、发票(申请材料原件为外国语言的，需提供中文翻译件)；</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5.发明专利及知识产权成果证明(申请材料原件为外国语言的，需提供中文翻译件)；</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6.主要研发人员（前三）员工花名册、劳动合同或雇佣合同；</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7.研发投入经费列支明细、设备清单、发票。</w:t>
      </w:r>
    </w:p>
    <w:p>
      <w:pPr>
        <w:pStyle w:val="8"/>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特别提醒：</w:t>
      </w:r>
      <w:r>
        <w:rPr>
          <w:rFonts w:hint="eastAsia" w:ascii="仿宋_GB2312" w:hAnsi="仿宋_GB2312" w:eastAsia="仿宋_GB2312" w:cs="仿宋_GB2312"/>
          <w:color w:val="auto"/>
          <w:sz w:val="32"/>
          <w:szCs w:val="32"/>
        </w:rPr>
        <w:t>申请单位根据自身实际情况，选择</w:t>
      </w:r>
      <w:r>
        <w:rPr>
          <w:rFonts w:hint="eastAsia" w:ascii="仿宋_GB2312" w:hAnsi="仿宋_GB2312" w:eastAsia="仿宋_GB2312" w:cs="仿宋_GB2312"/>
          <w:color w:val="auto"/>
          <w:sz w:val="32"/>
          <w:szCs w:val="32"/>
          <w:shd w:val="clear" w:color="auto" w:fill="FFFFFF"/>
        </w:rPr>
        <w:t>新设、并购、参股、合作其中一种方式开展申报，按符合类型提供对应材料。禁止联合体重复申报。</w:t>
      </w:r>
    </w:p>
    <w:p>
      <w:pPr>
        <w:pStyle w:val="13"/>
        <w:widowControl/>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pStyle w:val="7"/>
        <w:spacing w:line="560" w:lineRule="exact"/>
        <w:ind w:left="370" w:leftChars="176" w:right="0" w:firstLine="0"/>
        <w:jc w:val="center"/>
        <w:outlineLvl w:val="0"/>
        <w:rPr>
          <w:rFonts w:ascii="黑体" w:hAnsi="黑体" w:eastAsia="黑体" w:cs="黑体"/>
          <w:color w:val="auto"/>
        </w:rPr>
      </w:pPr>
      <w:bookmarkStart w:id="218" w:name="_Toc31866"/>
      <w:bookmarkStart w:id="219" w:name="_Toc5578"/>
      <w:bookmarkStart w:id="220" w:name="_Toc7722"/>
      <w:r>
        <w:rPr>
          <w:rFonts w:hint="eastAsia" w:ascii="黑体" w:hAnsi="黑体" w:eastAsia="黑体" w:cs="黑体"/>
          <w:color w:val="auto"/>
        </w:rPr>
        <w:t>第四章 审批程序</w:t>
      </w:r>
      <w:bookmarkEnd w:id="218"/>
      <w:bookmarkEnd w:id="219"/>
      <w:bookmarkEnd w:id="220"/>
    </w:p>
    <w:p>
      <w:pPr>
        <w:pStyle w:val="7"/>
        <w:spacing w:line="560" w:lineRule="exact"/>
        <w:ind w:left="0" w:right="0" w:firstLine="643" w:firstLineChars="200"/>
        <w:rPr>
          <w:color w:val="auto"/>
        </w:rPr>
      </w:pPr>
      <w:r>
        <w:rPr>
          <w:rFonts w:hint="eastAsia" w:hAnsi="仿宋_GB2312"/>
          <w:b/>
          <w:bCs/>
          <w:color w:val="auto"/>
        </w:rPr>
        <w:t>第四条</w:t>
      </w:r>
      <w:r>
        <w:rPr>
          <w:rFonts w:hint="eastAsia" w:hAnsi="仿宋_GB2312"/>
          <w:b/>
          <w:bCs/>
          <w:color w:val="auto"/>
          <w:lang w:val="en-US" w:eastAsia="zh-CN"/>
        </w:rPr>
        <w:t xml:space="preserve"> </w:t>
      </w:r>
      <w:r>
        <w:rPr>
          <w:rFonts w:hint="eastAsia"/>
          <w:color w:val="auto"/>
        </w:rPr>
        <w:t>申请开展国际合作资助的审批程序如下：</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申请——受理及合规性审查——专家评审——会计师事务所专项审计——征求意见、现场考察(核察)——提出拟资助计划、公示——报批——下达资助计划——办理资金拨付。</w:t>
      </w:r>
    </w:p>
    <w:p>
      <w:pPr>
        <w:spacing w:line="560" w:lineRule="exact"/>
        <w:ind w:firstLine="643" w:firstLineChars="200"/>
        <w:rPr>
          <w:rFonts w:ascii="仿宋_GB2312" w:eastAsia="仿宋_GB2312" w:cs="Times New Roman"/>
          <w:b/>
          <w:bCs/>
          <w:color w:val="auto"/>
          <w:kern w:val="0"/>
          <w:sz w:val="32"/>
          <w:szCs w:val="32"/>
          <w:shd w:val="clear" w:color="auto" w:fill="FFFFFF"/>
        </w:rPr>
      </w:pPr>
      <w:r>
        <w:rPr>
          <w:rFonts w:hint="eastAsia" w:ascii="仿宋_GB2312" w:eastAsia="仿宋_GB2312" w:cs="Times New Roman"/>
          <w:b/>
          <w:bCs/>
          <w:color w:val="auto"/>
          <w:kern w:val="0"/>
          <w:sz w:val="32"/>
          <w:szCs w:val="32"/>
          <w:shd w:val="clear" w:color="auto" w:fill="FFFFFF"/>
        </w:rPr>
        <w:t>（一）申请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申请单位登陆广东省政务服务网，在线填报龙华区</w:t>
      </w:r>
      <w:r>
        <w:rPr>
          <w:rFonts w:hint="eastAsia" w:ascii="仿宋_GB2312" w:eastAsia="仿宋_GB2312"/>
          <w:color w:val="auto"/>
          <w:sz w:val="32"/>
          <w:szCs w:val="32"/>
        </w:rPr>
        <w:t>开展国际合作</w:t>
      </w:r>
      <w:r>
        <w:rPr>
          <w:rFonts w:hint="eastAsia" w:ascii="仿宋_GB2312" w:hAnsi="仿宋_GB2312" w:eastAsia="仿宋_GB2312" w:cs="仿宋_GB2312"/>
          <w:color w:val="auto"/>
          <w:sz w:val="32"/>
          <w:szCs w:val="32"/>
        </w:rPr>
        <w:t>资助</w:t>
      </w:r>
      <w:r>
        <w:rPr>
          <w:rFonts w:hint="eastAsia" w:ascii="仿宋_GB2312" w:eastAsia="仿宋_GB2312" w:cs="Times New Roman"/>
          <w:color w:val="auto"/>
          <w:kern w:val="0"/>
          <w:sz w:val="32"/>
          <w:szCs w:val="32"/>
          <w:shd w:val="clear" w:color="auto" w:fill="FFFFFF"/>
        </w:rPr>
        <w:t>申请书，经区科技主管部门预审通过后，由申请单位打印纸质申请材料并提交区科技主管部门。</w:t>
      </w:r>
    </w:p>
    <w:p>
      <w:pPr>
        <w:spacing w:line="560" w:lineRule="exact"/>
        <w:ind w:firstLine="643" w:firstLineChars="200"/>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（二）受理及合规性审查</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区科技主管部门受理后进行合规性审查，包括申请材料完整性、合规性。</w:t>
      </w:r>
    </w:p>
    <w:p>
      <w:pPr>
        <w:pStyle w:val="8"/>
        <w:spacing w:line="560" w:lineRule="exact"/>
        <w:ind w:firstLine="643" w:firstLineChars="200"/>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（三）专家评审</w:t>
      </w:r>
    </w:p>
    <w:p>
      <w:pPr>
        <w:pStyle w:val="8"/>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由区科技主管部门组织专家进行评审。</w:t>
      </w:r>
    </w:p>
    <w:p>
      <w:pPr>
        <w:spacing w:line="560" w:lineRule="exact"/>
        <w:ind w:firstLine="643" w:firstLineChars="200"/>
        <w:rPr>
          <w:rFonts w:ascii="仿宋_GB2312" w:eastAsia="仿宋_GB2312" w:cs="Times New Roman"/>
          <w:b/>
          <w:color w:val="auto"/>
          <w:kern w:val="0"/>
          <w:sz w:val="32"/>
          <w:szCs w:val="32"/>
          <w:shd w:val="clear" w:color="auto" w:fill="FFFFFF"/>
        </w:rPr>
      </w:pPr>
      <w:r>
        <w:rPr>
          <w:rFonts w:hint="eastAsia" w:ascii="仿宋_GB2312" w:eastAsia="仿宋_GB2312" w:cs="Times New Roman"/>
          <w:b/>
          <w:color w:val="auto"/>
          <w:kern w:val="0"/>
          <w:sz w:val="32"/>
          <w:szCs w:val="32"/>
          <w:shd w:val="clear" w:color="auto" w:fill="FFFFFF"/>
        </w:rPr>
        <w:t>（四）会计师事务所专项审计</w:t>
      </w:r>
    </w:p>
    <w:p>
      <w:pPr>
        <w:spacing w:line="560" w:lineRule="exact"/>
        <w:ind w:firstLine="640" w:firstLineChars="200"/>
        <w:rPr>
          <w:rFonts w:ascii="仿宋_GB2312" w:eastAsia="仿宋_GB2312" w:cs="Times New Roman"/>
          <w:color w:val="auto"/>
          <w:kern w:val="0"/>
          <w:sz w:val="32"/>
          <w:szCs w:val="32"/>
          <w:shd w:val="clear" w:color="auto" w:fill="FFFFFF"/>
        </w:rPr>
      </w:pPr>
      <w:r>
        <w:rPr>
          <w:rFonts w:hint="eastAsia" w:ascii="仿宋_GB2312" w:eastAsia="仿宋_GB2312" w:cs="Times New Roman"/>
          <w:color w:val="auto"/>
          <w:kern w:val="0"/>
          <w:sz w:val="32"/>
          <w:szCs w:val="32"/>
          <w:shd w:val="clear" w:color="auto" w:fill="FFFFFF"/>
        </w:rPr>
        <w:t>由区科技主管部门遴选会计师事务所，对申请资助的经费实际支出情况进行专项审计，并出具专项审计报告。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（五）征求意见、现场核察</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区科技主管部门组织人员对申请单位的是否正常经营进行现场核察，现场核查的工作人员应为2名以上。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（八）下达资助计划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（九）办理资金拨付</w:t>
      </w:r>
    </w:p>
    <w:p>
      <w:pPr>
        <w:pStyle w:val="8"/>
        <w:spacing w:line="560" w:lineRule="exact"/>
        <w:ind w:firstLine="640" w:firstLineChars="200"/>
        <w:rPr>
          <w:rFonts w:asciiTheme="majorEastAsia" w:hAnsiTheme="majorEastAsia" w:eastAsiaTheme="majorEastAsia" w:cstheme="majorEastAsia"/>
          <w:b/>
          <w:bCs/>
          <w:color w:val="auto"/>
          <w:spacing w:val="-2"/>
          <w:sz w:val="44"/>
          <w:szCs w:val="44"/>
        </w:rPr>
        <w:sectPr>
          <w:footerReference r:id="rId3" w:type="default"/>
          <w:pgSz w:w="11906" w:h="16838"/>
          <w:pgMar w:top="2211" w:right="1417" w:bottom="1871" w:left="1587" w:header="851" w:footer="992" w:gutter="0"/>
          <w:pgNumType w:fmt="numberInDash"/>
          <w:cols w:space="425" w:num="1"/>
          <w:docGrid w:type="lines" w:linePitch="312" w:charSpace="0"/>
        </w:sectPr>
      </w:pPr>
      <w:r>
        <w:rPr>
          <w:rFonts w:hint="eastAsia" w:ascii="仿宋_GB2312" w:eastAsia="仿宋_GB2312"/>
          <w:color w:val="auto"/>
          <w:sz w:val="32"/>
          <w:szCs w:val="32"/>
        </w:rPr>
        <w:t>区科技主管部门根据国库集中支付有关规定办理资金拨付手续。</w:t>
      </w:r>
    </w:p>
    <w:p>
      <w:pPr>
        <w:pStyle w:val="2"/>
        <w:rPr>
          <w:rFonts w:hint="eastAsia"/>
          <w:color w:val="auto"/>
        </w:rPr>
      </w:pPr>
      <w:bookmarkStart w:id="221" w:name="_Toc21386"/>
      <w:bookmarkStart w:id="222" w:name="_Toc12301"/>
      <w:r>
        <w:rPr>
          <w:rFonts w:hint="eastAsia"/>
          <w:color w:val="auto"/>
        </w:rPr>
        <w:t>观澜高新技术产业园企业宿舍租金补贴</w:t>
      </w:r>
      <w:bookmarkEnd w:id="221"/>
      <w:bookmarkEnd w:id="222"/>
    </w:p>
    <w:p>
      <w:pPr>
        <w:pStyle w:val="2"/>
        <w:rPr>
          <w:rFonts w:hint="eastAsia"/>
          <w:color w:val="auto"/>
        </w:rPr>
      </w:pPr>
      <w:bookmarkStart w:id="223" w:name="_Toc20848"/>
      <w:bookmarkStart w:id="224" w:name="_Toc14944"/>
      <w:r>
        <w:rPr>
          <w:rFonts w:hint="eastAsia"/>
          <w:color w:val="auto"/>
        </w:rPr>
        <w:t>操作规程</w:t>
      </w:r>
      <w:bookmarkEnd w:id="223"/>
      <w:bookmarkEnd w:id="224"/>
    </w:p>
    <w:p>
      <w:pPr>
        <w:adjustRightInd w:val="0"/>
        <w:snapToGrid w:val="0"/>
        <w:spacing w:line="560" w:lineRule="exact"/>
        <w:jc w:val="center"/>
        <w:rPr>
          <w:rFonts w:ascii="黑体" w:hAnsi="黑体" w:eastAsia="黑体"/>
          <w:color w:val="auto"/>
          <w:sz w:val="32"/>
          <w:szCs w:val="32"/>
        </w:rPr>
      </w:pPr>
    </w:p>
    <w:p>
      <w:pPr>
        <w:adjustRightInd w:val="0"/>
        <w:snapToGrid w:val="0"/>
        <w:spacing w:line="560" w:lineRule="exact"/>
        <w:jc w:val="center"/>
        <w:outlineLvl w:val="0"/>
        <w:rPr>
          <w:rFonts w:ascii="黑体" w:hAnsi="黑体" w:eastAsia="黑体"/>
          <w:color w:val="auto"/>
          <w:sz w:val="32"/>
          <w:szCs w:val="32"/>
        </w:rPr>
      </w:pPr>
      <w:bookmarkStart w:id="225" w:name="_Toc26290"/>
      <w:bookmarkStart w:id="226" w:name="_Toc2904"/>
      <w:r>
        <w:rPr>
          <w:rFonts w:hint="eastAsia" w:ascii="黑体" w:hAnsi="黑体" w:eastAsia="黑体"/>
          <w:color w:val="auto"/>
          <w:sz w:val="32"/>
          <w:szCs w:val="32"/>
        </w:rPr>
        <w:t>第一章 申报条件</w:t>
      </w:r>
      <w:bookmarkEnd w:id="225"/>
      <w:bookmarkEnd w:id="226"/>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bCs/>
          <w:color w:val="auto"/>
          <w:sz w:val="32"/>
          <w:szCs w:val="32"/>
        </w:rPr>
        <w:t>第一条</w:t>
      </w:r>
      <w:r>
        <w:rPr>
          <w:rFonts w:hint="eastAsia" w:ascii="仿宋_GB2312" w:eastAsia="仿宋_GB2312"/>
          <w:color w:val="auto"/>
          <w:sz w:val="32"/>
          <w:szCs w:val="32"/>
        </w:rPr>
        <w:t xml:space="preserve"> 申请宿舍出租备案的园区物业权属方，应具备以下条件：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（一）依法注册在观澜高新技术产业园内，并办理税务登记的具有独立法人资格的企业；</w:t>
      </w:r>
    </w:p>
    <w:p>
      <w:pPr>
        <w:widowControl/>
        <w:adjustRightInd w:val="0"/>
        <w:snapToGrid w:val="0"/>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（二）已与区科技主管部门签订监管协议书；</w:t>
      </w:r>
    </w:p>
    <w:p>
      <w:pPr>
        <w:widowControl/>
        <w:adjustRightInd w:val="0"/>
        <w:snapToGrid w:val="0"/>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（三）依法具备对外出租条件。</w:t>
      </w:r>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bCs/>
          <w:color w:val="auto"/>
          <w:sz w:val="32"/>
          <w:szCs w:val="32"/>
        </w:rPr>
        <w:t>第二条</w:t>
      </w:r>
      <w:r>
        <w:rPr>
          <w:rFonts w:hint="eastAsia" w:ascii="仿宋_GB2312" w:eastAsia="仿宋_GB2312"/>
          <w:color w:val="auto"/>
          <w:sz w:val="32"/>
          <w:szCs w:val="32"/>
        </w:rPr>
        <w:t xml:space="preserve"> 申请宿舍租金补贴备案的单位，应具备以下条件：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（一）在龙华区观澜高新技术产业园依法注册，并办理税务登记的具有独立法人资格的企业；</w:t>
      </w:r>
    </w:p>
    <w:p>
      <w:pPr>
        <w:widowControl/>
        <w:adjustRightInd w:val="0"/>
        <w:snapToGrid w:val="0"/>
        <w:spacing w:line="56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rPr>
        <w:t>（二）申请单位应为国家高新技术企业，</w:t>
      </w:r>
      <w:r>
        <w:rPr>
          <w:rFonts w:hint="eastAsia" w:ascii="仿宋_GB2312" w:eastAsia="仿宋_GB2312"/>
          <w:color w:val="auto"/>
          <w:sz w:val="32"/>
          <w:szCs w:val="32"/>
          <w:u w:val="none"/>
        </w:rPr>
        <w:t>且符合龙华园区重点扶持领域；</w:t>
      </w:r>
    </w:p>
    <w:p>
      <w:pPr>
        <w:pStyle w:val="13"/>
        <w:shd w:val="clear" w:color="auto" w:fill="FFFFFF"/>
        <w:spacing w:beforeAutospacing="0" w:afterAutospacing="0" w:line="560" w:lineRule="exact"/>
        <w:ind w:firstLine="640" w:firstLineChars="200"/>
        <w:jc w:val="both"/>
        <w:rPr>
          <w:rFonts w:ascii="仿宋_GB2312" w:eastAsia="仿宋_GB2312" w:hAnsiTheme="majorEastAsia"/>
          <w:color w:val="auto"/>
          <w:sz w:val="32"/>
          <w:szCs w:val="32"/>
        </w:rPr>
      </w:pPr>
      <w:r>
        <w:rPr>
          <w:rFonts w:hint="eastAsia" w:ascii="仿宋_GB2312" w:eastAsia="仿宋_GB2312"/>
          <w:color w:val="auto"/>
          <w:sz w:val="32"/>
          <w:szCs w:val="32"/>
        </w:rPr>
        <w:t>（三）</w:t>
      </w:r>
      <w:r>
        <w:rPr>
          <w:rFonts w:hint="eastAsia" w:ascii="仿宋_GB2312" w:hAnsi="仿宋_GB2312" w:eastAsia="仿宋_GB2312" w:cs="仿宋_GB2312"/>
          <w:color w:val="auto"/>
          <w:sz w:val="32"/>
          <w:szCs w:val="32"/>
          <w:shd w:val="clear" w:color="auto" w:fill="FFFFFF"/>
        </w:rPr>
        <w:t>申请单位上一年度</w:t>
      </w:r>
      <w:r>
        <w:rPr>
          <w:rFonts w:hint="eastAsia" w:ascii="仿宋_GB2312" w:eastAsia="仿宋_GB2312"/>
          <w:color w:val="auto"/>
          <w:sz w:val="32"/>
          <w:szCs w:val="32"/>
          <w:shd w:val="clear" w:color="auto" w:fill="FFFFFF"/>
        </w:rPr>
        <w:t>产值规模或营业收入在2000万元至5000万元，研发投入占营业收入比重不低于12%，且近两个会计年度产值或营业收入连续保持正增长。每年</w:t>
      </w:r>
      <w:r>
        <w:rPr>
          <w:rFonts w:hint="eastAsia" w:ascii="仿宋_GB2312" w:eastAsia="仿宋_GB2312"/>
          <w:color w:val="auto"/>
          <w:sz w:val="32"/>
          <w:szCs w:val="32"/>
          <w:u w:val="none"/>
          <w:shd w:val="clear" w:color="auto" w:fill="FFFFFF"/>
        </w:rPr>
        <w:t>申请</w:t>
      </w:r>
      <w:r>
        <w:rPr>
          <w:rFonts w:hint="eastAsia" w:ascii="仿宋_GB2312" w:eastAsia="仿宋_GB2312"/>
          <w:color w:val="auto"/>
          <w:sz w:val="32"/>
          <w:szCs w:val="32"/>
          <w:shd w:val="clear" w:color="auto" w:fill="FFFFFF"/>
        </w:rPr>
        <w:t>备案租用园区宿舍的总建筑面积不超过500平方米</w:t>
      </w:r>
      <w:r>
        <w:rPr>
          <w:rFonts w:hint="eastAsia" w:ascii="仿宋_GB2312" w:hAnsi="仿宋_GB2312" w:eastAsia="仿宋_GB2312" w:cs="仿宋_GB2312"/>
          <w:color w:val="auto"/>
          <w:sz w:val="32"/>
          <w:szCs w:val="32"/>
        </w:rPr>
        <w:t>；</w:t>
      </w:r>
    </w:p>
    <w:p>
      <w:pPr>
        <w:widowControl/>
        <w:adjustRightInd w:val="0"/>
        <w:snapToGrid w:val="0"/>
        <w:spacing w:line="56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（四）</w:t>
      </w:r>
      <w:r>
        <w:rPr>
          <w:rFonts w:hint="eastAsia" w:ascii="仿宋_GB2312" w:hAnsi="仿宋_GB2312" w:eastAsia="仿宋_GB2312" w:cs="仿宋_GB2312"/>
          <w:color w:val="auto"/>
          <w:kern w:val="0"/>
          <w:sz w:val="32"/>
          <w:szCs w:val="32"/>
          <w:shd w:val="clear" w:color="auto" w:fill="FFFFFF"/>
        </w:rPr>
        <w:t>申请单位上一年度</w:t>
      </w:r>
      <w:r>
        <w:rPr>
          <w:rFonts w:hint="eastAsia" w:ascii="仿宋_GB2312" w:eastAsia="仿宋_GB2312"/>
          <w:color w:val="auto"/>
          <w:sz w:val="32"/>
          <w:szCs w:val="32"/>
          <w:shd w:val="clear" w:color="auto" w:fill="FFFFFF"/>
        </w:rPr>
        <w:t>产值规模或营业收入在5000万元（不含）至1亿元，研发投入占营业收入比重不低于10%，且近两个会计年度产值或营业收入连续保持正增长。每年</w:t>
      </w:r>
      <w:r>
        <w:rPr>
          <w:rFonts w:hint="eastAsia" w:ascii="仿宋_GB2312" w:eastAsia="仿宋_GB2312"/>
          <w:color w:val="auto"/>
          <w:sz w:val="32"/>
          <w:szCs w:val="32"/>
          <w:u w:val="none"/>
          <w:shd w:val="clear" w:color="auto" w:fill="FFFFFF"/>
        </w:rPr>
        <w:t>申请</w:t>
      </w:r>
      <w:r>
        <w:rPr>
          <w:rFonts w:hint="eastAsia" w:ascii="仿宋_GB2312" w:eastAsia="仿宋_GB2312"/>
          <w:color w:val="auto"/>
          <w:sz w:val="32"/>
          <w:szCs w:val="32"/>
          <w:shd w:val="clear" w:color="auto" w:fill="FFFFFF"/>
        </w:rPr>
        <w:t>备案租用园区宿舍的总建筑面积不超过1000平方米；</w:t>
      </w:r>
    </w:p>
    <w:p>
      <w:pPr>
        <w:pStyle w:val="8"/>
        <w:spacing w:line="560" w:lineRule="exact"/>
        <w:ind w:firstLine="640" w:firstLineChars="200"/>
        <w:rPr>
          <w:rFonts w:ascii="仿宋_GB2312" w:eastAsia="仿宋_GB2312"/>
          <w:color w:val="auto"/>
          <w:sz w:val="32"/>
          <w:szCs w:val="32"/>
          <w:shd w:val="clear" w:color="auto" w:fill="FFFFFF"/>
        </w:rPr>
      </w:pPr>
      <w:r>
        <w:rPr>
          <w:rFonts w:hint="eastAsia" w:ascii="仿宋_GB2312" w:hAnsi="Calibri" w:eastAsia="仿宋_GB2312" w:cs="Calibri"/>
          <w:color w:val="auto"/>
          <w:sz w:val="32"/>
          <w:szCs w:val="32"/>
          <w:shd w:val="clear" w:color="auto" w:fill="FFFFFF"/>
        </w:rPr>
        <w:t>（五）申请单位</w:t>
      </w:r>
      <w:r>
        <w:rPr>
          <w:rFonts w:hint="eastAsia" w:ascii="仿宋_GB2312" w:hAnsi="仿宋_GB2312" w:eastAsia="仿宋_GB2312" w:cs="仿宋_GB2312"/>
          <w:color w:val="auto"/>
          <w:kern w:val="0"/>
          <w:sz w:val="32"/>
          <w:szCs w:val="32"/>
          <w:shd w:val="clear" w:color="auto" w:fill="FFFFFF"/>
        </w:rPr>
        <w:t>上一年度</w:t>
      </w:r>
      <w:r>
        <w:rPr>
          <w:rFonts w:hint="eastAsia" w:ascii="仿宋_GB2312" w:eastAsia="仿宋_GB2312"/>
          <w:color w:val="auto"/>
          <w:sz w:val="32"/>
          <w:szCs w:val="32"/>
          <w:shd w:val="clear" w:color="auto" w:fill="FFFFFF"/>
        </w:rPr>
        <w:t>产值规模或营业收入大于1亿元(不含</w:t>
      </w:r>
      <w:r>
        <w:rPr>
          <w:rFonts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rPr>
        <w:t>的企业，研发投入占营业收入比重不低于8%，且近两个会计年度产值和营业收入连续保持正增长。每年</w:t>
      </w:r>
      <w:r>
        <w:rPr>
          <w:rFonts w:hint="eastAsia" w:ascii="仿宋_GB2312" w:eastAsia="仿宋_GB2312"/>
          <w:color w:val="auto"/>
          <w:sz w:val="32"/>
          <w:szCs w:val="32"/>
          <w:u w:val="none"/>
          <w:shd w:val="clear" w:color="auto" w:fill="FFFFFF"/>
        </w:rPr>
        <w:t>申请</w:t>
      </w:r>
      <w:r>
        <w:rPr>
          <w:rFonts w:hint="eastAsia" w:ascii="仿宋_GB2312" w:eastAsia="仿宋_GB2312"/>
          <w:color w:val="auto"/>
          <w:sz w:val="32"/>
          <w:szCs w:val="32"/>
          <w:shd w:val="clear" w:color="auto" w:fill="FFFFFF"/>
        </w:rPr>
        <w:t>备案租用园区宿舍的总建筑面积不超过1500平方米。</w:t>
      </w:r>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bCs/>
          <w:color w:val="auto"/>
          <w:sz w:val="32"/>
          <w:szCs w:val="32"/>
        </w:rPr>
        <w:t>第三条</w:t>
      </w:r>
      <w:r>
        <w:rPr>
          <w:rFonts w:hint="eastAsia" w:ascii="仿宋_GB2312" w:eastAsia="仿宋_GB2312"/>
          <w:color w:val="auto"/>
          <w:sz w:val="32"/>
          <w:szCs w:val="32"/>
        </w:rPr>
        <w:t xml:space="preserve"> 申请宿舍租金补贴资助的单位，应具备以下条件：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（一）在龙华区观澜高新技术产业园依法注册，并办理税务登记的具有独立法人资格的企业；</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（二）申请单位不存在龙华区财政专项资金相关管理文件规定的不予安排资助的情形；</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（三）申请单位已完成宿舍租金补贴备案且所租宿舍在区科技主管部门已备案的园区物业内；</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（四）申请单位在观澜高新技术产业园内无自有宿舍；</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（五）申请单位正常承租且已结清全部房租、物业管理、水电等费用，自身使用宿舍的次年向区科技主管部门申请资助。</w:t>
      </w:r>
    </w:p>
    <w:p>
      <w:pPr>
        <w:widowControl/>
        <w:adjustRightInd w:val="0"/>
        <w:snapToGrid w:val="0"/>
        <w:spacing w:line="560" w:lineRule="exact"/>
        <w:jc w:val="center"/>
        <w:outlineLvl w:val="0"/>
        <w:rPr>
          <w:rFonts w:ascii="黑体" w:hAnsi="黑体" w:eastAsia="黑体" w:cs="黑体"/>
          <w:color w:val="auto"/>
          <w:sz w:val="32"/>
          <w:szCs w:val="32"/>
        </w:rPr>
      </w:pPr>
      <w:bookmarkStart w:id="227" w:name="_Toc4232"/>
      <w:bookmarkStart w:id="228" w:name="_Toc22982"/>
      <w:r>
        <w:rPr>
          <w:rFonts w:hint="eastAsia" w:ascii="黑体" w:hAnsi="黑体" w:eastAsia="黑体" w:cs="黑体"/>
          <w:color w:val="auto"/>
          <w:sz w:val="32"/>
          <w:szCs w:val="32"/>
        </w:rPr>
        <w:t>第二章 资助标准</w:t>
      </w:r>
      <w:bookmarkEnd w:id="227"/>
      <w:bookmarkEnd w:id="228"/>
    </w:p>
    <w:p>
      <w:pPr>
        <w:widowControl/>
        <w:adjustRightInd w:val="0"/>
        <w:snapToGrid w:val="0"/>
        <w:spacing w:line="560" w:lineRule="exact"/>
        <w:ind w:firstLine="643" w:firstLineChars="200"/>
        <w:rPr>
          <w:rFonts w:ascii="仿宋_GB2312" w:eastAsia="仿宋_GB2312"/>
          <w:color w:val="auto"/>
          <w:sz w:val="32"/>
        </w:rPr>
      </w:pPr>
      <w:r>
        <w:rPr>
          <w:rFonts w:hint="eastAsia" w:ascii="仿宋_GB2312" w:hAnsi="黑体" w:eastAsia="仿宋_GB2312" w:cs="黑体"/>
          <w:b/>
          <w:bCs/>
          <w:color w:val="auto"/>
          <w:sz w:val="32"/>
          <w:szCs w:val="32"/>
        </w:rPr>
        <w:t>第四条</w:t>
      </w:r>
      <w:r>
        <w:rPr>
          <w:rFonts w:hint="eastAsia" w:ascii="仿宋_GB2312" w:hAnsi="黑体" w:eastAsia="仿宋_GB2312" w:cs="黑体"/>
          <w:b/>
          <w:bCs/>
          <w:color w:val="auto"/>
          <w:sz w:val="32"/>
          <w:szCs w:val="32"/>
          <w:lang w:val="en-US" w:eastAsia="zh-CN"/>
        </w:rPr>
        <w:t xml:space="preserve"> </w:t>
      </w:r>
      <w:r>
        <w:rPr>
          <w:rFonts w:hint="eastAsia" w:ascii="仿宋_GB2312" w:eastAsia="仿宋_GB2312"/>
          <w:color w:val="auto"/>
          <w:sz w:val="32"/>
        </w:rPr>
        <w:t>支持观澜高新园片区内企业为员工提供宿舍，对租赁观澜高新园片区经备案宿舍的园区内企业，按照其在园区内实际为员工租赁宿舍面积每平方米每年300元的资助标准，给予每年最高不超过50万元的资助。</w:t>
      </w:r>
    </w:p>
    <w:p>
      <w:pPr>
        <w:widowControl/>
        <w:adjustRightInd w:val="0"/>
        <w:snapToGrid w:val="0"/>
        <w:spacing w:line="560" w:lineRule="exact"/>
        <w:jc w:val="center"/>
        <w:outlineLvl w:val="0"/>
        <w:rPr>
          <w:rFonts w:ascii="黑体" w:hAnsi="黑体" w:eastAsia="黑体" w:cs="黑体"/>
          <w:color w:val="auto"/>
          <w:sz w:val="32"/>
          <w:szCs w:val="32"/>
        </w:rPr>
      </w:pPr>
      <w:bookmarkStart w:id="229" w:name="_Toc5268"/>
      <w:bookmarkStart w:id="230" w:name="_Toc30014"/>
      <w:r>
        <w:rPr>
          <w:rFonts w:hint="eastAsia" w:ascii="黑体" w:hAnsi="黑体" w:eastAsia="黑体" w:cs="黑体"/>
          <w:color w:val="auto"/>
          <w:sz w:val="32"/>
          <w:szCs w:val="32"/>
        </w:rPr>
        <w:t>第三章 宿舍出租备案申请材料</w:t>
      </w:r>
      <w:bookmarkEnd w:id="229"/>
      <w:bookmarkEnd w:id="230"/>
    </w:p>
    <w:p>
      <w:pPr>
        <w:widowControl/>
        <w:adjustRightInd w:val="0"/>
        <w:snapToGrid w:val="0"/>
        <w:spacing w:line="560" w:lineRule="exact"/>
        <w:ind w:left="638" w:leftChars="304"/>
        <w:rPr>
          <w:rFonts w:ascii="仿宋_GB2312" w:eastAsia="仿宋_GB2312"/>
          <w:color w:val="auto"/>
          <w:sz w:val="32"/>
          <w:szCs w:val="32"/>
        </w:rPr>
      </w:pPr>
      <w:r>
        <w:rPr>
          <w:rFonts w:hint="eastAsia" w:ascii="仿宋_GB2312" w:hAnsi="黑体" w:eastAsia="仿宋_GB2312" w:cs="黑体"/>
          <w:b/>
          <w:bCs/>
          <w:color w:val="auto"/>
          <w:sz w:val="32"/>
          <w:szCs w:val="32"/>
        </w:rPr>
        <w:t>第五条</w:t>
      </w:r>
      <w:r>
        <w:rPr>
          <w:rFonts w:hint="eastAsia" w:ascii="仿宋_GB2312" w:hAnsi="黑体" w:eastAsia="仿宋_GB2312" w:cs="黑体"/>
          <w:b/>
          <w:bCs/>
          <w:color w:val="auto"/>
          <w:sz w:val="32"/>
          <w:szCs w:val="32"/>
          <w:lang w:val="en-US" w:eastAsia="zh-CN"/>
        </w:rPr>
        <w:t xml:space="preserve"> </w:t>
      </w:r>
      <w:r>
        <w:rPr>
          <w:rFonts w:hint="eastAsia" w:ascii="仿宋_GB2312" w:eastAsia="仿宋_GB2312"/>
          <w:color w:val="auto"/>
          <w:sz w:val="32"/>
          <w:szCs w:val="32"/>
        </w:rPr>
        <w:t>申请宿舍出租备案的园区物业权属方，需提交以下</w:t>
      </w:r>
    </w:p>
    <w:p>
      <w:pPr>
        <w:widowControl/>
        <w:adjustRightInd w:val="0"/>
        <w:snapToGrid w:val="0"/>
        <w:spacing w:line="560" w:lineRule="exact"/>
        <w:rPr>
          <w:rFonts w:ascii="黑体" w:hAnsi="黑体" w:eastAsia="黑体" w:cs="黑体"/>
          <w:color w:val="auto"/>
          <w:sz w:val="32"/>
          <w:szCs w:val="32"/>
        </w:rPr>
      </w:pPr>
      <w:r>
        <w:rPr>
          <w:rFonts w:hint="eastAsia" w:ascii="仿宋_GB2312" w:eastAsia="仿宋_GB2312"/>
          <w:color w:val="auto"/>
          <w:sz w:val="32"/>
          <w:szCs w:val="32"/>
        </w:rPr>
        <w:t>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（二）法定代表人身份证及签名样式</w:t>
      </w:r>
      <w:r>
        <w:rPr>
          <w:rFonts w:hint="eastAsia" w:ascii="仿宋_GB2312" w:hAnsi="仿宋_GB2312" w:eastAsia="仿宋_GB2312" w:cs="仿宋_GB2312"/>
          <w:color w:val="auto"/>
          <w:sz w:val="32"/>
          <w:szCs w:val="32"/>
        </w:rPr>
        <w:t>；</w:t>
      </w:r>
    </w:p>
    <w:p>
      <w:pPr>
        <w:widowControl/>
        <w:adjustRightInd w:val="0"/>
        <w:snapToGrid w:val="0"/>
        <w:spacing w:line="560" w:lineRule="exact"/>
        <w:ind w:left="798" w:leftChars="304" w:hanging="160" w:hangingChars="50"/>
        <w:rPr>
          <w:rFonts w:ascii="仿宋_GB2312" w:eastAsia="仿宋_GB2312"/>
          <w:color w:val="auto"/>
          <w:sz w:val="32"/>
          <w:szCs w:val="32"/>
        </w:rPr>
      </w:pPr>
      <w:r>
        <w:rPr>
          <w:rFonts w:hint="eastAsia" w:ascii="仿宋_GB2312" w:eastAsia="仿宋_GB2312"/>
          <w:color w:val="auto"/>
          <w:sz w:val="32"/>
          <w:szCs w:val="32"/>
        </w:rPr>
        <w:t>（三）上年度财务审计报告，本年度最近一个月的会计报表；</w:t>
      </w:r>
    </w:p>
    <w:p>
      <w:pPr>
        <w:widowControl/>
        <w:adjustRightInd w:val="0"/>
        <w:snapToGrid w:val="0"/>
        <w:spacing w:line="560" w:lineRule="exact"/>
        <w:ind w:left="798" w:leftChars="304" w:hanging="160" w:hangingChars="50"/>
        <w:rPr>
          <w:rFonts w:ascii="仿宋_GB2312" w:hAnsi="仿宋_GB2312" w:eastAsia="仿宋_GB2312" w:cs="仿宋_GB2312"/>
          <w:color w:val="auto"/>
          <w:sz w:val="32"/>
          <w:szCs w:val="32"/>
        </w:rPr>
      </w:pPr>
      <w:r>
        <w:rPr>
          <w:rFonts w:hint="eastAsia" w:ascii="仿宋_GB2312" w:eastAsia="仿宋_GB2312"/>
          <w:color w:val="auto"/>
          <w:sz w:val="32"/>
          <w:szCs w:val="32"/>
        </w:rPr>
        <w:t>（四）</w:t>
      </w:r>
      <w:r>
        <w:rPr>
          <w:rFonts w:hint="eastAsia" w:ascii="仿宋_GB2312" w:hAnsi="仿宋_GB2312" w:eastAsia="仿宋_GB2312" w:cs="仿宋_GB2312"/>
          <w:color w:val="auto"/>
          <w:sz w:val="32"/>
          <w:szCs w:val="32"/>
        </w:rPr>
        <w:t xml:space="preserve">上年度完税证明，本年度最近一个月或季度的完税证  </w:t>
      </w:r>
    </w:p>
    <w:p>
      <w:pPr>
        <w:widowControl/>
        <w:adjustRightInd w:val="0"/>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明；</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eastAsia="仿宋_GB2312"/>
          <w:color w:val="auto"/>
          <w:sz w:val="32"/>
          <w:szCs w:val="32"/>
        </w:rPr>
        <w:t>商事主体登记及备案信息查询单（通过深圳市市场监督管理局打印）；</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（七）企业信用信息资料（通过深圳信用网打印）；</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eastAsia="仿宋_GB2312"/>
          <w:color w:val="auto"/>
          <w:sz w:val="32"/>
          <w:szCs w:val="32"/>
        </w:rPr>
        <w:t>通过消防等验收的宿舍总体平面图和建筑资料；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eastAsia="仿宋_GB2312"/>
          <w:color w:val="auto"/>
          <w:sz w:val="32"/>
          <w:szCs w:val="32"/>
        </w:rPr>
        <w:t>与区科技主管部门签订的监管协议书；</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（十）第三方机构出具的租金评估报告及租赁情况说明（每年需向区科技主管部门备案）。</w:t>
      </w:r>
    </w:p>
    <w:p>
      <w:pPr>
        <w:widowControl/>
        <w:adjustRightInd w:val="0"/>
        <w:snapToGrid w:val="0"/>
        <w:spacing w:line="560" w:lineRule="exact"/>
        <w:jc w:val="center"/>
        <w:outlineLvl w:val="0"/>
        <w:rPr>
          <w:rFonts w:ascii="黑体" w:hAnsi="黑体" w:eastAsia="黑体" w:cs="黑体"/>
          <w:color w:val="auto"/>
          <w:sz w:val="32"/>
          <w:szCs w:val="32"/>
        </w:rPr>
      </w:pPr>
      <w:bookmarkStart w:id="231" w:name="_Toc6641"/>
      <w:bookmarkStart w:id="232" w:name="_Toc23811"/>
      <w:r>
        <w:rPr>
          <w:rFonts w:hint="eastAsia" w:ascii="黑体" w:hAnsi="黑体" w:eastAsia="黑体" w:cs="黑体"/>
          <w:color w:val="auto"/>
          <w:sz w:val="32"/>
          <w:szCs w:val="32"/>
        </w:rPr>
        <w:t>第四章 宿舍出租备案审批程序</w:t>
      </w:r>
      <w:bookmarkEnd w:id="231"/>
      <w:bookmarkEnd w:id="232"/>
    </w:p>
    <w:p>
      <w:pPr>
        <w:spacing w:line="560" w:lineRule="exact"/>
        <w:ind w:firstLine="643" w:firstLineChars="200"/>
        <w:rPr>
          <w:rFonts w:ascii="仿宋_GB2312" w:eastAsia="仿宋_GB2312"/>
          <w:color w:val="auto"/>
          <w:sz w:val="32"/>
          <w:szCs w:val="32"/>
        </w:rPr>
      </w:pPr>
      <w:r>
        <w:rPr>
          <w:rFonts w:hint="eastAsia" w:ascii="仿宋_GB2312" w:hAnsi="黑体" w:eastAsia="仿宋_GB2312"/>
          <w:b/>
          <w:color w:val="auto"/>
          <w:sz w:val="32"/>
          <w:szCs w:val="32"/>
        </w:rPr>
        <w:t>第六条</w:t>
      </w:r>
      <w:r>
        <w:rPr>
          <w:rFonts w:hint="eastAsia" w:ascii="仿宋_GB2312" w:eastAsia="仿宋_GB2312"/>
          <w:color w:val="auto"/>
          <w:sz w:val="32"/>
          <w:szCs w:val="32"/>
        </w:rPr>
        <w:t xml:space="preserve"> 申请宿舍出租备案，审批程序如下：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（一）园区物业权属方向区科技主管部门提交宿舍备案材料；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（二）区科技主管部门根据申报材料进行集中审核，现场核查；</w:t>
      </w:r>
    </w:p>
    <w:p>
      <w:pPr>
        <w:widowControl/>
        <w:adjustRightInd w:val="0"/>
        <w:snapToGrid w:val="0"/>
        <w:spacing w:line="560" w:lineRule="exact"/>
        <w:ind w:firstLine="640" w:firstLineChars="200"/>
        <w:rPr>
          <w:rFonts w:ascii="黑体" w:hAnsi="黑体" w:eastAsia="黑体" w:cs="黑体"/>
          <w:color w:val="auto"/>
          <w:sz w:val="32"/>
          <w:szCs w:val="32"/>
        </w:rPr>
      </w:pPr>
      <w:r>
        <w:rPr>
          <w:rFonts w:hint="eastAsia" w:ascii="仿宋_GB2312" w:eastAsia="仿宋_GB2312"/>
          <w:color w:val="auto"/>
          <w:sz w:val="32"/>
          <w:szCs w:val="32"/>
        </w:rPr>
        <w:t>（三）区科技主管部门按相关流程审批、办理，出具备案确认书。</w:t>
      </w:r>
    </w:p>
    <w:p>
      <w:pPr>
        <w:widowControl/>
        <w:adjustRightInd w:val="0"/>
        <w:snapToGrid w:val="0"/>
        <w:spacing w:line="560" w:lineRule="exact"/>
        <w:jc w:val="center"/>
        <w:outlineLvl w:val="0"/>
        <w:rPr>
          <w:rFonts w:ascii="黑体" w:hAnsi="黑体" w:eastAsia="黑体" w:cs="黑体"/>
          <w:color w:val="auto"/>
          <w:sz w:val="32"/>
          <w:szCs w:val="32"/>
        </w:rPr>
      </w:pPr>
      <w:bookmarkStart w:id="233" w:name="_Toc19418"/>
      <w:bookmarkStart w:id="234" w:name="_Toc21192"/>
      <w:r>
        <w:rPr>
          <w:rFonts w:hint="eastAsia" w:ascii="黑体" w:hAnsi="黑体" w:eastAsia="黑体" w:cs="黑体"/>
          <w:color w:val="auto"/>
          <w:sz w:val="32"/>
          <w:szCs w:val="32"/>
        </w:rPr>
        <w:t>第五章 宿舍租金补贴备案申请材料</w:t>
      </w:r>
      <w:bookmarkEnd w:id="233"/>
      <w:bookmarkEnd w:id="234"/>
    </w:p>
    <w:p>
      <w:pPr>
        <w:widowControl/>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黑体" w:eastAsia="仿宋_GB2312" w:cs="黑体"/>
          <w:b/>
          <w:color w:val="auto"/>
          <w:sz w:val="32"/>
          <w:szCs w:val="32"/>
        </w:rPr>
        <w:t>第七条</w:t>
      </w:r>
      <w:r>
        <w:rPr>
          <w:rFonts w:hint="eastAsia" w:ascii="仿宋_GB2312" w:hAnsi="黑体" w:eastAsia="仿宋_GB2312" w:cs="黑体"/>
          <w:b/>
          <w:color w:val="auto"/>
          <w:sz w:val="32"/>
          <w:szCs w:val="32"/>
          <w:lang w:val="en-US" w:eastAsia="zh-CN"/>
        </w:rPr>
        <w:t xml:space="preserve"> </w:t>
      </w:r>
      <w:r>
        <w:rPr>
          <w:rFonts w:hint="eastAsia" w:ascii="仿宋_GB2312" w:eastAsia="仿宋_GB2312"/>
          <w:color w:val="auto"/>
          <w:sz w:val="32"/>
          <w:szCs w:val="32"/>
        </w:rPr>
        <w:t>申请宿舍租金补贴备案的单位，</w:t>
      </w:r>
      <w:r>
        <w:rPr>
          <w:rFonts w:hint="eastAsia" w:ascii="仿宋_GB2312" w:hAnsi="仿宋_GB2312" w:eastAsia="仿宋_GB2312" w:cs="仿宋_GB2312"/>
          <w:color w:val="auto"/>
          <w:sz w:val="32"/>
          <w:szCs w:val="32"/>
        </w:rPr>
        <w:t>需提交以下材料：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（一）《龙华区</w:t>
      </w:r>
      <w:r>
        <w:rPr>
          <w:rFonts w:hint="eastAsia" w:ascii="仿宋_GB2312" w:hAnsi="仿宋_GB2312" w:eastAsia="仿宋_GB2312" w:cs="仿宋_GB2312"/>
          <w:color w:val="auto"/>
          <w:sz w:val="32"/>
          <w:szCs w:val="32"/>
        </w:rPr>
        <w:t>观澜高新技术产业园企业</w:t>
      </w:r>
      <w:r>
        <w:rPr>
          <w:rFonts w:hint="eastAsia" w:ascii="仿宋_GB2312" w:eastAsia="仿宋_GB2312"/>
          <w:color w:val="auto"/>
          <w:sz w:val="32"/>
          <w:szCs w:val="32"/>
        </w:rPr>
        <w:t>宿舍租金补贴备案申请书》</w:t>
      </w:r>
      <w:r>
        <w:rPr>
          <w:rFonts w:hint="eastAsia" w:ascii="仿宋_GB2312" w:hAnsi="仿宋_GB2312" w:eastAsia="仿宋_GB2312" w:cs="仿宋_GB2312"/>
          <w:color w:val="auto"/>
          <w:sz w:val="32"/>
          <w:szCs w:val="32"/>
        </w:rPr>
        <w:t>（登陆广东省政务服务网，在线填报并通过预审后打印）</w:t>
      </w:r>
      <w:r>
        <w:rPr>
          <w:rFonts w:hint="eastAsia" w:ascii="仿宋_GB2312" w:eastAsia="仿宋_GB2312"/>
          <w:color w:val="auto"/>
          <w:sz w:val="32"/>
          <w:szCs w:val="32"/>
        </w:rPr>
        <w:t>；</w:t>
      </w:r>
    </w:p>
    <w:p>
      <w:pPr>
        <w:widowControl/>
        <w:adjustRightInd w:val="0"/>
        <w:snapToGrid w:val="0"/>
        <w:spacing w:line="560" w:lineRule="exact"/>
        <w:ind w:left="638" w:leftChars="304"/>
        <w:rPr>
          <w:rFonts w:ascii="仿宋_GB2312" w:eastAsia="仿宋_GB2312"/>
          <w:color w:val="auto"/>
          <w:sz w:val="32"/>
          <w:szCs w:val="32"/>
        </w:rPr>
      </w:pPr>
      <w:r>
        <w:rPr>
          <w:rFonts w:hint="eastAsia" w:ascii="仿宋_GB2312" w:eastAsia="仿宋_GB2312"/>
          <w:color w:val="auto"/>
          <w:sz w:val="32"/>
          <w:szCs w:val="32"/>
        </w:rPr>
        <w:t>（二）营业执照；</w:t>
      </w:r>
    </w:p>
    <w:p>
      <w:pPr>
        <w:widowControl/>
        <w:adjustRightInd w:val="0"/>
        <w:snapToGrid w:val="0"/>
        <w:spacing w:line="560" w:lineRule="exact"/>
        <w:ind w:left="638" w:leftChars="304"/>
        <w:rPr>
          <w:rFonts w:ascii="仿宋_GB2312" w:eastAsia="仿宋_GB2312"/>
          <w:color w:val="auto"/>
          <w:sz w:val="32"/>
          <w:szCs w:val="32"/>
        </w:rPr>
      </w:pPr>
      <w:r>
        <w:rPr>
          <w:rFonts w:hint="eastAsia" w:ascii="仿宋_GB2312" w:eastAsia="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（四）上年度财务审计报告，本年度最近一个月的会计报表</w:t>
      </w:r>
      <w:r>
        <w:rPr>
          <w:rFonts w:hint="eastAsia" w:ascii="仿宋_GB2312" w:hAnsi="仿宋_GB2312" w:eastAsia="仿宋_GB2312" w:cs="仿宋_GB2312"/>
          <w:color w:val="auto"/>
          <w:sz w:val="32"/>
          <w:szCs w:val="32"/>
        </w:rPr>
        <w:t>；</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rPr>
          <w:rFonts w:ascii="仿宋_GB2312" w:eastAsia="仿宋_GB2312"/>
          <w:color w:val="auto"/>
          <w:sz w:val="32"/>
          <w:szCs w:val="32"/>
        </w:rPr>
      </w:pPr>
      <w:r>
        <w:rPr>
          <w:rFonts w:hint="eastAsia" w:ascii="仿宋_GB2312" w:eastAsia="仿宋_GB2312"/>
          <w:color w:val="auto"/>
          <w:sz w:val="32"/>
          <w:szCs w:val="32"/>
        </w:rPr>
        <w:t xml:space="preserve">    （六）商事主体登记及备案信息查询单（通过深圳市市场监督管理局打印）；</w:t>
      </w:r>
    </w:p>
    <w:p>
      <w:pPr>
        <w:widowControl/>
        <w:adjustRightInd w:val="0"/>
        <w:snapToGrid w:val="0"/>
        <w:spacing w:line="560" w:lineRule="exact"/>
        <w:ind w:left="638" w:leftChars="304"/>
        <w:rPr>
          <w:rFonts w:ascii="仿宋_GB2312" w:eastAsia="仿宋_GB2312"/>
          <w:color w:val="auto"/>
          <w:sz w:val="32"/>
          <w:szCs w:val="32"/>
        </w:rPr>
      </w:pPr>
      <w:r>
        <w:rPr>
          <w:rFonts w:hint="eastAsia" w:ascii="仿宋_GB2312" w:eastAsia="仿宋_GB2312"/>
          <w:color w:val="auto"/>
          <w:sz w:val="32"/>
          <w:szCs w:val="32"/>
        </w:rPr>
        <w:t>（七）企业信用信息资料（通过深圳信用网打印）；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（八）申请单位与园区物业权属方签订的租赁合同；</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（九）区科技主管部门出具的园区宿舍备案确认书；</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（十）有效期内的国家高新技术企业证书；</w:t>
      </w:r>
    </w:p>
    <w:p>
      <w:pPr>
        <w:widowControl/>
        <w:adjustRightInd w:val="0"/>
        <w:snapToGrid w:val="0"/>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（十一）上年度研发费用专项审计报告。</w:t>
      </w:r>
    </w:p>
    <w:p>
      <w:pPr>
        <w:widowControl/>
        <w:adjustRightInd w:val="0"/>
        <w:snapToGrid w:val="0"/>
        <w:spacing w:line="560" w:lineRule="exact"/>
        <w:jc w:val="center"/>
        <w:outlineLvl w:val="0"/>
        <w:rPr>
          <w:rFonts w:ascii="黑体" w:hAnsi="黑体" w:eastAsia="黑体" w:cs="黑体"/>
          <w:color w:val="auto"/>
          <w:sz w:val="32"/>
          <w:szCs w:val="32"/>
        </w:rPr>
      </w:pPr>
      <w:bookmarkStart w:id="235" w:name="_Toc5418"/>
      <w:bookmarkStart w:id="236" w:name="_Toc20174"/>
      <w:r>
        <w:rPr>
          <w:rFonts w:hint="eastAsia" w:ascii="黑体" w:hAnsi="黑体" w:eastAsia="黑体" w:cs="黑体"/>
          <w:color w:val="auto"/>
          <w:sz w:val="32"/>
          <w:szCs w:val="32"/>
        </w:rPr>
        <w:t>第六章 宿舍租金补贴备案审批程序</w:t>
      </w:r>
      <w:bookmarkEnd w:id="235"/>
      <w:bookmarkEnd w:id="236"/>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第八条</w:t>
      </w:r>
      <w:r>
        <w:rPr>
          <w:rFonts w:hint="eastAsia" w:ascii="仿宋_GB2312" w:eastAsia="仿宋_GB2312"/>
          <w:color w:val="auto"/>
          <w:sz w:val="32"/>
          <w:szCs w:val="32"/>
        </w:rPr>
        <w:t xml:space="preserve"> 申请宿舍租金补贴备案的单位审批程序如下：</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（一）申请单位向区科技主管部门提交备案相关材料；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（二）区科技主管部门按相关流程审批、办理，出具项目备案确认书；</w:t>
      </w:r>
    </w:p>
    <w:p>
      <w:pPr>
        <w:widowControl/>
        <w:adjustRightInd w:val="0"/>
        <w:snapToGrid w:val="0"/>
        <w:spacing w:line="560" w:lineRule="exact"/>
        <w:ind w:left="420" w:leftChars="200"/>
        <w:jc w:val="center"/>
        <w:outlineLvl w:val="0"/>
        <w:rPr>
          <w:rFonts w:ascii="黑体" w:hAnsi="黑体" w:eastAsia="黑体" w:cs="黑体"/>
          <w:color w:val="auto"/>
          <w:sz w:val="32"/>
          <w:szCs w:val="32"/>
        </w:rPr>
      </w:pPr>
      <w:bookmarkStart w:id="237" w:name="_Toc28740"/>
      <w:bookmarkStart w:id="238" w:name="_Toc20921"/>
      <w:r>
        <w:rPr>
          <w:rFonts w:hint="eastAsia" w:ascii="黑体" w:hAnsi="黑体" w:eastAsia="黑体" w:cs="黑体"/>
          <w:color w:val="auto"/>
          <w:sz w:val="32"/>
          <w:szCs w:val="32"/>
        </w:rPr>
        <w:t>第七章 资助申请材料</w:t>
      </w:r>
      <w:bookmarkEnd w:id="237"/>
      <w:bookmarkEnd w:id="238"/>
    </w:p>
    <w:p>
      <w:pPr>
        <w:widowControl/>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黑体" w:eastAsia="仿宋_GB2312" w:cs="黑体"/>
          <w:b/>
          <w:color w:val="auto"/>
          <w:sz w:val="32"/>
          <w:szCs w:val="32"/>
        </w:rPr>
        <w:t>第九条</w:t>
      </w:r>
      <w:r>
        <w:rPr>
          <w:rFonts w:hint="eastAsia" w:ascii="仿宋_GB2312" w:hAnsi="黑体" w:eastAsia="仿宋_GB2312" w:cs="黑体"/>
          <w:b/>
          <w:color w:val="auto"/>
          <w:sz w:val="32"/>
          <w:szCs w:val="32"/>
          <w:lang w:val="en-US" w:eastAsia="zh-CN"/>
        </w:rPr>
        <w:t xml:space="preserve"> </w:t>
      </w:r>
      <w:r>
        <w:rPr>
          <w:rFonts w:hint="eastAsia" w:ascii="仿宋_GB2312" w:hAnsi="仿宋_GB2312" w:eastAsia="仿宋_GB2312" w:cs="仿宋_GB2312"/>
          <w:color w:val="auto"/>
          <w:sz w:val="32"/>
          <w:szCs w:val="32"/>
        </w:rPr>
        <w:t>申请</w:t>
      </w:r>
      <w:r>
        <w:rPr>
          <w:rFonts w:hint="eastAsia" w:ascii="仿宋_GB2312" w:eastAsia="仿宋_GB2312"/>
          <w:color w:val="auto"/>
          <w:sz w:val="32"/>
          <w:szCs w:val="32"/>
        </w:rPr>
        <w:t>宿舍租金补贴资助</w:t>
      </w:r>
      <w:r>
        <w:rPr>
          <w:rFonts w:hint="eastAsia" w:ascii="仿宋_GB2312" w:hAnsi="仿宋_GB2312" w:eastAsia="仿宋_GB2312" w:cs="仿宋_GB2312"/>
          <w:color w:val="auto"/>
          <w:sz w:val="32"/>
          <w:szCs w:val="32"/>
        </w:rPr>
        <w:t>的单位，需提交以下材料：</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（一）《龙华区观澜高新技术产业园企业</w:t>
      </w:r>
      <w:r>
        <w:rPr>
          <w:rFonts w:hint="eastAsia" w:ascii="仿宋_GB2312" w:eastAsia="仿宋_GB2312"/>
          <w:color w:val="auto"/>
          <w:sz w:val="32"/>
          <w:szCs w:val="32"/>
        </w:rPr>
        <w:t>宿舍租金补贴资助</w:t>
      </w:r>
      <w:r>
        <w:rPr>
          <w:rFonts w:hint="eastAsia" w:ascii="仿宋_GB2312" w:hAnsi="仿宋_GB2312" w:eastAsia="仿宋_GB2312" w:cs="仿宋_GB2312"/>
          <w:color w:val="auto"/>
          <w:sz w:val="32"/>
          <w:szCs w:val="32"/>
        </w:rPr>
        <w:t>申请书》（登陆广东省政务服务网，在线填报并通过预审后打印）；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（四）上年度财务审计报告，本年度最近一个月的会计报表；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（六）商事主体登记及备案信息查询单（通过深圳市市场监督管理局网站打印）；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（七）企业信用信息资料（通过深圳信用网打印）；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（八）区科技主管部门发放的</w:t>
      </w:r>
      <w:r>
        <w:rPr>
          <w:rFonts w:hint="eastAsia" w:ascii="仿宋_GB2312" w:eastAsia="仿宋_GB2312"/>
          <w:color w:val="auto"/>
          <w:sz w:val="32"/>
          <w:szCs w:val="32"/>
        </w:rPr>
        <w:t>宿舍出租备案确认书及租金补贴备案</w:t>
      </w:r>
      <w:r>
        <w:rPr>
          <w:rFonts w:hint="eastAsia" w:ascii="仿宋_GB2312" w:hAnsi="仿宋_GB2312" w:eastAsia="仿宋_GB2312" w:cs="仿宋_GB2312"/>
          <w:color w:val="auto"/>
          <w:sz w:val="32"/>
          <w:szCs w:val="32"/>
        </w:rPr>
        <w:t>确认书；</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（九）租赁合同及房租等费用支付证明；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（十）员工花名册、劳务合同，学历，最近三个月社会保险单位缴纳明细表；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（十一）住宿员工清单。</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widowControl/>
        <w:spacing w:line="560" w:lineRule="exact"/>
        <w:jc w:val="center"/>
        <w:outlineLvl w:val="0"/>
        <w:rPr>
          <w:rFonts w:ascii="黑体" w:hAnsi="黑体" w:eastAsia="黑体" w:cs="黑体"/>
          <w:color w:val="auto"/>
          <w:sz w:val="32"/>
          <w:szCs w:val="32"/>
        </w:rPr>
      </w:pPr>
      <w:bookmarkStart w:id="239" w:name="_Toc30487"/>
      <w:bookmarkStart w:id="240" w:name="_Toc32101"/>
      <w:r>
        <w:rPr>
          <w:rFonts w:hint="eastAsia" w:ascii="黑体" w:hAnsi="黑体" w:eastAsia="黑体" w:cs="黑体"/>
          <w:color w:val="auto"/>
          <w:sz w:val="32"/>
          <w:szCs w:val="32"/>
        </w:rPr>
        <w:t>第八章 资助审批程序</w:t>
      </w:r>
      <w:bookmarkEnd w:id="239"/>
      <w:bookmarkEnd w:id="240"/>
    </w:p>
    <w:p>
      <w:pPr>
        <w:widowControl/>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第十条</w:t>
      </w:r>
      <w:r>
        <w:rPr>
          <w:rFonts w:hint="eastAsia" w:ascii="仿宋_GB2312" w:eastAsia="仿宋_GB2312"/>
          <w:color w:val="auto"/>
          <w:sz w:val="32"/>
          <w:szCs w:val="32"/>
        </w:rPr>
        <w:t xml:space="preserve"> 申请宿舍租金补贴资助的审批程序如下：</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申请——受理及合规性审查——征求意见、现场核查——提出拟资助计划、公示——报批——下达资助计划——办理资金拨付。</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（一）申请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申请单位登陆广东省政务服务网，在线填报龙华区观澜高新技术产业园企业宿舍租金补贴资助申请书，经区科技主管部门预审通过后，由申请单位打印纸质申请材料并提交区科技主管部门。</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（二）受理及合规性审查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区科技主管部门受理后进行合规性审查，包括申请材料完整性、合规性。</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区科技主管部门组织人员对申请单位经营情况及场地情况现场核查，现场核查的工作人员应为2名以上。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pStyle w:val="8"/>
        <w:spacing w:line="560" w:lineRule="exact"/>
        <w:rPr>
          <w:rFonts w:ascii="仿宋_GB2312" w:eastAsia="仿宋_GB2312"/>
          <w:color w:val="auto"/>
          <w:sz w:val="32"/>
          <w:szCs w:val="32"/>
        </w:rPr>
      </w:pPr>
    </w:p>
    <w:p>
      <w:pPr>
        <w:spacing w:line="560" w:lineRule="exact"/>
        <w:rPr>
          <w:rFonts w:asciiTheme="majorEastAsia" w:hAnsiTheme="majorEastAsia" w:eastAsiaTheme="majorEastAsia" w:cstheme="majorEastAsia"/>
          <w:b/>
          <w:bCs/>
          <w:color w:val="auto"/>
          <w:spacing w:val="-2"/>
          <w:sz w:val="44"/>
          <w:szCs w:val="44"/>
        </w:rPr>
        <w:sectPr>
          <w:footerReference r:id="rId4" w:type="default"/>
          <w:pgSz w:w="11906" w:h="16838"/>
          <w:pgMar w:top="2211" w:right="1417" w:bottom="1871" w:left="1587" w:header="851" w:footer="992" w:gutter="0"/>
          <w:pgNumType w:fmt="numberInDash"/>
          <w:cols w:space="425" w:num="1"/>
          <w:docGrid w:type="lines" w:linePitch="312" w:charSpace="0"/>
        </w:sectPr>
      </w:pPr>
    </w:p>
    <w:p>
      <w:pPr>
        <w:pStyle w:val="2"/>
        <w:rPr>
          <w:rFonts w:hint="eastAsia"/>
          <w:color w:val="auto"/>
        </w:rPr>
      </w:pPr>
      <w:bookmarkStart w:id="241" w:name="_Toc11039"/>
      <w:bookmarkStart w:id="242" w:name="_Toc18509"/>
      <w:r>
        <w:rPr>
          <w:rFonts w:hint="eastAsia"/>
          <w:color w:val="auto"/>
        </w:rPr>
        <w:t>观澜高新技术产业园生活配套空间改造资助</w:t>
      </w:r>
      <w:bookmarkEnd w:id="241"/>
      <w:bookmarkEnd w:id="242"/>
    </w:p>
    <w:p>
      <w:pPr>
        <w:pStyle w:val="2"/>
        <w:rPr>
          <w:rFonts w:hint="eastAsia"/>
          <w:color w:val="auto"/>
        </w:rPr>
      </w:pPr>
      <w:bookmarkStart w:id="243" w:name="_Toc20815"/>
      <w:bookmarkStart w:id="244" w:name="_Toc28068"/>
      <w:r>
        <w:rPr>
          <w:rFonts w:hint="eastAsia"/>
          <w:color w:val="auto"/>
        </w:rPr>
        <w:t>操作规程</w:t>
      </w:r>
      <w:bookmarkEnd w:id="243"/>
      <w:bookmarkEnd w:id="244"/>
    </w:p>
    <w:p>
      <w:pPr>
        <w:spacing w:line="560" w:lineRule="exact"/>
        <w:jc w:val="center"/>
        <w:rPr>
          <w:rFonts w:ascii="黑体" w:eastAsia="黑体"/>
          <w:color w:val="auto"/>
          <w:sz w:val="32"/>
          <w:szCs w:val="32"/>
        </w:rPr>
      </w:pPr>
    </w:p>
    <w:p>
      <w:pPr>
        <w:adjustRightInd w:val="0"/>
        <w:snapToGrid w:val="0"/>
        <w:spacing w:line="560" w:lineRule="exact"/>
        <w:jc w:val="center"/>
        <w:outlineLvl w:val="0"/>
        <w:rPr>
          <w:rFonts w:ascii="黑体" w:hAnsi="黑体" w:eastAsia="黑体"/>
          <w:color w:val="auto"/>
          <w:sz w:val="32"/>
          <w:szCs w:val="32"/>
        </w:rPr>
      </w:pPr>
      <w:bookmarkStart w:id="245" w:name="_Toc1177"/>
      <w:bookmarkStart w:id="246" w:name="_Toc23526"/>
      <w:r>
        <w:rPr>
          <w:rFonts w:hint="eastAsia" w:ascii="黑体" w:hAnsi="黑体" w:eastAsia="黑体"/>
          <w:color w:val="auto"/>
          <w:sz w:val="32"/>
          <w:szCs w:val="32"/>
        </w:rPr>
        <w:t>第一章 申报条件</w:t>
      </w:r>
      <w:bookmarkEnd w:id="245"/>
      <w:bookmarkEnd w:id="246"/>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第一条</w:t>
      </w:r>
      <w:r>
        <w:rPr>
          <w:rFonts w:hint="eastAsia" w:ascii="仿宋_GB2312" w:eastAsia="仿宋_GB2312"/>
          <w:color w:val="auto"/>
          <w:sz w:val="32"/>
          <w:szCs w:val="32"/>
        </w:rPr>
        <w:t xml:space="preserve"> 申请生活配套空间改造备案的园区物业权属方，应具备以下条件：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（一）依法注册在观澜高新技术产业园内，并办理税务登记的具有独立法人资格的企业；</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u w:val="none"/>
        </w:rPr>
        <w:t>已与</w:t>
      </w:r>
      <w:r>
        <w:rPr>
          <w:rFonts w:hint="eastAsia" w:ascii="仿宋_GB2312" w:eastAsia="仿宋_GB2312"/>
          <w:color w:val="auto"/>
          <w:sz w:val="32"/>
          <w:szCs w:val="32"/>
        </w:rPr>
        <w:t>区科技主管部门签订监管协议书；</w:t>
      </w:r>
    </w:p>
    <w:p>
      <w:pPr>
        <w:pStyle w:val="8"/>
        <w:spacing w:line="560" w:lineRule="exact"/>
        <w:ind w:firstLine="640" w:firstLineChars="200"/>
        <w:rPr>
          <w:color w:val="auto"/>
          <w:u w:val="none"/>
        </w:rPr>
      </w:pPr>
      <w:r>
        <w:rPr>
          <w:rFonts w:hint="eastAsia" w:ascii="仿宋_GB2312" w:eastAsia="仿宋_GB2312"/>
          <w:color w:val="auto"/>
          <w:sz w:val="32"/>
          <w:szCs w:val="32"/>
          <w:u w:val="none"/>
        </w:rPr>
        <w:t>（三）依法具备配套空间改造的条件。</w:t>
      </w:r>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第二条</w:t>
      </w:r>
      <w:r>
        <w:rPr>
          <w:rFonts w:hint="eastAsia" w:ascii="仿宋_GB2312" w:eastAsia="仿宋_GB2312"/>
          <w:color w:val="auto"/>
          <w:sz w:val="32"/>
          <w:szCs w:val="32"/>
        </w:rPr>
        <w:t xml:space="preserve"> 申请生活配套空间改造资助的园区物业权属方，应具备以下条件：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（一）依法注册在观澜高新技术产业园内，并办理税务登记的具有独立法人资格的园区物业权属方的企业；</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（二）申请单位已完成生活配套空间备案且改造空间在观澜高新技术产业园区内；</w:t>
      </w:r>
    </w:p>
    <w:p>
      <w:pPr>
        <w:pStyle w:val="6"/>
        <w:spacing w:line="560" w:lineRule="exact"/>
        <w:ind w:firstLine="640" w:firstLineChars="200"/>
        <w:rPr>
          <w:color w:val="auto"/>
        </w:rPr>
      </w:pPr>
      <w:r>
        <w:rPr>
          <w:rFonts w:hint="eastAsia" w:eastAsia="仿宋_GB2312"/>
          <w:color w:val="auto"/>
          <w:sz w:val="32"/>
        </w:rPr>
        <w:t>（三）生活配套空间整体改造建筑面积应</w:t>
      </w:r>
      <w:r>
        <w:rPr>
          <w:rFonts w:hint="eastAsia" w:ascii="仿宋_GB2312" w:eastAsia="仿宋_GB2312"/>
          <w:color w:val="auto"/>
          <w:sz w:val="32"/>
          <w:szCs w:val="32"/>
        </w:rPr>
        <w:t>不低于</w:t>
      </w:r>
      <w:r>
        <w:rPr>
          <w:rFonts w:ascii="仿宋_GB2312" w:eastAsia="仿宋_GB2312"/>
          <w:color w:val="auto"/>
          <w:sz w:val="32"/>
          <w:szCs w:val="32"/>
        </w:rPr>
        <w:t>100</w:t>
      </w:r>
      <w:r>
        <w:rPr>
          <w:rFonts w:hint="eastAsia" w:ascii="仿宋_GB2312" w:eastAsia="仿宋_GB2312"/>
          <w:color w:val="auto"/>
          <w:sz w:val="32"/>
          <w:szCs w:val="32"/>
        </w:rPr>
        <w:t>平方</w:t>
      </w:r>
      <w:r>
        <w:rPr>
          <w:rFonts w:hint="eastAsia" w:eastAsia="仿宋_GB2312"/>
          <w:color w:val="auto"/>
          <w:sz w:val="32"/>
        </w:rPr>
        <w:t>米。</w:t>
      </w:r>
    </w:p>
    <w:p>
      <w:pPr>
        <w:widowControl/>
        <w:adjustRightInd w:val="0"/>
        <w:snapToGrid w:val="0"/>
        <w:spacing w:line="560" w:lineRule="exact"/>
        <w:jc w:val="center"/>
        <w:outlineLvl w:val="0"/>
        <w:rPr>
          <w:rFonts w:ascii="黑体" w:hAnsi="黑体" w:eastAsia="黑体" w:cs="黑体"/>
          <w:color w:val="auto"/>
          <w:sz w:val="32"/>
          <w:szCs w:val="32"/>
        </w:rPr>
      </w:pPr>
      <w:bookmarkStart w:id="247" w:name="_Toc15037"/>
      <w:bookmarkStart w:id="248" w:name="_Toc7512"/>
      <w:r>
        <w:rPr>
          <w:rFonts w:hint="eastAsia" w:ascii="黑体" w:hAnsi="黑体" w:eastAsia="黑体" w:cs="黑体"/>
          <w:color w:val="auto"/>
          <w:sz w:val="32"/>
          <w:szCs w:val="32"/>
        </w:rPr>
        <w:t>第二章 资助标准</w:t>
      </w:r>
      <w:bookmarkEnd w:id="247"/>
      <w:bookmarkEnd w:id="248"/>
    </w:p>
    <w:p>
      <w:pPr>
        <w:widowControl/>
        <w:adjustRightInd w:val="0"/>
        <w:snapToGrid w:val="0"/>
        <w:spacing w:line="560" w:lineRule="exact"/>
        <w:ind w:firstLine="643" w:firstLineChars="200"/>
        <w:rPr>
          <w:rFonts w:eastAsia="仿宋_GB2312"/>
          <w:color w:val="auto"/>
          <w:sz w:val="32"/>
        </w:rPr>
      </w:pPr>
      <w:r>
        <w:rPr>
          <w:rFonts w:hint="eastAsia" w:ascii="仿宋_GB2312" w:hAnsi="黑体" w:eastAsia="仿宋_GB2312" w:cs="黑体"/>
          <w:b/>
          <w:color w:val="auto"/>
          <w:sz w:val="32"/>
          <w:szCs w:val="32"/>
        </w:rPr>
        <w:t>第三条</w:t>
      </w:r>
      <w:r>
        <w:rPr>
          <w:rFonts w:hint="eastAsia" w:ascii="仿宋_GB2312" w:hAnsi="黑体" w:eastAsia="仿宋_GB2312" w:cs="黑体"/>
          <w:b/>
          <w:color w:val="auto"/>
          <w:sz w:val="32"/>
          <w:szCs w:val="32"/>
          <w:lang w:val="en-US" w:eastAsia="zh-CN"/>
        </w:rPr>
        <w:t xml:space="preserve"> </w:t>
      </w:r>
      <w:r>
        <w:rPr>
          <w:rFonts w:hint="eastAsia" w:eastAsia="仿宋_GB2312"/>
          <w:color w:val="auto"/>
          <w:sz w:val="32"/>
        </w:rPr>
        <w:t>鼓励观澜高新园片区内企业改造现有空间，提供面向园区的文化娱乐及餐饮服务，改造方案经认定，按照实际发生改造费用的</w:t>
      </w:r>
      <w:r>
        <w:rPr>
          <w:rFonts w:hint="eastAsia" w:ascii="仿宋_GB2312" w:eastAsia="仿宋_GB2312"/>
          <w:color w:val="auto"/>
          <w:sz w:val="32"/>
        </w:rPr>
        <w:t>50%，给予每家改造企业最高不超过100</w:t>
      </w:r>
      <w:r>
        <w:rPr>
          <w:rFonts w:hint="eastAsia" w:eastAsia="仿宋_GB2312"/>
          <w:color w:val="auto"/>
          <w:sz w:val="32"/>
        </w:rPr>
        <w:t>万元的资助。</w:t>
      </w:r>
    </w:p>
    <w:p>
      <w:pPr>
        <w:adjustRightInd w:val="0"/>
        <w:snapToGrid w:val="0"/>
        <w:spacing w:line="560" w:lineRule="exact"/>
        <w:jc w:val="center"/>
        <w:outlineLvl w:val="0"/>
        <w:rPr>
          <w:rFonts w:ascii="黑体" w:hAnsi="黑体" w:eastAsia="黑体"/>
          <w:color w:val="auto"/>
          <w:sz w:val="32"/>
          <w:szCs w:val="32"/>
        </w:rPr>
      </w:pPr>
      <w:bookmarkStart w:id="249" w:name="_Toc5138"/>
      <w:bookmarkStart w:id="250" w:name="_Toc3762"/>
      <w:r>
        <w:rPr>
          <w:rFonts w:hint="eastAsia" w:ascii="黑体" w:hAnsi="黑体" w:eastAsia="黑体"/>
          <w:color w:val="auto"/>
          <w:sz w:val="32"/>
          <w:szCs w:val="32"/>
        </w:rPr>
        <w:t>第三章 备案申请材料</w:t>
      </w:r>
      <w:bookmarkEnd w:id="249"/>
      <w:bookmarkEnd w:id="250"/>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第四条</w:t>
      </w:r>
      <w:r>
        <w:rPr>
          <w:rFonts w:hint="eastAsia" w:ascii="仿宋_GB2312" w:hAnsi="黑体" w:eastAsia="仿宋_GB2312" w:cs="黑体"/>
          <w:b/>
          <w:color w:val="auto"/>
          <w:sz w:val="32"/>
          <w:szCs w:val="32"/>
          <w:lang w:val="en-US" w:eastAsia="zh-CN"/>
        </w:rPr>
        <w:t xml:space="preserve"> </w:t>
      </w:r>
      <w:r>
        <w:rPr>
          <w:rFonts w:hint="eastAsia" w:ascii="仿宋_GB2312" w:eastAsia="仿宋_GB2312"/>
          <w:color w:val="auto"/>
          <w:sz w:val="32"/>
          <w:szCs w:val="32"/>
        </w:rPr>
        <w:t>申请生活配套空间改造备案的园区物业权属方，需提交以下材料：</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（一）《龙华区观澜高新技术产业园生活配套空间改造备案申请书》</w:t>
      </w:r>
      <w:r>
        <w:rPr>
          <w:rFonts w:hint="eastAsia" w:ascii="仿宋_GB2312" w:hAnsi="仿宋_GB2312" w:eastAsia="仿宋_GB2312" w:cs="仿宋_GB2312"/>
          <w:color w:val="auto"/>
          <w:sz w:val="32"/>
          <w:szCs w:val="32"/>
        </w:rPr>
        <w:t>（登录广东省政务服务网，在线填报并通过预审后打印）</w:t>
      </w:r>
      <w:r>
        <w:rPr>
          <w:rFonts w:hint="eastAsia" w:ascii="仿宋_GB2312" w:eastAsia="仿宋_GB2312"/>
          <w:color w:val="auto"/>
          <w:sz w:val="32"/>
          <w:szCs w:val="32"/>
        </w:rPr>
        <w:t>；</w:t>
      </w:r>
    </w:p>
    <w:p>
      <w:pPr>
        <w:widowControl/>
        <w:adjustRightInd w:val="0"/>
        <w:snapToGrid w:val="0"/>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eastAsia="仿宋_GB2312"/>
          <w:color w:val="auto"/>
          <w:sz w:val="32"/>
          <w:szCs w:val="32"/>
        </w:rPr>
        <w:t>（二）营业执照</w:t>
      </w:r>
      <w:r>
        <w:rPr>
          <w:rFonts w:hint="eastAsia" w:ascii="仿宋_GB2312" w:hAnsi="仿宋_GB2312" w:eastAsia="仿宋_GB2312" w:cs="仿宋_GB2312"/>
          <w:color w:val="auto"/>
          <w:sz w:val="32"/>
          <w:szCs w:val="32"/>
          <w:shd w:val="clear" w:color="auto" w:fill="FFFFFF"/>
        </w:rPr>
        <w:t>；</w:t>
      </w:r>
    </w:p>
    <w:p>
      <w:pPr>
        <w:widowControl/>
        <w:adjustRightInd w:val="0"/>
        <w:snapToGrid w:val="0"/>
        <w:spacing w:line="560" w:lineRule="exact"/>
        <w:ind w:firstLine="640" w:firstLineChars="200"/>
        <w:rPr>
          <w:rFonts w:eastAsia="仿宋_GB2312"/>
          <w:color w:val="auto"/>
          <w:sz w:val="32"/>
        </w:rPr>
      </w:pPr>
      <w:r>
        <w:rPr>
          <w:rFonts w:hint="eastAsia" w:eastAsia="仿宋_GB2312"/>
          <w:color w:val="auto"/>
          <w:sz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eastAsia="仿宋_GB2312"/>
          <w:color w:val="auto"/>
          <w:sz w:val="32"/>
        </w:rPr>
        <w:t>（四）</w:t>
      </w:r>
      <w:r>
        <w:rPr>
          <w:rFonts w:hint="eastAsia" w:ascii="仿宋_GB2312" w:hAnsi="仿宋_GB2312" w:eastAsia="仿宋_GB2312" w:cs="仿宋_GB2312"/>
          <w:color w:val="auto"/>
          <w:sz w:val="32"/>
          <w:szCs w:val="32"/>
        </w:rPr>
        <w:t>上年度财务审计报告，本年度最近一个月的会计报表；</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（六）商事主体登记及备案信息查询单（通过深圳市市场监督管理局打印）；</w:t>
      </w:r>
    </w:p>
    <w:p>
      <w:pPr>
        <w:widowControl/>
        <w:adjustRightInd w:val="0"/>
        <w:snapToGrid w:val="0"/>
        <w:spacing w:line="560" w:lineRule="exact"/>
        <w:ind w:left="638" w:leftChars="304"/>
        <w:rPr>
          <w:rFonts w:ascii="仿宋_GB2312" w:eastAsia="仿宋_GB2312"/>
          <w:color w:val="auto"/>
          <w:sz w:val="32"/>
          <w:szCs w:val="32"/>
        </w:rPr>
      </w:pPr>
      <w:r>
        <w:rPr>
          <w:rFonts w:hint="eastAsia" w:ascii="仿宋_GB2312" w:eastAsia="仿宋_GB2312"/>
          <w:color w:val="auto"/>
          <w:sz w:val="32"/>
          <w:szCs w:val="32"/>
        </w:rPr>
        <w:t>（七）企业信用信息资料（通过深圳信用网打印）；</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（八）通过消防等验收的改造空间总平面图和建筑资料；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（九）</w:t>
      </w:r>
      <w:r>
        <w:rPr>
          <w:rFonts w:hint="eastAsia" w:ascii="仿宋_GB2312" w:eastAsia="仿宋_GB2312"/>
          <w:color w:val="auto"/>
          <w:sz w:val="32"/>
          <w:szCs w:val="32"/>
        </w:rPr>
        <w:t>与区科技主管部门签订的监管协议书；</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（十）生活配套空间</w:t>
      </w:r>
      <w:r>
        <w:rPr>
          <w:rFonts w:hint="eastAsia" w:ascii="仿宋_GB2312" w:eastAsia="仿宋_GB2312"/>
          <w:color w:val="auto"/>
          <w:sz w:val="32"/>
          <w:szCs w:val="32"/>
        </w:rPr>
        <w:t>改造方案。</w:t>
      </w:r>
    </w:p>
    <w:p>
      <w:pPr>
        <w:widowControl/>
        <w:adjustRightInd w:val="0"/>
        <w:snapToGrid w:val="0"/>
        <w:spacing w:line="560" w:lineRule="exact"/>
        <w:jc w:val="center"/>
        <w:outlineLvl w:val="0"/>
        <w:rPr>
          <w:rFonts w:ascii="黑体" w:hAnsi="黑体" w:eastAsia="黑体" w:cs="黑体"/>
          <w:color w:val="auto"/>
          <w:sz w:val="32"/>
          <w:szCs w:val="32"/>
        </w:rPr>
      </w:pPr>
      <w:bookmarkStart w:id="251" w:name="_Toc19860"/>
      <w:bookmarkStart w:id="252" w:name="_Toc3704"/>
      <w:r>
        <w:rPr>
          <w:rFonts w:hint="eastAsia" w:ascii="黑体" w:hAnsi="黑体" w:eastAsia="黑体" w:cs="黑体"/>
          <w:color w:val="auto"/>
          <w:sz w:val="32"/>
          <w:szCs w:val="32"/>
        </w:rPr>
        <w:t>第四章 备案审批程序</w:t>
      </w:r>
      <w:bookmarkEnd w:id="251"/>
      <w:bookmarkEnd w:id="252"/>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第五条</w:t>
      </w:r>
      <w:r>
        <w:rPr>
          <w:rFonts w:hint="eastAsia" w:ascii="仿宋_GB2312" w:eastAsia="仿宋_GB2312"/>
          <w:color w:val="auto"/>
          <w:sz w:val="32"/>
          <w:szCs w:val="32"/>
        </w:rPr>
        <w:t xml:space="preserve"> 申请生活配套空间备案，审批程序如下：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（一）园区物业权属方向区科技主管部门提交</w:t>
      </w:r>
      <w:r>
        <w:rPr>
          <w:rFonts w:hint="eastAsia" w:ascii="仿宋_GB2312" w:eastAsia="仿宋_GB2312"/>
          <w:color w:val="auto"/>
          <w:sz w:val="32"/>
          <w:szCs w:val="32"/>
          <w:u w:val="none"/>
        </w:rPr>
        <w:t>生活配套空间改造备案</w:t>
      </w:r>
      <w:r>
        <w:rPr>
          <w:rFonts w:hint="eastAsia" w:ascii="仿宋_GB2312" w:eastAsia="仿宋_GB2312"/>
          <w:color w:val="auto"/>
          <w:sz w:val="32"/>
          <w:szCs w:val="32"/>
        </w:rPr>
        <w:t>相关材料；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（二）区科技主管部门根据申报材料进行集中审核，现场核查；</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（三）区科技主管部门按相关流程审批、办理，出具备案确认书。</w:t>
      </w:r>
    </w:p>
    <w:p>
      <w:pPr>
        <w:widowControl/>
        <w:adjustRightInd w:val="0"/>
        <w:snapToGrid w:val="0"/>
        <w:spacing w:line="560" w:lineRule="exact"/>
        <w:ind w:left="420" w:leftChars="200"/>
        <w:jc w:val="center"/>
        <w:outlineLvl w:val="0"/>
        <w:rPr>
          <w:rFonts w:ascii="黑体" w:hAnsi="黑体" w:eastAsia="黑体" w:cs="黑体"/>
          <w:color w:val="auto"/>
          <w:sz w:val="32"/>
          <w:szCs w:val="32"/>
        </w:rPr>
      </w:pPr>
      <w:bookmarkStart w:id="253" w:name="_Toc18192"/>
      <w:bookmarkStart w:id="254" w:name="_Toc5193"/>
      <w:r>
        <w:rPr>
          <w:rFonts w:hint="eastAsia" w:ascii="黑体" w:hAnsi="黑体" w:eastAsia="黑体" w:cs="黑体"/>
          <w:color w:val="auto"/>
          <w:sz w:val="32"/>
          <w:szCs w:val="32"/>
        </w:rPr>
        <w:t>第五章 资助申请材料</w:t>
      </w:r>
      <w:bookmarkEnd w:id="253"/>
      <w:bookmarkEnd w:id="254"/>
    </w:p>
    <w:p>
      <w:pPr>
        <w:widowControl/>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黑体" w:eastAsia="仿宋_GB2312" w:cs="黑体"/>
          <w:b/>
          <w:color w:val="auto"/>
          <w:sz w:val="32"/>
          <w:szCs w:val="32"/>
        </w:rPr>
        <w:t>第六条</w:t>
      </w:r>
      <w:r>
        <w:rPr>
          <w:rFonts w:hint="eastAsia" w:ascii="仿宋_GB2312" w:hAnsi="黑体" w:eastAsia="仿宋_GB2312" w:cs="黑体"/>
          <w:b/>
          <w:color w:val="auto"/>
          <w:sz w:val="32"/>
          <w:szCs w:val="32"/>
          <w:lang w:val="en-US" w:eastAsia="zh-CN"/>
        </w:rPr>
        <w:t xml:space="preserve"> </w:t>
      </w:r>
      <w:r>
        <w:rPr>
          <w:rFonts w:hint="eastAsia" w:ascii="仿宋_GB2312" w:hAnsi="仿宋_GB2312" w:eastAsia="仿宋_GB2312" w:cs="仿宋_GB2312"/>
          <w:color w:val="auto"/>
          <w:sz w:val="32"/>
          <w:szCs w:val="32"/>
        </w:rPr>
        <w:t>申请</w:t>
      </w:r>
      <w:r>
        <w:rPr>
          <w:rFonts w:hint="eastAsia" w:ascii="仿宋_GB2312" w:eastAsia="仿宋_GB2312"/>
          <w:color w:val="auto"/>
          <w:sz w:val="32"/>
          <w:szCs w:val="32"/>
        </w:rPr>
        <w:t>生活配套空间改造资助的园区物业权属方</w:t>
      </w:r>
      <w:r>
        <w:rPr>
          <w:rFonts w:hint="eastAsia" w:ascii="仿宋_GB2312" w:hAnsi="仿宋_GB2312" w:eastAsia="仿宋_GB2312" w:cs="仿宋_GB2312"/>
          <w:color w:val="auto"/>
          <w:sz w:val="32"/>
          <w:szCs w:val="32"/>
        </w:rPr>
        <w:t>，需提交以下材料：</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eastAsia="仿宋_GB2312"/>
          <w:color w:val="auto"/>
          <w:sz w:val="32"/>
          <w:szCs w:val="32"/>
        </w:rPr>
        <w:t>龙华区观澜高新技术产业园生活配套空间改造资助申请书</w:t>
      </w:r>
      <w:r>
        <w:rPr>
          <w:rFonts w:hint="eastAsia" w:ascii="仿宋_GB2312" w:hAnsi="仿宋_GB2312" w:eastAsia="仿宋_GB2312" w:cs="仿宋_GB2312"/>
          <w:color w:val="auto"/>
          <w:sz w:val="32"/>
          <w:szCs w:val="32"/>
        </w:rPr>
        <w:t>》（登录广东省政务服务网，在线填报并通过预审后打印）</w:t>
      </w:r>
      <w:r>
        <w:rPr>
          <w:rFonts w:hint="eastAsia" w:ascii="仿宋_GB2312" w:eastAsia="仿宋_GB2312"/>
          <w:color w:val="auto"/>
          <w:sz w:val="32"/>
          <w:szCs w:val="32"/>
        </w:rPr>
        <w:t>；</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（四）上年度财务审计报告，本年度最近一个月的会计报表；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（六）商事主体登记及备案信息查询单（通过深圳市市场监督管理局网站打印）；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（七）企业信用信息资料（通过深圳信用网打印）；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（八）</w:t>
      </w:r>
      <w:r>
        <w:rPr>
          <w:rFonts w:hint="eastAsia" w:ascii="仿宋_GB2312" w:eastAsia="仿宋_GB2312"/>
          <w:color w:val="auto"/>
          <w:sz w:val="32"/>
          <w:szCs w:val="32"/>
          <w:u w:val="none"/>
        </w:rPr>
        <w:t>生活配套空间改造方案、费用清单及支付凭证；</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（九）区科技主管部门发放的</w:t>
      </w:r>
      <w:r>
        <w:rPr>
          <w:rFonts w:hint="eastAsia" w:ascii="仿宋_GB2312" w:eastAsia="仿宋_GB2312"/>
          <w:color w:val="auto"/>
          <w:sz w:val="32"/>
          <w:szCs w:val="32"/>
        </w:rPr>
        <w:t>生活配套空间</w:t>
      </w:r>
      <w:r>
        <w:rPr>
          <w:rFonts w:hint="eastAsia" w:ascii="仿宋_GB2312" w:hAnsi="仿宋_GB2312" w:eastAsia="仿宋_GB2312" w:cs="仿宋_GB2312"/>
          <w:color w:val="auto"/>
          <w:sz w:val="32"/>
          <w:szCs w:val="32"/>
        </w:rPr>
        <w:t>备案确认书。</w:t>
      </w:r>
    </w:p>
    <w:p>
      <w:pPr>
        <w:spacing w:line="560" w:lineRule="exact"/>
        <w:ind w:firstLine="640" w:firstLineChars="200"/>
        <w:rPr>
          <w:rFonts w:ascii="仿宋_GB2312" w:hAnsi="仿宋_GB2312" w:eastAsia="仿宋_GB2312" w:cs="仿宋_GB2312"/>
          <w:color w:val="auto"/>
          <w:szCs w:val="32"/>
          <w:shd w:val="clear" w:color="auto" w:fill="FFFFFF"/>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widowControl/>
        <w:spacing w:line="560" w:lineRule="exact"/>
        <w:jc w:val="center"/>
        <w:outlineLvl w:val="0"/>
        <w:rPr>
          <w:rFonts w:ascii="黑体" w:hAnsi="黑体" w:eastAsia="黑体" w:cs="黑体"/>
          <w:color w:val="auto"/>
          <w:sz w:val="32"/>
          <w:szCs w:val="32"/>
        </w:rPr>
      </w:pPr>
      <w:bookmarkStart w:id="255" w:name="_Toc19259"/>
      <w:bookmarkStart w:id="256" w:name="_Toc11106"/>
      <w:r>
        <w:rPr>
          <w:rFonts w:hint="eastAsia" w:ascii="黑体" w:hAnsi="黑体" w:eastAsia="黑体" w:cs="黑体"/>
          <w:color w:val="auto"/>
          <w:sz w:val="32"/>
          <w:szCs w:val="32"/>
        </w:rPr>
        <w:t>第六章 资助审批程序</w:t>
      </w:r>
      <w:bookmarkEnd w:id="255"/>
      <w:bookmarkEnd w:id="256"/>
    </w:p>
    <w:p>
      <w:pPr>
        <w:widowControl/>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第七条</w:t>
      </w:r>
      <w:r>
        <w:rPr>
          <w:rFonts w:hint="eastAsia" w:ascii="仿宋_GB2312" w:eastAsia="仿宋_GB2312"/>
          <w:color w:val="auto"/>
          <w:sz w:val="32"/>
          <w:szCs w:val="32"/>
        </w:rPr>
        <w:t xml:space="preserve"> 生活配套空间改造资助的审批程序如下：</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申请——受理及合规性审查——征求意见、现场核查——提出拟资助计划、公示——报批——下达资助计划——办理资金拨付。</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（一）申请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申请单位登陆广东省政务服务网，在线填报龙华区观澜高新技术产业园生活配套空间改造资助申请书，经区科技主管部门预审通过后，由申请单位打印纸质申请材料并提交区科技主管部门。</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（二）受理及合规性审查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区科技主管部门受理后进行合规性审查，包括申请材料完整性、合规性。</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区科技主管部门组织人员对申请单位经营情况及改造场地进行现场核查，现场核查的工作人员应为2名以上。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widowControl/>
        <w:spacing w:line="560" w:lineRule="exact"/>
        <w:ind w:firstLine="640" w:firstLineChars="200"/>
        <w:rPr>
          <w:color w:val="auto"/>
        </w:rPr>
      </w:pPr>
      <w:r>
        <w:rPr>
          <w:rFonts w:hint="eastAsia" w:ascii="仿宋_GB2312" w:eastAsia="仿宋_GB2312"/>
          <w:color w:val="auto"/>
          <w:sz w:val="32"/>
          <w:szCs w:val="32"/>
        </w:rPr>
        <w:t>区科技主管部门根据国库集中支付有关规定办理资金拨付手续。</w:t>
      </w:r>
    </w:p>
    <w:p>
      <w:pPr>
        <w:spacing w:line="560" w:lineRule="exact"/>
        <w:jc w:val="center"/>
        <w:rPr>
          <w:rFonts w:ascii="方正小标宋简体" w:hAnsi="方正小标宋简体" w:eastAsia="方正小标宋简体" w:cs="方正小标宋简体"/>
          <w:color w:val="auto"/>
          <w:spacing w:val="-2"/>
          <w:sz w:val="44"/>
          <w:szCs w:val="44"/>
        </w:rPr>
      </w:pPr>
    </w:p>
    <w:p>
      <w:pPr>
        <w:pStyle w:val="8"/>
        <w:spacing w:line="560" w:lineRule="exact"/>
        <w:rPr>
          <w:color w:val="auto"/>
        </w:rPr>
      </w:pPr>
    </w:p>
    <w:p>
      <w:pPr>
        <w:pStyle w:val="8"/>
        <w:spacing w:line="560" w:lineRule="exact"/>
        <w:rPr>
          <w:color w:val="auto"/>
        </w:rPr>
      </w:pPr>
    </w:p>
    <w:p>
      <w:pPr>
        <w:pStyle w:val="8"/>
        <w:spacing w:line="560" w:lineRule="exact"/>
        <w:rPr>
          <w:color w:val="auto"/>
        </w:rPr>
      </w:pPr>
    </w:p>
    <w:p>
      <w:pPr>
        <w:pStyle w:val="8"/>
        <w:spacing w:line="560" w:lineRule="exact"/>
        <w:rPr>
          <w:color w:val="auto"/>
        </w:rPr>
      </w:pPr>
    </w:p>
    <w:p>
      <w:pPr>
        <w:pStyle w:val="2"/>
        <w:rPr>
          <w:rFonts w:hint="eastAsia"/>
          <w:color w:val="auto"/>
        </w:rPr>
      </w:pPr>
      <w:bookmarkStart w:id="257" w:name="_Toc29321"/>
      <w:bookmarkStart w:id="258" w:name="_Toc5858"/>
      <w:r>
        <w:rPr>
          <w:rFonts w:hint="eastAsia"/>
          <w:color w:val="auto"/>
        </w:rPr>
        <w:t>观澜高新技术产业园生活配套服务资助</w:t>
      </w:r>
      <w:bookmarkEnd w:id="257"/>
      <w:bookmarkEnd w:id="258"/>
    </w:p>
    <w:p>
      <w:pPr>
        <w:pStyle w:val="2"/>
        <w:rPr>
          <w:rFonts w:hint="eastAsia"/>
          <w:color w:val="auto"/>
        </w:rPr>
      </w:pPr>
      <w:bookmarkStart w:id="259" w:name="_Toc19826"/>
      <w:bookmarkStart w:id="260" w:name="_Toc17769"/>
      <w:r>
        <w:rPr>
          <w:rFonts w:hint="eastAsia"/>
          <w:color w:val="auto"/>
        </w:rPr>
        <w:t>操作规程</w:t>
      </w:r>
      <w:bookmarkEnd w:id="259"/>
      <w:bookmarkEnd w:id="260"/>
    </w:p>
    <w:p>
      <w:pPr>
        <w:spacing w:line="560" w:lineRule="exact"/>
        <w:jc w:val="center"/>
        <w:rPr>
          <w:rFonts w:ascii="黑体" w:eastAsia="黑体"/>
          <w:color w:val="auto"/>
          <w:sz w:val="32"/>
          <w:szCs w:val="32"/>
        </w:rPr>
      </w:pPr>
    </w:p>
    <w:p>
      <w:pPr>
        <w:adjustRightInd w:val="0"/>
        <w:snapToGrid w:val="0"/>
        <w:spacing w:line="560" w:lineRule="exact"/>
        <w:jc w:val="center"/>
        <w:outlineLvl w:val="0"/>
        <w:rPr>
          <w:rFonts w:ascii="黑体" w:hAnsi="黑体" w:eastAsia="黑体"/>
          <w:color w:val="auto"/>
          <w:sz w:val="32"/>
          <w:szCs w:val="32"/>
        </w:rPr>
      </w:pPr>
      <w:bookmarkStart w:id="261" w:name="_Toc7313"/>
      <w:bookmarkStart w:id="262" w:name="_Toc17804"/>
      <w:r>
        <w:rPr>
          <w:rFonts w:hint="eastAsia" w:ascii="黑体" w:hAnsi="黑体" w:eastAsia="黑体"/>
          <w:color w:val="auto"/>
          <w:sz w:val="32"/>
          <w:szCs w:val="32"/>
        </w:rPr>
        <w:t>第一章 申报条件</w:t>
      </w:r>
      <w:bookmarkEnd w:id="261"/>
      <w:bookmarkEnd w:id="262"/>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第一条</w:t>
      </w:r>
      <w:r>
        <w:rPr>
          <w:rFonts w:hint="eastAsia" w:ascii="仿宋_GB2312" w:eastAsia="仿宋_GB2312"/>
          <w:color w:val="auto"/>
          <w:sz w:val="32"/>
          <w:szCs w:val="32"/>
        </w:rPr>
        <w:t xml:space="preserve"> 申请生活配套空间备案的园区物业权属方，应具备以下条件：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（一）依法注册在观澜高新技术产业园内，并办理税务登记的具有独立法人资格的企业；</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（二）已与区科技主管部门签订监管协议书；</w:t>
      </w:r>
    </w:p>
    <w:p>
      <w:pPr>
        <w:pStyle w:val="8"/>
        <w:spacing w:line="560" w:lineRule="exact"/>
        <w:ind w:firstLine="640" w:firstLineChars="200"/>
        <w:rPr>
          <w:color w:val="auto"/>
          <w:u w:val="single"/>
        </w:rPr>
      </w:pPr>
      <w:r>
        <w:rPr>
          <w:rFonts w:hint="eastAsia" w:ascii="仿宋_GB2312" w:eastAsia="仿宋_GB2312"/>
          <w:color w:val="auto"/>
          <w:sz w:val="32"/>
          <w:szCs w:val="32"/>
          <w:u w:val="none"/>
        </w:rPr>
        <w:t>（三）依法具备对外提供配套服务所需空间的条件。</w:t>
      </w:r>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第二条</w:t>
      </w:r>
      <w:r>
        <w:rPr>
          <w:rFonts w:hint="eastAsia" w:ascii="仿宋_GB2312" w:eastAsia="仿宋_GB2312"/>
          <w:color w:val="auto"/>
          <w:sz w:val="32"/>
          <w:szCs w:val="32"/>
        </w:rPr>
        <w:t xml:space="preserve"> 申请生活配套服务资助备案的单位，应具备以下条件：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（一）依法注册并办理税务登记的具有独立法人资格企业；</w:t>
      </w:r>
    </w:p>
    <w:p>
      <w:pPr>
        <w:widowControl/>
        <w:adjustRightInd w:val="0"/>
        <w:snapToGrid w:val="0"/>
        <w:spacing w:line="560" w:lineRule="exact"/>
        <w:ind w:firstLine="640" w:firstLineChars="200"/>
        <w:rPr>
          <w:rFonts w:eastAsia="仿宋_GB2312"/>
          <w:color w:val="auto"/>
          <w:sz w:val="32"/>
        </w:rPr>
      </w:pPr>
      <w:r>
        <w:rPr>
          <w:rFonts w:hint="eastAsia" w:ascii="仿宋_GB2312" w:eastAsia="仿宋_GB2312"/>
          <w:color w:val="auto"/>
          <w:sz w:val="32"/>
          <w:szCs w:val="32"/>
        </w:rPr>
        <w:t>（二）拥有较</w:t>
      </w:r>
      <w:r>
        <w:rPr>
          <w:rFonts w:hint="eastAsia" w:eastAsia="仿宋_GB2312"/>
          <w:color w:val="auto"/>
          <w:sz w:val="32"/>
        </w:rPr>
        <w:t>高的服务水</w:t>
      </w:r>
      <w:r>
        <w:rPr>
          <w:rFonts w:hint="eastAsia" w:ascii="仿宋_GB2312" w:eastAsia="仿宋_GB2312"/>
          <w:color w:val="auto"/>
          <w:sz w:val="32"/>
        </w:rPr>
        <w:t>平，连锁酒店三星级以上，连锁餐饮应符合《2019年度中国餐饮企业百强》名录。</w:t>
      </w:r>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第三条</w:t>
      </w:r>
      <w:r>
        <w:rPr>
          <w:rFonts w:hint="eastAsia" w:ascii="仿宋_GB2312" w:eastAsia="仿宋_GB2312"/>
          <w:color w:val="auto"/>
          <w:sz w:val="32"/>
          <w:szCs w:val="32"/>
        </w:rPr>
        <w:t xml:space="preserve"> 申请生活配套服务资助的单位，应具备以下条件：</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（一）依法注册并办理税务登记的具有独立法人资格企业；</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（二）申请单位不存在龙华区财政专项资金相关管理文件规定的不予安排资助的情形；</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（三）申请单位已完成生活配套服务资助备案且所租配套服务空间在区科技主管部门已备案的物业内；</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（四）申请单位正常承租且已结清全部房租、物业管理、水电等费用，在自身使用生活配套空间的次年向区科技主管部门申请资助。</w:t>
      </w:r>
    </w:p>
    <w:p>
      <w:pPr>
        <w:adjustRightInd w:val="0"/>
        <w:snapToGrid w:val="0"/>
        <w:spacing w:line="560" w:lineRule="exact"/>
        <w:jc w:val="center"/>
        <w:outlineLvl w:val="0"/>
        <w:rPr>
          <w:rFonts w:ascii="黑体" w:hAnsi="黑体" w:eastAsia="黑体"/>
          <w:color w:val="auto"/>
          <w:sz w:val="32"/>
          <w:szCs w:val="32"/>
        </w:rPr>
      </w:pPr>
      <w:bookmarkStart w:id="263" w:name="_Toc26964"/>
      <w:bookmarkStart w:id="264" w:name="_Toc13547"/>
      <w:r>
        <w:rPr>
          <w:rFonts w:hint="eastAsia" w:ascii="黑体" w:hAnsi="黑体" w:eastAsia="黑体"/>
          <w:color w:val="auto"/>
          <w:sz w:val="32"/>
          <w:szCs w:val="32"/>
        </w:rPr>
        <w:t>第二章 资助标准</w:t>
      </w:r>
      <w:bookmarkEnd w:id="263"/>
      <w:bookmarkEnd w:id="264"/>
    </w:p>
    <w:p>
      <w:pPr>
        <w:widowControl/>
        <w:adjustRightInd w:val="0"/>
        <w:snapToGrid w:val="0"/>
        <w:spacing w:line="560" w:lineRule="exact"/>
        <w:ind w:firstLine="643" w:firstLineChars="200"/>
        <w:rPr>
          <w:rFonts w:ascii="仿宋_GB2312" w:hAnsi="黑体" w:eastAsia="仿宋_GB2312" w:cs="黑体"/>
          <w:color w:val="auto"/>
          <w:sz w:val="32"/>
          <w:szCs w:val="32"/>
          <w:u w:val="none"/>
        </w:rPr>
      </w:pPr>
      <w:r>
        <w:rPr>
          <w:rFonts w:hint="eastAsia" w:ascii="仿宋_GB2312" w:hAnsi="黑体" w:eastAsia="仿宋_GB2312" w:cs="黑体"/>
          <w:b/>
          <w:color w:val="auto"/>
          <w:sz w:val="32"/>
          <w:szCs w:val="32"/>
        </w:rPr>
        <w:t>第四条</w:t>
      </w:r>
      <w:r>
        <w:rPr>
          <w:rFonts w:hint="eastAsia" w:ascii="仿宋_GB2312" w:hAnsi="黑体" w:eastAsia="仿宋_GB2312" w:cs="黑体"/>
          <w:b/>
          <w:color w:val="auto"/>
          <w:sz w:val="32"/>
          <w:szCs w:val="32"/>
          <w:lang w:val="en-US" w:eastAsia="zh-CN"/>
        </w:rPr>
        <w:t xml:space="preserve"> </w:t>
      </w:r>
      <w:r>
        <w:rPr>
          <w:rFonts w:hint="eastAsia" w:ascii="仿宋_GB2312" w:eastAsia="仿宋_GB2312"/>
          <w:color w:val="auto"/>
          <w:sz w:val="32"/>
          <w:u w:val="none"/>
        </w:rPr>
        <w:t>对在</w:t>
      </w:r>
      <w:r>
        <w:rPr>
          <w:rFonts w:hint="eastAsia" w:eastAsia="仿宋_GB2312"/>
          <w:color w:val="auto"/>
          <w:sz w:val="32"/>
          <w:u w:val="none"/>
        </w:rPr>
        <w:t>观澜高新</w:t>
      </w:r>
      <w:r>
        <w:rPr>
          <w:rFonts w:hint="eastAsia" w:ascii="仿宋_GB2312" w:eastAsia="仿宋_GB2312"/>
          <w:color w:val="auto"/>
          <w:sz w:val="32"/>
          <w:u w:val="none"/>
        </w:rPr>
        <w:t>园片区内新建的银行网点、高端连锁酒店、连锁餐饮门店，并在园区内租用经营场所的，经备案，按照每年实际房租支出的</w:t>
      </w:r>
      <w:r>
        <w:rPr>
          <w:rFonts w:ascii="仿宋_GB2312" w:eastAsia="仿宋_GB2312"/>
          <w:color w:val="auto"/>
          <w:sz w:val="32"/>
          <w:u w:val="none"/>
        </w:rPr>
        <w:t>50%</w:t>
      </w:r>
      <w:r>
        <w:rPr>
          <w:rFonts w:hint="eastAsia" w:ascii="仿宋_GB2312" w:eastAsia="仿宋_GB2312"/>
          <w:color w:val="auto"/>
          <w:sz w:val="32"/>
          <w:u w:val="none"/>
        </w:rPr>
        <w:t>，给予每家企业每年最高不超过</w:t>
      </w:r>
      <w:r>
        <w:rPr>
          <w:rFonts w:ascii="仿宋_GB2312" w:eastAsia="仿宋_GB2312"/>
          <w:color w:val="auto"/>
          <w:sz w:val="32"/>
          <w:u w:val="none"/>
        </w:rPr>
        <w:t>100</w:t>
      </w:r>
      <w:r>
        <w:rPr>
          <w:rFonts w:hint="eastAsia" w:ascii="仿宋_GB2312" w:eastAsia="仿宋_GB2312"/>
          <w:color w:val="auto"/>
          <w:sz w:val="32"/>
          <w:u w:val="none"/>
        </w:rPr>
        <w:t>万元的资助，连续资助不超过三年。</w:t>
      </w:r>
    </w:p>
    <w:p>
      <w:pPr>
        <w:adjustRightInd w:val="0"/>
        <w:snapToGrid w:val="0"/>
        <w:spacing w:line="560" w:lineRule="exact"/>
        <w:jc w:val="center"/>
        <w:outlineLvl w:val="0"/>
        <w:rPr>
          <w:rFonts w:ascii="黑体" w:hAnsi="黑体" w:eastAsia="黑体"/>
          <w:color w:val="auto"/>
          <w:sz w:val="32"/>
          <w:szCs w:val="32"/>
        </w:rPr>
      </w:pPr>
      <w:bookmarkStart w:id="265" w:name="_Toc23815"/>
      <w:bookmarkStart w:id="266" w:name="_Toc18746"/>
      <w:r>
        <w:rPr>
          <w:rFonts w:hint="eastAsia" w:ascii="黑体" w:hAnsi="黑体" w:eastAsia="黑体"/>
          <w:color w:val="auto"/>
          <w:sz w:val="32"/>
          <w:szCs w:val="32"/>
        </w:rPr>
        <w:t>第三章 园区备案申请材料</w:t>
      </w:r>
      <w:bookmarkEnd w:id="265"/>
      <w:bookmarkEnd w:id="266"/>
    </w:p>
    <w:p>
      <w:pPr>
        <w:widowControl/>
        <w:adjustRightInd w:val="0"/>
        <w:snapToGrid w:val="0"/>
        <w:spacing w:line="560" w:lineRule="exact"/>
        <w:ind w:firstLine="643" w:firstLineChars="200"/>
        <w:rPr>
          <w:rFonts w:ascii="黑体" w:hAnsi="黑体" w:eastAsia="黑体" w:cs="黑体"/>
          <w:color w:val="auto"/>
          <w:sz w:val="32"/>
          <w:szCs w:val="32"/>
        </w:rPr>
      </w:pPr>
      <w:r>
        <w:rPr>
          <w:rFonts w:hint="eastAsia" w:ascii="仿宋_GB2312" w:hAnsi="黑体" w:eastAsia="仿宋_GB2312" w:cs="黑体"/>
          <w:b/>
          <w:color w:val="auto"/>
          <w:sz w:val="32"/>
          <w:szCs w:val="32"/>
        </w:rPr>
        <w:t>第五条</w:t>
      </w:r>
      <w:r>
        <w:rPr>
          <w:rFonts w:hint="eastAsia" w:ascii="仿宋_GB2312" w:hAnsi="黑体" w:eastAsia="仿宋_GB2312" w:cs="黑体"/>
          <w:b/>
          <w:color w:val="auto"/>
          <w:sz w:val="32"/>
          <w:szCs w:val="32"/>
          <w:lang w:val="en-US" w:eastAsia="zh-CN"/>
        </w:rPr>
        <w:t xml:space="preserve"> </w:t>
      </w:r>
      <w:r>
        <w:rPr>
          <w:rFonts w:hint="eastAsia" w:ascii="仿宋_GB2312" w:eastAsia="仿宋_GB2312"/>
          <w:color w:val="auto"/>
          <w:sz w:val="32"/>
          <w:szCs w:val="32"/>
        </w:rPr>
        <w:t>申请生活配套空间备案的园区物业权属方，需提交以下材料</w:t>
      </w:r>
    </w:p>
    <w:p>
      <w:pPr>
        <w:pStyle w:val="8"/>
        <w:numPr>
          <w:ilvl w:val="0"/>
          <w:numId w:val="7"/>
        </w:numPr>
        <w:spacing w:line="560" w:lineRule="exact"/>
        <w:rPr>
          <w:rFonts w:ascii="仿宋_GB2312" w:eastAsia="仿宋_GB2312"/>
          <w:color w:val="auto"/>
          <w:sz w:val="32"/>
          <w:szCs w:val="32"/>
        </w:rPr>
      </w:pPr>
      <w:r>
        <w:rPr>
          <w:rFonts w:hint="eastAsia" w:ascii="仿宋_GB2312" w:eastAsia="仿宋_GB2312"/>
          <w:color w:val="auto"/>
          <w:sz w:val="32"/>
          <w:szCs w:val="32"/>
        </w:rPr>
        <w:t>营业执照；</w:t>
      </w:r>
    </w:p>
    <w:p>
      <w:pPr>
        <w:pStyle w:val="8"/>
        <w:numPr>
          <w:ilvl w:val="0"/>
          <w:numId w:val="7"/>
        </w:numPr>
        <w:spacing w:line="560" w:lineRule="exact"/>
        <w:rPr>
          <w:rFonts w:ascii="仿宋_GB2312" w:eastAsia="仿宋_GB2312"/>
          <w:color w:val="auto"/>
          <w:sz w:val="32"/>
          <w:szCs w:val="32"/>
        </w:rPr>
      </w:pPr>
      <w:r>
        <w:rPr>
          <w:rFonts w:hint="eastAsia" w:ascii="仿宋_GB2312" w:eastAsia="仿宋_GB2312"/>
          <w:color w:val="auto"/>
          <w:sz w:val="32"/>
          <w:szCs w:val="32"/>
        </w:rPr>
        <w:t>法定代表人身份证及签名样式；</w:t>
      </w:r>
    </w:p>
    <w:p>
      <w:pPr>
        <w:pStyle w:val="8"/>
        <w:numPr>
          <w:ilvl w:val="0"/>
          <w:numId w:val="7"/>
        </w:numPr>
        <w:spacing w:line="560" w:lineRule="exact"/>
        <w:rPr>
          <w:rFonts w:ascii="仿宋_GB2312" w:eastAsia="仿宋_GB2312"/>
          <w:color w:val="auto"/>
          <w:sz w:val="32"/>
          <w:szCs w:val="32"/>
        </w:rPr>
      </w:pPr>
      <w:r>
        <w:rPr>
          <w:rFonts w:hint="eastAsia" w:ascii="仿宋_GB2312" w:eastAsia="仿宋_GB2312"/>
          <w:color w:val="auto"/>
          <w:sz w:val="32"/>
          <w:szCs w:val="32"/>
        </w:rPr>
        <w:t>上年度审计报告，本年度最近一个月的会计报表；</w:t>
      </w:r>
    </w:p>
    <w:p>
      <w:pPr>
        <w:pStyle w:val="8"/>
        <w:numPr>
          <w:ilvl w:val="0"/>
          <w:numId w:val="7"/>
        </w:num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上年度完税证明，本年度最近一个月或季度的完税   </w:t>
      </w:r>
    </w:p>
    <w:p>
      <w:pPr>
        <w:pStyle w:val="8"/>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证明；</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（五）商事主体登记及备案信息查询表（通过深圳市市场监督管理局打印）；</w:t>
      </w:r>
    </w:p>
    <w:p>
      <w:pPr>
        <w:pStyle w:val="8"/>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（六）企业信用信息资料（通过深圳信用网打印）；</w:t>
      </w:r>
    </w:p>
    <w:p>
      <w:pPr>
        <w:pStyle w:val="8"/>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（七）通过消防等验收的生活配套空间总平面图和建筑资料；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eastAsia="仿宋_GB2312"/>
          <w:color w:val="auto"/>
          <w:sz w:val="32"/>
          <w:szCs w:val="32"/>
        </w:rPr>
        <w:t>与区科技主管部门签订的监管协议书；</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（九）第三方机构出具的租金评估报告及租赁情况说明（每年需向区科技主管部门备案）。</w:t>
      </w:r>
    </w:p>
    <w:p>
      <w:pPr>
        <w:adjustRightInd w:val="0"/>
        <w:snapToGrid w:val="0"/>
        <w:spacing w:line="560" w:lineRule="exact"/>
        <w:jc w:val="center"/>
        <w:outlineLvl w:val="0"/>
        <w:rPr>
          <w:rFonts w:ascii="黑体" w:hAnsi="黑体" w:eastAsia="黑体"/>
          <w:color w:val="auto"/>
          <w:sz w:val="32"/>
          <w:szCs w:val="32"/>
        </w:rPr>
      </w:pPr>
      <w:bookmarkStart w:id="267" w:name="_Toc16876"/>
      <w:bookmarkStart w:id="268" w:name="_Toc26806"/>
      <w:r>
        <w:rPr>
          <w:rFonts w:hint="eastAsia" w:ascii="黑体" w:hAnsi="黑体" w:eastAsia="黑体"/>
          <w:color w:val="auto"/>
          <w:sz w:val="32"/>
          <w:szCs w:val="32"/>
        </w:rPr>
        <w:t>第四章 园区备案审批程序</w:t>
      </w:r>
      <w:bookmarkEnd w:id="267"/>
      <w:bookmarkEnd w:id="268"/>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第六条</w:t>
      </w:r>
      <w:r>
        <w:rPr>
          <w:rFonts w:hint="eastAsia" w:ascii="仿宋_GB2312" w:eastAsia="仿宋_GB2312"/>
          <w:color w:val="auto"/>
          <w:sz w:val="32"/>
          <w:szCs w:val="32"/>
        </w:rPr>
        <w:t xml:space="preserve"> 申请生活配套空间备案，审批程序如下：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（一）园区物业权属方向区科技主管部门提交生活配套空间备案相关材料；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（二）区科技主管部门根据申报材料进行集中审核，现场核查；</w:t>
      </w:r>
    </w:p>
    <w:p>
      <w:pPr>
        <w:pStyle w:val="21"/>
        <w:widowControl/>
        <w:numPr>
          <w:ilvl w:val="0"/>
          <w:numId w:val="8"/>
        </w:numPr>
        <w:adjustRightInd w:val="0"/>
        <w:snapToGrid w:val="0"/>
        <w:spacing w:line="560" w:lineRule="exact"/>
        <w:ind w:firstLineChars="0"/>
        <w:rPr>
          <w:rFonts w:ascii="仿宋_GB2312" w:eastAsia="仿宋_GB2312"/>
          <w:color w:val="auto"/>
          <w:sz w:val="32"/>
          <w:szCs w:val="32"/>
        </w:rPr>
      </w:pPr>
      <w:r>
        <w:rPr>
          <w:rFonts w:hint="eastAsia" w:ascii="仿宋_GB2312" w:eastAsia="仿宋_GB2312"/>
          <w:color w:val="auto"/>
          <w:sz w:val="32"/>
          <w:szCs w:val="32"/>
        </w:rPr>
        <w:t>区科技主管部门按相关流程审批、办理，出具备案</w:t>
      </w:r>
    </w:p>
    <w:p>
      <w:pPr>
        <w:widowControl/>
        <w:adjustRightInd w:val="0"/>
        <w:snapToGrid w:val="0"/>
        <w:spacing w:line="560" w:lineRule="exact"/>
        <w:rPr>
          <w:rFonts w:ascii="仿宋_GB2312" w:eastAsia="仿宋_GB2312"/>
          <w:color w:val="auto"/>
          <w:sz w:val="32"/>
          <w:szCs w:val="32"/>
        </w:rPr>
      </w:pPr>
      <w:r>
        <w:rPr>
          <w:rFonts w:hint="eastAsia" w:ascii="仿宋_GB2312" w:eastAsia="仿宋_GB2312"/>
          <w:color w:val="auto"/>
          <w:sz w:val="32"/>
          <w:szCs w:val="32"/>
        </w:rPr>
        <w:t>确认书。</w:t>
      </w:r>
    </w:p>
    <w:p>
      <w:pPr>
        <w:adjustRightInd w:val="0"/>
        <w:snapToGrid w:val="0"/>
        <w:spacing w:line="560" w:lineRule="exact"/>
        <w:jc w:val="center"/>
        <w:outlineLvl w:val="0"/>
        <w:rPr>
          <w:rFonts w:ascii="黑体" w:hAnsi="黑体" w:eastAsia="黑体"/>
          <w:color w:val="auto"/>
          <w:sz w:val="32"/>
          <w:szCs w:val="32"/>
        </w:rPr>
      </w:pPr>
      <w:bookmarkStart w:id="269" w:name="_Toc10605"/>
      <w:bookmarkStart w:id="270" w:name="_Toc10743"/>
      <w:r>
        <w:rPr>
          <w:rFonts w:hint="eastAsia" w:ascii="黑体" w:hAnsi="黑体" w:eastAsia="黑体"/>
          <w:color w:val="auto"/>
          <w:sz w:val="32"/>
          <w:szCs w:val="32"/>
        </w:rPr>
        <w:t>第五章 企业备案申请材料</w:t>
      </w:r>
      <w:bookmarkEnd w:id="269"/>
      <w:bookmarkEnd w:id="270"/>
    </w:p>
    <w:p>
      <w:pPr>
        <w:widowControl/>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黑体" w:eastAsia="仿宋_GB2312" w:cs="黑体"/>
          <w:b/>
          <w:color w:val="auto"/>
          <w:sz w:val="32"/>
          <w:szCs w:val="32"/>
        </w:rPr>
        <w:t>第七条</w:t>
      </w:r>
      <w:r>
        <w:rPr>
          <w:rFonts w:hint="eastAsia" w:ascii="仿宋_GB2312" w:eastAsia="仿宋_GB2312"/>
          <w:color w:val="auto"/>
          <w:sz w:val="32"/>
          <w:szCs w:val="32"/>
        </w:rPr>
        <w:t>申请生活配套服务资助备案的单位，</w:t>
      </w:r>
      <w:r>
        <w:rPr>
          <w:rFonts w:hint="eastAsia" w:ascii="仿宋_GB2312" w:hAnsi="仿宋_GB2312" w:eastAsia="仿宋_GB2312" w:cs="仿宋_GB2312"/>
          <w:color w:val="auto"/>
          <w:sz w:val="32"/>
          <w:szCs w:val="32"/>
        </w:rPr>
        <w:t>需提交以下材料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（一）《龙华区观澜高新技术产业园生活配套服务资助备案申请书》</w:t>
      </w:r>
      <w:r>
        <w:rPr>
          <w:rFonts w:hint="eastAsia" w:ascii="仿宋_GB2312" w:hAnsi="仿宋_GB2312" w:eastAsia="仿宋_GB2312" w:cs="仿宋_GB2312"/>
          <w:color w:val="auto"/>
          <w:sz w:val="32"/>
          <w:szCs w:val="32"/>
        </w:rPr>
        <w:t>（登录广东省政务服务网，在线填报并通过预审后打印）</w:t>
      </w:r>
      <w:r>
        <w:rPr>
          <w:rFonts w:hint="eastAsia" w:ascii="仿宋_GB2312" w:eastAsia="仿宋_GB2312"/>
          <w:color w:val="auto"/>
          <w:sz w:val="32"/>
          <w:szCs w:val="32"/>
        </w:rPr>
        <w:t>；</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（四）上年度财务审计报告，本年度最近一个月的会计报表；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（六）商事主体登记及备案信息查询单（通过深圳市市场监督管理局打印）；</w:t>
      </w:r>
    </w:p>
    <w:p>
      <w:pPr>
        <w:widowControl/>
        <w:adjustRightInd w:val="0"/>
        <w:snapToGrid w:val="0"/>
        <w:spacing w:line="560" w:lineRule="exact"/>
        <w:ind w:left="638" w:leftChars="304"/>
        <w:rPr>
          <w:rFonts w:ascii="仿宋_GB2312" w:hAnsi="仿宋_GB2312" w:eastAsia="仿宋_GB2312" w:cs="仿宋_GB2312"/>
          <w:color w:val="auto"/>
          <w:sz w:val="32"/>
          <w:szCs w:val="32"/>
        </w:rPr>
      </w:pPr>
      <w:r>
        <w:rPr>
          <w:rFonts w:hint="eastAsia" w:ascii="仿宋_GB2312" w:eastAsia="仿宋_GB2312"/>
          <w:color w:val="auto"/>
          <w:sz w:val="32"/>
          <w:szCs w:val="32"/>
        </w:rPr>
        <w:t>（七）企业信用信息资料（通过深圳信用网打印）；</w:t>
      </w:r>
    </w:p>
    <w:p>
      <w:pPr>
        <w:widowControl/>
        <w:adjustRightInd w:val="0"/>
        <w:snapToGrid w:val="0"/>
        <w:spacing w:line="560" w:lineRule="exact"/>
        <w:ind w:left="638" w:leftChars="304"/>
        <w:rPr>
          <w:rFonts w:ascii="仿宋_GB2312" w:eastAsia="仿宋_GB2312"/>
          <w:color w:val="auto"/>
          <w:sz w:val="32"/>
          <w:szCs w:val="32"/>
        </w:rPr>
      </w:pPr>
      <w:r>
        <w:rPr>
          <w:rFonts w:hint="eastAsia" w:ascii="仿宋_GB2312" w:eastAsia="仿宋_GB2312"/>
          <w:color w:val="auto"/>
          <w:sz w:val="32"/>
          <w:szCs w:val="32"/>
        </w:rPr>
        <w:t>（八）区科技主管部门发放的生活配套空间备案确认书；</w:t>
      </w:r>
    </w:p>
    <w:p>
      <w:pPr>
        <w:widowControl/>
        <w:adjustRightInd w:val="0"/>
        <w:snapToGrid w:val="0"/>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（九）</w:t>
      </w:r>
      <w:r>
        <w:rPr>
          <w:rFonts w:hint="eastAsia" w:eastAsia="仿宋_GB2312"/>
          <w:color w:val="auto"/>
          <w:sz w:val="32"/>
        </w:rPr>
        <w:t>与园区物业权属方签订的租赁合同；</w:t>
      </w:r>
    </w:p>
    <w:p>
      <w:pPr>
        <w:widowControl/>
        <w:adjustRightInd w:val="0"/>
        <w:snapToGrid w:val="0"/>
        <w:spacing w:line="560" w:lineRule="exact"/>
        <w:ind w:firstLine="640" w:firstLineChars="200"/>
        <w:rPr>
          <w:rFonts w:ascii="黑体" w:hAnsi="黑体" w:eastAsia="黑体" w:cs="黑体"/>
          <w:color w:val="auto"/>
          <w:sz w:val="32"/>
          <w:szCs w:val="32"/>
        </w:rPr>
      </w:pPr>
      <w:r>
        <w:rPr>
          <w:rFonts w:hint="eastAsia" w:ascii="仿宋_GB2312" w:hAnsi="仿宋_GB2312" w:eastAsia="仿宋_GB2312" w:cs="仿宋_GB2312"/>
          <w:color w:val="auto"/>
          <w:sz w:val="32"/>
          <w:szCs w:val="32"/>
          <w:shd w:val="clear" w:color="auto" w:fill="FFFFFF"/>
        </w:rPr>
        <w:t>（十）</w:t>
      </w:r>
      <w:r>
        <w:rPr>
          <w:rFonts w:hint="eastAsia" w:eastAsia="仿宋_GB2312"/>
          <w:color w:val="auto"/>
          <w:sz w:val="32"/>
        </w:rPr>
        <w:t>生活</w:t>
      </w:r>
      <w:r>
        <w:rPr>
          <w:rFonts w:hint="eastAsia" w:ascii="仿宋_GB2312" w:eastAsia="仿宋_GB2312"/>
          <w:color w:val="auto"/>
          <w:sz w:val="32"/>
          <w:szCs w:val="32"/>
        </w:rPr>
        <w:t>配套服务建设</w:t>
      </w:r>
      <w:r>
        <w:rPr>
          <w:rFonts w:hint="eastAsia" w:eastAsia="仿宋_GB2312"/>
          <w:color w:val="auto"/>
          <w:sz w:val="32"/>
        </w:rPr>
        <w:t>方案。</w:t>
      </w:r>
    </w:p>
    <w:p>
      <w:pPr>
        <w:adjustRightInd w:val="0"/>
        <w:snapToGrid w:val="0"/>
        <w:spacing w:line="560" w:lineRule="exact"/>
        <w:jc w:val="center"/>
        <w:outlineLvl w:val="0"/>
        <w:rPr>
          <w:rFonts w:ascii="黑体" w:hAnsi="黑体" w:eastAsia="黑体"/>
          <w:color w:val="auto"/>
          <w:sz w:val="32"/>
          <w:szCs w:val="32"/>
        </w:rPr>
      </w:pPr>
      <w:bookmarkStart w:id="271" w:name="_Toc28105"/>
      <w:bookmarkStart w:id="272" w:name="_Toc10305"/>
      <w:r>
        <w:rPr>
          <w:rFonts w:hint="eastAsia" w:ascii="黑体" w:hAnsi="黑体" w:eastAsia="黑体"/>
          <w:color w:val="auto"/>
          <w:sz w:val="32"/>
          <w:szCs w:val="32"/>
        </w:rPr>
        <w:t>第六章 企业备案审批程序</w:t>
      </w:r>
      <w:bookmarkEnd w:id="271"/>
      <w:bookmarkEnd w:id="272"/>
    </w:p>
    <w:p>
      <w:pPr>
        <w:widowControl/>
        <w:adjustRightInd w:val="0"/>
        <w:snapToGrid w:val="0"/>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第八条</w:t>
      </w:r>
      <w:r>
        <w:rPr>
          <w:rFonts w:hint="eastAsia" w:ascii="仿宋_GB2312" w:eastAsia="仿宋_GB2312"/>
          <w:color w:val="auto"/>
          <w:sz w:val="32"/>
          <w:szCs w:val="32"/>
        </w:rPr>
        <w:t xml:space="preserve"> 申请生活配套空间服务资助备案的单位，审批程序如下：</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（一）申请单位向区科技主管部门提交备案相关材料；</w:t>
      </w:r>
    </w:p>
    <w:p>
      <w:pPr>
        <w:widowControl/>
        <w:adjustRightInd w:val="0"/>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（二）区科技主管部门按相关流程审批、办理，出具项目备案确认书。</w:t>
      </w:r>
    </w:p>
    <w:p>
      <w:pPr>
        <w:widowControl/>
        <w:adjustRightInd w:val="0"/>
        <w:snapToGrid w:val="0"/>
        <w:spacing w:line="560" w:lineRule="exact"/>
        <w:ind w:left="420" w:leftChars="200"/>
        <w:jc w:val="center"/>
        <w:outlineLvl w:val="0"/>
        <w:rPr>
          <w:rFonts w:ascii="黑体" w:hAnsi="黑体" w:eastAsia="黑体" w:cs="黑体"/>
          <w:color w:val="auto"/>
          <w:sz w:val="32"/>
          <w:szCs w:val="32"/>
        </w:rPr>
      </w:pPr>
      <w:bookmarkStart w:id="273" w:name="_Toc14284"/>
      <w:bookmarkStart w:id="274" w:name="_Toc17328"/>
      <w:r>
        <w:rPr>
          <w:rFonts w:hint="eastAsia" w:ascii="黑体" w:hAnsi="黑体" w:eastAsia="黑体" w:cs="黑体"/>
          <w:color w:val="auto"/>
          <w:sz w:val="32"/>
          <w:szCs w:val="32"/>
        </w:rPr>
        <w:t>第七章 资助申请材料</w:t>
      </w:r>
      <w:bookmarkEnd w:id="273"/>
      <w:bookmarkEnd w:id="274"/>
    </w:p>
    <w:p>
      <w:pPr>
        <w:widowControl/>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黑体" w:eastAsia="仿宋_GB2312" w:cs="黑体"/>
          <w:b/>
          <w:color w:val="auto"/>
          <w:sz w:val="32"/>
          <w:szCs w:val="32"/>
        </w:rPr>
        <w:t>第九条</w:t>
      </w:r>
      <w:r>
        <w:rPr>
          <w:rFonts w:hint="eastAsia" w:ascii="仿宋_GB2312" w:hAnsi="黑体" w:eastAsia="仿宋_GB2312" w:cs="黑体"/>
          <w:b/>
          <w:color w:val="auto"/>
          <w:sz w:val="32"/>
          <w:szCs w:val="32"/>
          <w:lang w:val="en-US" w:eastAsia="zh-CN"/>
        </w:rPr>
        <w:t xml:space="preserve"> </w:t>
      </w:r>
      <w:r>
        <w:rPr>
          <w:rFonts w:hint="eastAsia" w:ascii="仿宋_GB2312" w:hAnsi="仿宋_GB2312" w:eastAsia="仿宋_GB2312" w:cs="仿宋_GB2312"/>
          <w:color w:val="auto"/>
          <w:sz w:val="32"/>
          <w:szCs w:val="32"/>
        </w:rPr>
        <w:t>申请</w:t>
      </w:r>
      <w:r>
        <w:rPr>
          <w:rFonts w:hint="eastAsia" w:ascii="仿宋_GB2312" w:eastAsia="仿宋_GB2312"/>
          <w:color w:val="auto"/>
          <w:sz w:val="32"/>
          <w:szCs w:val="32"/>
        </w:rPr>
        <w:t>生活配套服务资助的单位</w:t>
      </w:r>
      <w:r>
        <w:rPr>
          <w:rFonts w:hint="eastAsia" w:ascii="仿宋_GB2312" w:hAnsi="仿宋_GB2312" w:eastAsia="仿宋_GB2312" w:cs="仿宋_GB2312"/>
          <w:color w:val="auto"/>
          <w:sz w:val="32"/>
          <w:szCs w:val="32"/>
        </w:rPr>
        <w:t>，需提交以下材料：</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（一）《龙华区观澜高新技术产业园生活配套服务资助申请书》</w:t>
      </w:r>
      <w:r>
        <w:rPr>
          <w:rFonts w:hint="eastAsia" w:ascii="仿宋_GB2312" w:hAnsi="仿宋_GB2312" w:eastAsia="仿宋_GB2312" w:cs="仿宋_GB2312"/>
          <w:color w:val="auto"/>
          <w:sz w:val="32"/>
          <w:szCs w:val="32"/>
        </w:rPr>
        <w:t>（登录广东省政务服务网，在线填报并通过预审后打印）</w:t>
      </w:r>
      <w:r>
        <w:rPr>
          <w:rFonts w:hint="eastAsia" w:ascii="仿宋_GB2312" w:eastAsia="仿宋_GB2312"/>
          <w:color w:val="auto"/>
          <w:sz w:val="32"/>
          <w:szCs w:val="32"/>
        </w:rPr>
        <w:t>；</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（二）营业执照；</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（三）法定代表人身份证及签名样式；</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（四）上年度财务审计报告，本年度最近一个月的会计报表；</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（五）上年度完税证明，本年度最近一个月或季度的完税证明；</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（六）商事主体登记及备案信息查询单（通过深圳市市场监督管理局网站打印）；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（七）企业信用信息资料（通过深圳信用网打印）；</w:t>
      </w:r>
    </w:p>
    <w:p>
      <w:pPr>
        <w:widowControl/>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（八）区科技主管部门发放的</w:t>
      </w:r>
      <w:r>
        <w:rPr>
          <w:rFonts w:hint="eastAsia" w:ascii="仿宋_GB2312" w:eastAsia="仿宋_GB2312"/>
          <w:color w:val="auto"/>
          <w:sz w:val="32"/>
          <w:szCs w:val="32"/>
        </w:rPr>
        <w:t>生活配套空间备案确认书及生活配套服务资助备案确认书</w:t>
      </w:r>
      <w:r>
        <w:rPr>
          <w:rFonts w:hint="eastAsia" w:ascii="仿宋_GB2312" w:hAnsi="仿宋_GB2312" w:eastAsia="仿宋_GB2312" w:cs="仿宋_GB2312"/>
          <w:color w:val="auto"/>
          <w:sz w:val="32"/>
          <w:szCs w:val="32"/>
        </w:rPr>
        <w:t>；</w:t>
      </w:r>
    </w:p>
    <w:p>
      <w:pPr>
        <w:pStyle w:val="8"/>
        <w:spacing w:line="560" w:lineRule="exact"/>
        <w:rPr>
          <w:color w:val="auto"/>
        </w:rPr>
      </w:pPr>
      <w:r>
        <w:rPr>
          <w:rFonts w:ascii="仿宋_GB2312" w:hAnsi="仿宋_GB2312" w:eastAsia="仿宋_GB2312" w:cs="仿宋_GB2312"/>
          <w:color w:val="auto"/>
          <w:sz w:val="32"/>
          <w:szCs w:val="32"/>
        </w:rPr>
        <w:t xml:space="preserve">    （九）</w:t>
      </w:r>
      <w:r>
        <w:rPr>
          <w:rFonts w:hint="eastAsia" w:ascii="仿宋_GB2312" w:hAnsi="仿宋_GB2312" w:eastAsia="仿宋_GB2312" w:cs="仿宋_GB2312"/>
          <w:color w:val="auto"/>
          <w:sz w:val="32"/>
          <w:szCs w:val="32"/>
        </w:rPr>
        <w:t>租赁合同及房租等费用支付证明。</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以上材料验原件存复印件，加盖申请单位公章，一式一份，A4纸正反面打印，连续编页码，装订成册（胶装）并加盖骑缝章。</w:t>
      </w:r>
    </w:p>
    <w:p>
      <w:pPr>
        <w:widowControl/>
        <w:adjustRightInd w:val="0"/>
        <w:snapToGrid w:val="0"/>
        <w:spacing w:line="560" w:lineRule="exact"/>
        <w:ind w:left="420" w:leftChars="200"/>
        <w:jc w:val="center"/>
        <w:outlineLvl w:val="0"/>
        <w:rPr>
          <w:rFonts w:ascii="黑体" w:hAnsi="黑体" w:eastAsia="黑体" w:cs="黑体"/>
          <w:color w:val="auto"/>
          <w:sz w:val="32"/>
          <w:szCs w:val="32"/>
        </w:rPr>
      </w:pPr>
      <w:bookmarkStart w:id="275" w:name="_Toc22834"/>
      <w:bookmarkStart w:id="276" w:name="_Toc15730"/>
      <w:r>
        <w:rPr>
          <w:rFonts w:hint="eastAsia" w:ascii="黑体" w:hAnsi="黑体" w:eastAsia="黑体" w:cs="黑体"/>
          <w:color w:val="auto"/>
          <w:sz w:val="32"/>
          <w:szCs w:val="32"/>
        </w:rPr>
        <w:t>第八章 资助审批程序</w:t>
      </w:r>
      <w:bookmarkEnd w:id="275"/>
      <w:bookmarkEnd w:id="276"/>
    </w:p>
    <w:p>
      <w:pPr>
        <w:widowControl/>
        <w:spacing w:line="560" w:lineRule="exact"/>
        <w:ind w:firstLine="643" w:firstLineChars="200"/>
        <w:rPr>
          <w:rFonts w:ascii="仿宋_GB2312" w:eastAsia="仿宋_GB2312"/>
          <w:color w:val="auto"/>
          <w:sz w:val="32"/>
          <w:szCs w:val="32"/>
        </w:rPr>
      </w:pPr>
      <w:r>
        <w:rPr>
          <w:rFonts w:hint="eastAsia" w:ascii="仿宋_GB2312" w:hAnsi="黑体" w:eastAsia="仿宋_GB2312" w:cs="黑体"/>
          <w:b/>
          <w:color w:val="auto"/>
          <w:sz w:val="32"/>
          <w:szCs w:val="32"/>
        </w:rPr>
        <w:t>第十条</w:t>
      </w:r>
      <w:r>
        <w:rPr>
          <w:rFonts w:hint="eastAsia" w:ascii="仿宋_GB2312" w:eastAsia="仿宋_GB2312"/>
          <w:color w:val="auto"/>
          <w:sz w:val="32"/>
          <w:szCs w:val="32"/>
        </w:rPr>
        <w:t xml:space="preserve"> 生活配套服务资助的审批程序如下：</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申请——受理及合规性审查——征求意见、现场核查——提出拟资助计划、公示——报批——下达资助计划——办理资金拨付。</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（一）申请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申请单位登陆广东省政务服务网，在线填报龙华区观澜高新技术产业园生活配套服务资助申请书，经区科技主管部门预审通过后，由申请单位打印纸质申请材料并提交区科技主管部门。</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（二）受理及合规性审查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区科技主管部门受理后进行合规性审查，包括申请材料完整性、合规性。</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（三）征求意见、现场核查</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区科技主管部门根据申请单位的实际情况，就申请单位在财税、市场监管、安全生产、环境保护等方面是否存在影响资金安全的失信行为与是否存在重复扶持征求区相关部门的核查意见。</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经有关部门认定属于影响资金安全的失信行为的，予以采纳，不予资助；相关部门未明确属于影响资金安全的失信行为的，按正常程序继续报批。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区科技主管部门组织人员对申请单位经营情况及服务场所进行现场核查，现场核查的工作人员应为2名以上。</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（四）提出拟资助计划、公示</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区科技主管部门根据现场核查、征求意见等情况以及本年度区科技创新专项资金使用计划，提出拟资助计划。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区科技主管部门将拟资助计划向社会公示5个工作日，公示有异议的，由区科技主管部门进行调查或组织重审，调查或重审结果证明异议内容属实、不符合资助条件的，不予资助，并将有关情况告知申请单位。</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（五）报批</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按相关程序报批。</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（六）下达资助计划</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拟资助计划按程序报批审定后，由区科技主管部门下达具体资助计划。</w:t>
      </w:r>
    </w:p>
    <w:p>
      <w:pPr>
        <w:widowControl/>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（七）办理资金拨付</w:t>
      </w:r>
    </w:p>
    <w:p>
      <w:pPr>
        <w:widowControl/>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区科技主管部门根据国库集中支付有关规定办理资金拨付手续。</w:t>
      </w:r>
    </w:p>
    <w:p>
      <w:pPr>
        <w:spacing w:line="560" w:lineRule="exact"/>
        <w:jc w:val="center"/>
        <w:outlineLvl w:val="0"/>
        <w:rPr>
          <w:rFonts w:ascii="仿宋_GB2312" w:eastAsia="仿宋_GB2312"/>
          <w:color w:val="auto"/>
          <w:sz w:val="32"/>
          <w:szCs w:val="32"/>
        </w:rPr>
      </w:pPr>
    </w:p>
    <w:bookmarkEnd w:id="211"/>
    <w:p>
      <w:pPr>
        <w:spacing w:line="560" w:lineRule="exact"/>
        <w:jc w:val="center"/>
        <w:outlineLvl w:val="0"/>
        <w:rPr>
          <w:rFonts w:ascii="仿宋_GB2312" w:eastAsia="仿宋_GB2312"/>
          <w:color w:val="auto"/>
          <w:sz w:val="32"/>
          <w:szCs w:val="32"/>
        </w:rPr>
      </w:pPr>
    </w:p>
    <w:sectPr>
      <w:footerReference r:id="rId5" w:type="default"/>
      <w:pgSz w:w="11906" w:h="16838"/>
      <w:pgMar w:top="2211" w:right="141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光简小标宋">
    <w:altName w:val="宋体"/>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42A3C"/>
    <w:multiLevelType w:val="singleLevel"/>
    <w:tmpl w:val="9C942A3C"/>
    <w:lvl w:ilvl="0" w:tentative="0">
      <w:start w:val="3"/>
      <w:numFmt w:val="chineseCounting"/>
      <w:suff w:val="nothing"/>
      <w:lvlText w:val="（%1）"/>
      <w:lvlJc w:val="left"/>
      <w:rPr>
        <w:rFonts w:hint="eastAsia"/>
      </w:rPr>
    </w:lvl>
  </w:abstractNum>
  <w:abstractNum w:abstractNumId="1">
    <w:nsid w:val="BF8AC693"/>
    <w:multiLevelType w:val="singleLevel"/>
    <w:tmpl w:val="BF8AC693"/>
    <w:lvl w:ilvl="0" w:tentative="0">
      <w:start w:val="1"/>
      <w:numFmt w:val="chineseCounting"/>
      <w:suff w:val="space"/>
      <w:lvlText w:val="第%1章"/>
      <w:lvlJc w:val="left"/>
      <w:rPr>
        <w:rFonts w:hint="eastAsia"/>
      </w:rPr>
    </w:lvl>
  </w:abstractNum>
  <w:abstractNum w:abstractNumId="2">
    <w:nsid w:val="BFC2D49A"/>
    <w:multiLevelType w:val="singleLevel"/>
    <w:tmpl w:val="BFC2D49A"/>
    <w:lvl w:ilvl="0" w:tentative="0">
      <w:start w:val="1"/>
      <w:numFmt w:val="chineseCounting"/>
      <w:suff w:val="nothing"/>
      <w:lvlText w:val="（%1）"/>
      <w:lvlJc w:val="left"/>
      <w:rPr>
        <w:rFonts w:hint="eastAsia"/>
      </w:rPr>
    </w:lvl>
  </w:abstractNum>
  <w:abstractNum w:abstractNumId="3">
    <w:nsid w:val="DA293A39"/>
    <w:multiLevelType w:val="singleLevel"/>
    <w:tmpl w:val="DA293A39"/>
    <w:lvl w:ilvl="0" w:tentative="0">
      <w:start w:val="5"/>
      <w:numFmt w:val="chineseCounting"/>
      <w:suff w:val="space"/>
      <w:lvlText w:val="第%1章"/>
      <w:lvlJc w:val="left"/>
      <w:rPr>
        <w:rFonts w:hint="eastAsia"/>
      </w:rPr>
    </w:lvl>
  </w:abstractNum>
  <w:abstractNum w:abstractNumId="4">
    <w:nsid w:val="0ED89BC3"/>
    <w:multiLevelType w:val="singleLevel"/>
    <w:tmpl w:val="0ED89BC3"/>
    <w:lvl w:ilvl="0" w:tentative="0">
      <w:start w:val="7"/>
      <w:numFmt w:val="chineseCounting"/>
      <w:suff w:val="space"/>
      <w:lvlText w:val="第%1条"/>
      <w:lvlJc w:val="left"/>
      <w:rPr>
        <w:rFonts w:hint="eastAsia" w:ascii="仿宋_GB2312" w:hAnsi="仿宋_GB2312" w:eastAsia="仿宋_GB2312" w:cs="仿宋_GB2312"/>
        <w:b/>
        <w:bCs/>
        <w:sz w:val="32"/>
        <w:szCs w:val="32"/>
      </w:rPr>
    </w:lvl>
  </w:abstractNum>
  <w:abstractNum w:abstractNumId="5">
    <w:nsid w:val="29C82A2E"/>
    <w:multiLevelType w:val="multilevel"/>
    <w:tmpl w:val="29C82A2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00436DB"/>
    <w:multiLevelType w:val="singleLevel"/>
    <w:tmpl w:val="400436DB"/>
    <w:lvl w:ilvl="0" w:tentative="0">
      <w:start w:val="4"/>
      <w:numFmt w:val="chineseCounting"/>
      <w:suff w:val="space"/>
      <w:lvlText w:val="第%1章"/>
      <w:lvlJc w:val="left"/>
      <w:rPr>
        <w:rFonts w:hint="eastAsia"/>
      </w:rPr>
    </w:lvl>
  </w:abstractNum>
  <w:abstractNum w:abstractNumId="7">
    <w:nsid w:val="5BB906AC"/>
    <w:multiLevelType w:val="multilevel"/>
    <w:tmpl w:val="5BB906AC"/>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D66"/>
    <w:rsid w:val="00172A27"/>
    <w:rsid w:val="001A3B71"/>
    <w:rsid w:val="0025365D"/>
    <w:rsid w:val="0027055C"/>
    <w:rsid w:val="002B7E36"/>
    <w:rsid w:val="00345032"/>
    <w:rsid w:val="00373460"/>
    <w:rsid w:val="00397B73"/>
    <w:rsid w:val="003D073D"/>
    <w:rsid w:val="003F48A6"/>
    <w:rsid w:val="004125DE"/>
    <w:rsid w:val="00447405"/>
    <w:rsid w:val="006514D3"/>
    <w:rsid w:val="00723EA0"/>
    <w:rsid w:val="007B6286"/>
    <w:rsid w:val="008231CA"/>
    <w:rsid w:val="008660D3"/>
    <w:rsid w:val="00885ACB"/>
    <w:rsid w:val="00AB6838"/>
    <w:rsid w:val="00AC5B49"/>
    <w:rsid w:val="00AF4C3C"/>
    <w:rsid w:val="00B94B4E"/>
    <w:rsid w:val="00BF1ADE"/>
    <w:rsid w:val="00BF6DA0"/>
    <w:rsid w:val="00C21961"/>
    <w:rsid w:val="00C33F9C"/>
    <w:rsid w:val="00D44A66"/>
    <w:rsid w:val="00D620D4"/>
    <w:rsid w:val="00E42737"/>
    <w:rsid w:val="00EA2E94"/>
    <w:rsid w:val="00EB06C9"/>
    <w:rsid w:val="00F1404A"/>
    <w:rsid w:val="00F2474B"/>
    <w:rsid w:val="00F8191C"/>
    <w:rsid w:val="01730645"/>
    <w:rsid w:val="017513DA"/>
    <w:rsid w:val="027A6596"/>
    <w:rsid w:val="038E7879"/>
    <w:rsid w:val="040A7B12"/>
    <w:rsid w:val="045B06A8"/>
    <w:rsid w:val="04BA4312"/>
    <w:rsid w:val="04D06680"/>
    <w:rsid w:val="04F537CA"/>
    <w:rsid w:val="066C2567"/>
    <w:rsid w:val="06E32259"/>
    <w:rsid w:val="06ED4D8F"/>
    <w:rsid w:val="077A5BFF"/>
    <w:rsid w:val="07AB0B2D"/>
    <w:rsid w:val="0B5313AD"/>
    <w:rsid w:val="0B8A5E0A"/>
    <w:rsid w:val="0BE856FE"/>
    <w:rsid w:val="0C355683"/>
    <w:rsid w:val="0C5218EE"/>
    <w:rsid w:val="0C7739FF"/>
    <w:rsid w:val="0D5E2298"/>
    <w:rsid w:val="0DB933A4"/>
    <w:rsid w:val="0DF56898"/>
    <w:rsid w:val="0E596AEB"/>
    <w:rsid w:val="0E62058D"/>
    <w:rsid w:val="0EB72BF3"/>
    <w:rsid w:val="0F936356"/>
    <w:rsid w:val="0FCA2ADF"/>
    <w:rsid w:val="0FDE0D08"/>
    <w:rsid w:val="108827A7"/>
    <w:rsid w:val="10B242CF"/>
    <w:rsid w:val="11073644"/>
    <w:rsid w:val="11097708"/>
    <w:rsid w:val="12670FB1"/>
    <w:rsid w:val="127C0B65"/>
    <w:rsid w:val="12F35D2C"/>
    <w:rsid w:val="13377B76"/>
    <w:rsid w:val="15850900"/>
    <w:rsid w:val="16177015"/>
    <w:rsid w:val="16CD5BE6"/>
    <w:rsid w:val="17291CFC"/>
    <w:rsid w:val="177B0368"/>
    <w:rsid w:val="186F6296"/>
    <w:rsid w:val="18FF08CD"/>
    <w:rsid w:val="199C538A"/>
    <w:rsid w:val="1AE62214"/>
    <w:rsid w:val="1BFC644E"/>
    <w:rsid w:val="1C0F49CD"/>
    <w:rsid w:val="1DA22739"/>
    <w:rsid w:val="1E0A60B4"/>
    <w:rsid w:val="214C019D"/>
    <w:rsid w:val="23177F8D"/>
    <w:rsid w:val="23D30B17"/>
    <w:rsid w:val="23F6300E"/>
    <w:rsid w:val="24632F6E"/>
    <w:rsid w:val="254F4733"/>
    <w:rsid w:val="255521CD"/>
    <w:rsid w:val="256C1287"/>
    <w:rsid w:val="25AB12F8"/>
    <w:rsid w:val="27124D97"/>
    <w:rsid w:val="27287868"/>
    <w:rsid w:val="28773E97"/>
    <w:rsid w:val="2890116A"/>
    <w:rsid w:val="29D71D7E"/>
    <w:rsid w:val="2A6437BB"/>
    <w:rsid w:val="2A653CF7"/>
    <w:rsid w:val="2B111830"/>
    <w:rsid w:val="2B45003C"/>
    <w:rsid w:val="2C1B7DEC"/>
    <w:rsid w:val="2D4364D4"/>
    <w:rsid w:val="2D5A4622"/>
    <w:rsid w:val="2D7144E2"/>
    <w:rsid w:val="2D792C8D"/>
    <w:rsid w:val="2E7221A8"/>
    <w:rsid w:val="2F454B8A"/>
    <w:rsid w:val="2F982F65"/>
    <w:rsid w:val="311335FA"/>
    <w:rsid w:val="31C42168"/>
    <w:rsid w:val="35787C38"/>
    <w:rsid w:val="36AE6ECE"/>
    <w:rsid w:val="36C61D11"/>
    <w:rsid w:val="3929669F"/>
    <w:rsid w:val="39A43E9E"/>
    <w:rsid w:val="3A7558C7"/>
    <w:rsid w:val="3A977B66"/>
    <w:rsid w:val="3ACA3CA7"/>
    <w:rsid w:val="3B5A0DA7"/>
    <w:rsid w:val="3BF20CEE"/>
    <w:rsid w:val="3D590CDC"/>
    <w:rsid w:val="3D5E2691"/>
    <w:rsid w:val="3D8D0DA8"/>
    <w:rsid w:val="3DF443BE"/>
    <w:rsid w:val="3E1E5CA4"/>
    <w:rsid w:val="3F1457AC"/>
    <w:rsid w:val="400733DB"/>
    <w:rsid w:val="4246093B"/>
    <w:rsid w:val="426F2C86"/>
    <w:rsid w:val="430D6AF5"/>
    <w:rsid w:val="43305B06"/>
    <w:rsid w:val="4333138F"/>
    <w:rsid w:val="438578F8"/>
    <w:rsid w:val="4749331B"/>
    <w:rsid w:val="485E5368"/>
    <w:rsid w:val="48DB434B"/>
    <w:rsid w:val="48EE5370"/>
    <w:rsid w:val="49417CF2"/>
    <w:rsid w:val="49463A79"/>
    <w:rsid w:val="49951E22"/>
    <w:rsid w:val="49E44823"/>
    <w:rsid w:val="4A5C11DB"/>
    <w:rsid w:val="4AA942FE"/>
    <w:rsid w:val="4C507A29"/>
    <w:rsid w:val="4D564DC7"/>
    <w:rsid w:val="4EEC3010"/>
    <w:rsid w:val="4F5B7A9C"/>
    <w:rsid w:val="50294E7E"/>
    <w:rsid w:val="506171C2"/>
    <w:rsid w:val="50CC561F"/>
    <w:rsid w:val="51537F9F"/>
    <w:rsid w:val="51574D9B"/>
    <w:rsid w:val="5233695A"/>
    <w:rsid w:val="53221A51"/>
    <w:rsid w:val="53BB6FB7"/>
    <w:rsid w:val="53E52967"/>
    <w:rsid w:val="54685A05"/>
    <w:rsid w:val="561C19F5"/>
    <w:rsid w:val="56C149B2"/>
    <w:rsid w:val="57095887"/>
    <w:rsid w:val="57270867"/>
    <w:rsid w:val="574D36A9"/>
    <w:rsid w:val="576A4AF2"/>
    <w:rsid w:val="57E73108"/>
    <w:rsid w:val="58727FC6"/>
    <w:rsid w:val="58813534"/>
    <w:rsid w:val="5A0E59AF"/>
    <w:rsid w:val="5B825693"/>
    <w:rsid w:val="5CA427B4"/>
    <w:rsid w:val="5D50752D"/>
    <w:rsid w:val="5D6E196F"/>
    <w:rsid w:val="5E1F4BE5"/>
    <w:rsid w:val="5E3C33B9"/>
    <w:rsid w:val="5E903238"/>
    <w:rsid w:val="61A04162"/>
    <w:rsid w:val="628F7B85"/>
    <w:rsid w:val="63A252D2"/>
    <w:rsid w:val="64F87E1B"/>
    <w:rsid w:val="65330B5A"/>
    <w:rsid w:val="6543389A"/>
    <w:rsid w:val="65E1780F"/>
    <w:rsid w:val="66864F4F"/>
    <w:rsid w:val="66D8209D"/>
    <w:rsid w:val="67270D3A"/>
    <w:rsid w:val="683654A5"/>
    <w:rsid w:val="68FE7E5F"/>
    <w:rsid w:val="6A5B7013"/>
    <w:rsid w:val="6A820F81"/>
    <w:rsid w:val="6ACA4036"/>
    <w:rsid w:val="6B126772"/>
    <w:rsid w:val="6B657985"/>
    <w:rsid w:val="6BF67C37"/>
    <w:rsid w:val="6D787188"/>
    <w:rsid w:val="6DBA7255"/>
    <w:rsid w:val="723D5CDC"/>
    <w:rsid w:val="728E15CF"/>
    <w:rsid w:val="729C5468"/>
    <w:rsid w:val="73822063"/>
    <w:rsid w:val="73C84F18"/>
    <w:rsid w:val="73F7587E"/>
    <w:rsid w:val="74BD5C2E"/>
    <w:rsid w:val="75300869"/>
    <w:rsid w:val="76045F44"/>
    <w:rsid w:val="764D34A1"/>
    <w:rsid w:val="769F6AAC"/>
    <w:rsid w:val="776A32D0"/>
    <w:rsid w:val="77B554DF"/>
    <w:rsid w:val="77D9409F"/>
    <w:rsid w:val="77DD7C77"/>
    <w:rsid w:val="784238A7"/>
    <w:rsid w:val="788060AE"/>
    <w:rsid w:val="79A070EC"/>
    <w:rsid w:val="7A4F4038"/>
    <w:rsid w:val="7AEE4F83"/>
    <w:rsid w:val="7B6117DD"/>
    <w:rsid w:val="7D2A2B15"/>
    <w:rsid w:val="7D442589"/>
    <w:rsid w:val="7D444046"/>
    <w:rsid w:val="7DB5642F"/>
    <w:rsid w:val="7DEC5151"/>
    <w:rsid w:val="7E621769"/>
    <w:rsid w:val="7F720CF7"/>
    <w:rsid w:val="7FD725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line="560" w:lineRule="exact"/>
      <w:jc w:val="center"/>
      <w:outlineLvl w:val="0"/>
    </w:pPr>
    <w:rPr>
      <w:rFonts w:ascii="华光简小标宋" w:hAnsi="华光简小标宋" w:eastAsia="方正小标宋简体" w:cs="宋体"/>
      <w:bCs/>
      <w:sz w:val="44"/>
      <w:szCs w:val="36"/>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99"/>
    <w:pPr>
      <w:tabs>
        <w:tab w:val="left" w:pos="426"/>
      </w:tabs>
    </w:pPr>
    <w:rPr>
      <w:sz w:val="20"/>
    </w:rPr>
  </w:style>
  <w:style w:type="paragraph" w:styleId="7">
    <w:name w:val="Block Text"/>
    <w:basedOn w:val="1"/>
    <w:qFormat/>
    <w:uiPriority w:val="0"/>
    <w:pPr>
      <w:ind w:left="180" w:right="206" w:firstLine="720"/>
    </w:pPr>
    <w:rPr>
      <w:rFonts w:ascii="仿宋_GB2312" w:hAnsi="Tahoma" w:eastAsia="仿宋_GB2312" w:cs="仿宋_GB2312"/>
      <w:sz w:val="32"/>
      <w:szCs w:val="32"/>
    </w:rPr>
  </w:style>
  <w:style w:type="paragraph" w:styleId="8">
    <w:name w:val="Plain Text"/>
    <w:basedOn w:val="1"/>
    <w:unhideWhenUsed/>
    <w:qFormat/>
    <w:uiPriority w:val="99"/>
    <w:rPr>
      <w:rFonts w:hAnsi="Courier New" w:cs="Courier New" w:asciiTheme="minorEastAsia" w:eastAsiaTheme="minorEastAsia"/>
    </w:rPr>
  </w:style>
  <w:style w:type="paragraph" w:styleId="9">
    <w:name w:val="Balloon Text"/>
    <w:basedOn w:val="1"/>
    <w:link w:val="22"/>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Normal (Web)"/>
    <w:basedOn w:val="1"/>
    <w:qFormat/>
    <w:uiPriority w:val="0"/>
    <w:pPr>
      <w:spacing w:before="100" w:beforeAutospacing="1" w:after="100" w:afterAutospacing="1"/>
      <w:jc w:val="left"/>
    </w:pPr>
    <w:rPr>
      <w:rFonts w:cs="Times New Roman"/>
      <w:kern w:val="0"/>
      <w:sz w:val="24"/>
      <w:szCs w:val="24"/>
    </w:rPr>
  </w:style>
  <w:style w:type="character" w:styleId="16">
    <w:name w:val="annotation reference"/>
    <w:basedOn w:val="15"/>
    <w:qFormat/>
    <w:uiPriority w:val="0"/>
    <w:rPr>
      <w:sz w:val="21"/>
      <w:szCs w:val="21"/>
    </w:rPr>
  </w:style>
  <w:style w:type="paragraph" w:customStyle="1" w:styleId="17">
    <w:name w:val="p0"/>
    <w:basedOn w:val="1"/>
    <w:qFormat/>
    <w:uiPriority w:val="0"/>
    <w:pPr>
      <w:widowControl/>
    </w:pPr>
    <w:rPr>
      <w:rFonts w:ascii="Times New Roman" w:hAnsi="Times New Roman" w:cs="Times New Roman"/>
      <w:kern w:val="0"/>
    </w:rPr>
  </w:style>
  <w:style w:type="paragraph" w:customStyle="1" w:styleId="18">
    <w:name w:val="列出段落1"/>
    <w:basedOn w:val="1"/>
    <w:unhideWhenUsed/>
    <w:qFormat/>
    <w:uiPriority w:val="99"/>
    <w:pPr>
      <w:ind w:firstLine="420" w:firstLineChars="200"/>
    </w:pPr>
  </w:style>
  <w:style w:type="paragraph" w:customStyle="1" w:styleId="19">
    <w:name w:val="列出段落11"/>
    <w:basedOn w:val="1"/>
    <w:unhideWhenUsed/>
    <w:qFormat/>
    <w:uiPriority w:val="99"/>
    <w:pPr>
      <w:ind w:firstLine="420" w:firstLineChars="200"/>
    </w:p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styleId="21">
    <w:name w:val="List Paragraph"/>
    <w:basedOn w:val="1"/>
    <w:unhideWhenUsed/>
    <w:qFormat/>
    <w:uiPriority w:val="99"/>
    <w:pPr>
      <w:ind w:firstLine="420" w:firstLineChars="200"/>
    </w:pPr>
  </w:style>
  <w:style w:type="character" w:customStyle="1" w:styleId="22">
    <w:name w:val="批注框文本 Char"/>
    <w:basedOn w:val="15"/>
    <w:link w:val="9"/>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EC2CC-FD1E-411B-AF6D-A5113A3C4B30}">
  <ds:schemaRefs/>
</ds:datastoreItem>
</file>

<file path=docProps/app.xml><?xml version="1.0" encoding="utf-8"?>
<Properties xmlns="http://schemas.openxmlformats.org/officeDocument/2006/extended-properties" xmlns:vt="http://schemas.openxmlformats.org/officeDocument/2006/docPropsVTypes">
  <Template>Normal</Template>
  <Pages>90</Pages>
  <Words>5358</Words>
  <Characters>30542</Characters>
  <Lines>254</Lines>
  <Paragraphs>71</Paragraphs>
  <TotalTime>129</TotalTime>
  <ScaleCrop>false</ScaleCrop>
  <LinksUpToDate>false</LinksUpToDate>
  <CharactersWithSpaces>35829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2020-10-21T02:35:00Z</dcterms:created>
  <dc:creator>Administrator</dc:creator>
  <cp:lastModifiedBy>迷恋～尔</cp:lastModifiedBy>
  <cp:lastPrinted>2020-10-22T03:20:00Z</cp:lastPrinted>
  <dcterms:modified xsi:type="dcterms:W3CDTF">2021-05-17T09:49:28Z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4E51B76FAE9B421DAE4EFCA0EAE2B16D</vt:lpwstr>
  </property>
</Properties>
</file>