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附件1</w:t>
      </w:r>
    </w:p>
    <w:p>
      <w:pPr>
        <w:spacing w:beforeLines="-2147483648" w:afterLines="-2147483648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光明区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中试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验证和成果转化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基地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储备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 w:bidi="ar-SA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信息采集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-SA"/>
        </w:rPr>
        <w:t>表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82"/>
        <w:gridCol w:w="852"/>
        <w:gridCol w:w="255"/>
        <w:gridCol w:w="117"/>
        <w:gridCol w:w="230"/>
        <w:gridCol w:w="787"/>
        <w:gridCol w:w="256"/>
        <w:gridCol w:w="694"/>
        <w:gridCol w:w="695"/>
        <w:gridCol w:w="1041"/>
        <w:gridCol w:w="34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jc w:val="both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黑体" w:hAnsi="Times New Roman" w:eastAsia="黑体" w:cs="Times New Roman"/>
                <w:spacing w:val="-4"/>
                <w:sz w:val="28"/>
                <w:szCs w:val="28"/>
                <w:lang w:bidi="ar-SA"/>
              </w:rPr>
              <w:t>一、中试基地基本情况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中试基地名称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24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建设时间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所属产业类别</w:t>
            </w:r>
          </w:p>
        </w:tc>
        <w:tc>
          <w:tcPr>
            <w:tcW w:w="6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（一）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智能产业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领域：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人工智能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 xml:space="preserve">    □新型显示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 xml:space="preserve">新一代通信与网络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□柔性电子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（二）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新材料产业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领域：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新型显示材料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 xml:space="preserve">    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锂离子电池关键材料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 xml:space="preserve">    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 xml:space="preserve">合金材料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val="en-US" w:eastAsia="zh-CN" w:bidi="ar-SA"/>
              </w:rPr>
              <w:t xml:space="preserve">碳纤维复合材料    □第三代半导体材料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val="en-US" w:eastAsia="zh-CN" w:bidi="ar-SA"/>
              </w:rPr>
              <w:t>□氢燃料电池关键材料    □节能环保材料    □3D打印材料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（三）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生命科学产业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领域：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生物制药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 xml:space="preserve">    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高端医疗技术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 xml:space="preserve">   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 xml:space="preserve">医药CRO/CMO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□精准医疗    □数字生命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（四）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科技服务业领域：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hint="default" w:ascii="仿宋_GB2312" w:hAnsi="Times New Roman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spacing w:val="-4"/>
                <w:sz w:val="24"/>
                <w:lang w:val="en-US" w:eastAsia="zh-CN"/>
              </w:rPr>
              <w:t xml:space="preserve">研究开发服务       </w:t>
            </w:r>
            <w:r>
              <w:rPr>
                <w:rFonts w:hint="eastAsia" w:ascii="仿宋_GB2312" w:hAnsi="Times New Roman" w:eastAsia="仿宋_GB2312"/>
                <w:spacing w:val="-4"/>
                <w:sz w:val="24"/>
              </w:rPr>
              <w:t>□检验检测认证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u w:val="single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五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其他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u w:val="single"/>
                <w:lang w:bidi="ar-SA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科研岗人数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（人）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本科以上管理人员比例（%）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管理岗人数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（人）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其中本科以上学历或中级以上技术职称的科技人员占比（%）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中试基地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场地性质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□租用    □自有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32" w:firstLineChars="14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中试基地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32" w:firstLineChars="14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场地面积（平方米）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大型科学仪器设备总数</w:t>
            </w:r>
            <w:r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vertAlign w:val="superscript"/>
                <w:lang w:bidi="ar-SA"/>
              </w:rPr>
              <w:footnoteReference w:id="0"/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（台）</w:t>
            </w:r>
          </w:p>
        </w:tc>
        <w:tc>
          <w:tcPr>
            <w:tcW w:w="5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3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黑体" w:hAnsi="Times New Roman" w:eastAsia="黑体" w:cs="Times New Roman"/>
                <w:spacing w:val="-4"/>
                <w:sz w:val="28"/>
                <w:szCs w:val="28"/>
                <w:lang w:bidi="ar-SA"/>
              </w:rPr>
              <w:t>二、中试基地</w:t>
            </w:r>
            <w:r>
              <w:rPr>
                <w:rFonts w:hint="eastAsia" w:ascii="黑体" w:hAnsi="Times New Roman" w:eastAsia="黑体" w:cs="Times New Roman"/>
                <w:spacing w:val="-4"/>
                <w:sz w:val="28"/>
                <w:szCs w:val="28"/>
                <w:lang w:val="en-US" w:eastAsia="zh-CN" w:bidi="ar-SA"/>
              </w:rPr>
              <w:t>依托</w:t>
            </w:r>
            <w:r>
              <w:rPr>
                <w:rFonts w:hint="eastAsia" w:ascii="黑体" w:hAnsi="Times New Roman" w:eastAsia="黑体" w:cs="Times New Roman"/>
                <w:spacing w:val="-4"/>
                <w:sz w:val="28"/>
                <w:szCs w:val="28"/>
                <w:lang w:bidi="ar-SA"/>
              </w:rPr>
              <w:t>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依托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主体名称（全称）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依托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主体类型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□企业    □科研院所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□第三方转化服务主体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□双创孵化载体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是否联合申报</w:t>
            </w:r>
          </w:p>
        </w:tc>
        <w:tc>
          <w:tcPr>
            <w:tcW w:w="6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u w:val="single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□是 （联合申报单位名称）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中试基地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负责人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姓 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性 别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学 历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职 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手 机</w:t>
            </w:r>
          </w:p>
        </w:tc>
        <w:tc>
          <w:tcPr>
            <w:tcW w:w="5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联系人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联系电话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-6" w:leftChars="-6" w:right="0" w:hanging="13" w:hangingChars="6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手机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E</w:t>
            </w:r>
            <w:r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mail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传真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注册</w:t>
            </w:r>
            <w:r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资金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（万元）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成立时间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近两年是否有环保处罚记录</w:t>
            </w:r>
          </w:p>
        </w:tc>
        <w:tc>
          <w:tcPr>
            <w:tcW w:w="6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□有（何时由何机关作出何种处罚决定）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是否有科技成果转化的相关经验</w:t>
            </w:r>
          </w:p>
        </w:tc>
        <w:tc>
          <w:tcPr>
            <w:tcW w:w="6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□有（何时转化何机构的何项目）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是否有承担国家科技重大项目的相关经验</w:t>
            </w:r>
          </w:p>
        </w:tc>
        <w:tc>
          <w:tcPr>
            <w:tcW w:w="6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□有（近五年承担何项目）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获得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权威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资质情况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至少3项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 w:bidi="ar-SA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  <w:t>资质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认定时间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05" w:firstLineChars="50"/>
              <w:jc w:val="center"/>
              <w:rPr>
                <w:rFonts w:hint="default" w:eastAsia="宋体" w:cs="Times New Roman"/>
                <w:sz w:val="21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05" w:firstLineChars="50"/>
              <w:jc w:val="center"/>
              <w:rPr>
                <w:rFonts w:hint="default" w:eastAsia="宋体" w:cs="Times New Roman"/>
                <w:sz w:val="21"/>
                <w:szCs w:val="22"/>
                <w:lang w:bidi="ar-SA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05" w:firstLineChars="50"/>
              <w:jc w:val="center"/>
              <w:rPr>
                <w:rFonts w:hint="default" w:eastAsia="宋体" w:cs="Times New Roman"/>
                <w:sz w:val="21"/>
                <w:szCs w:val="22"/>
                <w:lang w:bidi="ar-SA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 w:line="360" w:lineRule="auto"/>
              <w:ind w:left="0" w:right="0" w:firstLine="116" w:firstLineChars="5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资质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认定时间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资质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认定时间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黑体" w:hAnsi="Times New Roman" w:eastAsia="黑体" w:cs="Times New Roman"/>
                <w:spacing w:val="-4"/>
                <w:sz w:val="28"/>
                <w:szCs w:val="28"/>
                <w:lang w:bidi="ar-SA"/>
              </w:rPr>
              <w:t>三、开展中试服务情况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中试服务内容</w:t>
            </w:r>
          </w:p>
        </w:tc>
        <w:tc>
          <w:tcPr>
            <w:tcW w:w="6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□创新成果熟化服务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□创新成果二次开发服务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□创新成果工程化服务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□创新成果工艺化服务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 w:firstLine="116" w:firstLineChars="5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u w:val="single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□其他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u w:val="single"/>
                <w:lang w:bidi="ar-SA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中试基地有无研发或技术合作单位</w:t>
            </w:r>
          </w:p>
        </w:tc>
        <w:tc>
          <w:tcPr>
            <w:tcW w:w="6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20" w:beforeLines="-2147483648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□有（合作单位名称）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 w:bidi="ar-SA"/>
              </w:rPr>
              <w:t>是否收费</w:t>
            </w:r>
          </w:p>
        </w:tc>
        <w:tc>
          <w:tcPr>
            <w:tcW w:w="6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val="en-US" w:eastAsia="zh-CN" w:bidi="ar-SA"/>
              </w:rPr>
              <w:t>否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Lines="-2147483648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bidi="ar-SA"/>
              </w:rPr>
              <w:t>对外服务条件</w:t>
            </w:r>
          </w:p>
        </w:tc>
        <w:tc>
          <w:tcPr>
            <w:tcW w:w="6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48" w:beforeLines="20" w:beforeAutospacing="0" w:after="0" w:afterLines="-2147483648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spacing w:val="-4"/>
                <w:kern w:val="2"/>
                <w:sz w:val="24"/>
                <w:szCs w:val="24"/>
                <w:u w:val="single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kern w:val="2"/>
                <w:sz w:val="24"/>
                <w:szCs w:val="24"/>
                <w:lang w:val="en-US" w:eastAsia="zh-CN" w:bidi="ar"/>
              </w:rPr>
              <w:t>□专营第三方服务 □有条件服务</w:t>
            </w:r>
            <w:r>
              <w:rPr>
                <w:rFonts w:hint="eastAsia" w:ascii="仿宋_GB2312" w:hAnsi="Times New Roman" w:eastAsia="仿宋_GB2312" w:cs="Times New Roman"/>
                <w:spacing w:val="-4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-2147483648" w:beforeAutospacing="0" w:after="0" w:afterLines="-2147483648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spacing w:val="-4"/>
                <w:sz w:val="24"/>
                <w:szCs w:val="22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kern w:val="2"/>
                <w:sz w:val="24"/>
                <w:szCs w:val="24"/>
                <w:lang w:val="en-US" w:eastAsia="zh-CN" w:bidi="ar"/>
              </w:rPr>
              <w:t>□暂时不对外服务</w:t>
            </w:r>
          </w:p>
        </w:tc>
      </w:tr>
    </w:tbl>
    <w:p/>
    <w:sectPr>
      <w:pgSz w:w="11906" w:h="16838"/>
      <w:pgMar w:top="1440" w:right="1800" w:bottom="1958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 w:val="0"/>
        <w:snapToGrid w:val="0"/>
        <w:jc w:val="left"/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18"/>
          <w:szCs w:val="18"/>
          <w:vertAlign w:val="superscript"/>
          <w:lang w:val="en-US" w:eastAsia="zh-CN" w:bidi="ar-SA"/>
        </w:rPr>
        <w:footnoteRef/>
      </w:r>
      <w:r>
        <w:rPr>
          <w:rFonts w:hint="eastAsia" w:ascii="Calibri" w:hAnsi="Calibri" w:eastAsia="宋体" w:cs="Times New Roman"/>
          <w:kern w:val="2"/>
          <w:sz w:val="18"/>
          <w:szCs w:val="18"/>
          <w:lang w:val="en-US" w:eastAsia="zh-CN" w:bidi="ar-SA"/>
        </w:rPr>
        <w:t>大型科学仪器设备指原值在20万元以上的仪器设备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3066C"/>
    <w:rsid w:val="17380F10"/>
    <w:rsid w:val="21F0097B"/>
    <w:rsid w:val="23176AAD"/>
    <w:rsid w:val="247405E3"/>
    <w:rsid w:val="28061883"/>
    <w:rsid w:val="5DBA3D43"/>
    <w:rsid w:val="67FF1563"/>
    <w:rsid w:val="6A8F23A6"/>
    <w:rsid w:val="79AB15B4"/>
    <w:rsid w:val="7C4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CESI仿宋-GB2312" w:cstheme="minorBidi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CESI仿宋-GB2312" w:cstheme="minorBidi"/>
      <w:kern w:val="2"/>
      <w:sz w:val="18"/>
      <w:lang w:val="en-US" w:eastAsia="zh-CN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Lines="0" w:afterLines="0" w:line="240" w:lineRule="auto"/>
      <w:jc w:val="both"/>
      <w:outlineLvl w:val="9"/>
    </w:pPr>
    <w:rPr>
      <w:rFonts w:hint="default" w:ascii="Calibri" w:hAnsi="Calibri" w:eastAsia="CESI仿宋-GB2312" w:cstheme="minorBidi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2021-05-07T03:24:00Z</dcterms:created>
  <dc:creator>Dell</dc:creator>
  <cp:lastModifiedBy>文晓莹</cp:lastModifiedBy>
  <cp:lastPrinted>2021-05-08T03:50:01Z</cp:lastPrinted>
  <dcterms:modified xsi:type="dcterms:W3CDTF">2021-05-08T03:50:04Z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