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highlight w:val="none"/>
        </w:rPr>
      </w:pPr>
      <w:r>
        <w:rPr>
          <w:rFonts w:ascii="黑体" w:hAnsi="黑体" w:eastAsia="黑体" w:cs="黑体"/>
          <w:sz w:val="32"/>
          <w:highlight w:val="none"/>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highlight w:val="none"/>
        </w:rPr>
      </w:pPr>
      <w:r>
        <w:rPr>
          <w:rFonts w:ascii="方正小标宋简体" w:hAnsi="方正小标宋简体" w:eastAsia="方正小标宋简体" w:cs="方正小标宋简体"/>
          <w:sz w:val="36"/>
          <w:highlight w:val="none"/>
        </w:rPr>
        <w:t>深圳市制造业创新中心建设管理细则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sz w:val="36"/>
          <w:highlight w:val="none"/>
        </w:rPr>
      </w:pPr>
      <w:r>
        <w:rPr>
          <w:rFonts w:ascii="楷体_GB2312" w:hAnsi="楷体_GB2312" w:eastAsia="楷体_GB2312" w:cs="楷体_GB2312"/>
          <w:sz w:val="36"/>
          <w:highlight w:val="none"/>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Arial" w:hAnsi="Arial" w:eastAsia="Arial" w:cs="Arial"/>
          <w:sz w:val="32"/>
          <w:highlight w:val="none"/>
        </w:rPr>
      </w:pPr>
      <w:r>
        <w:rPr>
          <w:rFonts w:ascii="宋体" w:hAnsi="宋体" w:eastAsia="宋体" w:cs="宋体"/>
          <w:sz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highlight w:val="none"/>
        </w:rPr>
      </w:pPr>
      <w:r>
        <w:rPr>
          <w:rFonts w:ascii="黑体" w:hAnsi="黑体" w:eastAsia="黑体" w:cs="黑体"/>
          <w:sz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第一条【目的和依据】 为推进制造强国战略，加快建设深圳国际科技产业创新中心，规范深圳市制造业创新中心的建设和管理，根据《关于完善制造业创新体系 推进制造业创新中心建设的指导意见》（工信部科〔2016〕273号）、《省级制造业创新中心升级为国家制造业创新中心条件》（工信厅科〔2017〕64号）、《国家制造业创新中心考核评估办法（暂行）》（工信厅科〔2018〕37号）、《广东省工业和信息化厅关于省级制造业 创新中心建设管理办法 》（粤工信法规函</w:t>
      </w:r>
      <w:r>
        <w:rPr>
          <w:rFonts w:ascii="宋体" w:hAnsi="宋体" w:eastAsia="宋体" w:cs="宋体"/>
          <w:sz w:val="32"/>
          <w:highlight w:val="none"/>
        </w:rPr>
        <w:t>〔2020〕469</w:t>
      </w:r>
      <w:r>
        <w:rPr>
          <w:rFonts w:ascii="仿宋_GB2312" w:hAnsi="仿宋_GB2312" w:eastAsia="仿宋_GB2312" w:cs="仿宋_GB2312"/>
          <w:sz w:val="32"/>
          <w:highlight w:val="none"/>
        </w:rPr>
        <w:t>）和</w:t>
      </w:r>
      <w:r>
        <w:rPr>
          <w:rFonts w:hint="eastAsia" w:ascii="仿宋_GB2312" w:hAnsi="仿宋_GB2312" w:eastAsia="仿宋_GB2312" w:cs="仿宋_GB2312"/>
          <w:sz w:val="32"/>
          <w:highlight w:val="none"/>
          <w:lang w:eastAsia="zh-CN"/>
        </w:rPr>
        <w:t>《深圳市工业和信息化产业发展专项资金管理办法》（深工信规〔2020〕9号）</w:t>
      </w:r>
      <w:r>
        <w:rPr>
          <w:rFonts w:ascii="仿宋_GB2312" w:hAnsi="仿宋_GB2312" w:eastAsia="仿宋_GB2312" w:cs="仿宋_GB2312"/>
          <w:sz w:val="32"/>
          <w:highlight w:val="none"/>
        </w:rPr>
        <w:t>等文件，特制定本细则。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第二条【适用范围】 本细则适用于在深圳市行政区域(含深汕特别合作区)成立、建设和运营的深圳市、广东省</w:t>
      </w:r>
      <w:r>
        <w:rPr>
          <w:rFonts w:hint="eastAsia" w:ascii="仿宋_GB2312" w:hAnsi="仿宋_GB2312" w:eastAsia="仿宋_GB2312" w:cs="仿宋_GB2312"/>
          <w:sz w:val="32"/>
          <w:highlight w:val="none"/>
          <w:lang w:eastAsia="zh-CN"/>
        </w:rPr>
        <w:t>、</w:t>
      </w:r>
      <w:r>
        <w:rPr>
          <w:rFonts w:ascii="仿宋_GB2312" w:hAnsi="仿宋_GB2312" w:eastAsia="仿宋_GB2312" w:cs="仿宋_GB2312"/>
          <w:sz w:val="32"/>
          <w:highlight w:val="none"/>
        </w:rPr>
        <w:t>国家制造业创新中心</w:t>
      </w:r>
      <w:r>
        <w:rPr>
          <w:rFonts w:hint="eastAsia" w:ascii="仿宋_GB2312" w:hAnsi="仿宋_GB2312" w:eastAsia="仿宋_GB2312" w:cs="仿宋_GB2312"/>
          <w:sz w:val="32"/>
          <w:highlight w:val="none"/>
          <w:lang w:eastAsia="zh-CN"/>
        </w:rPr>
        <w:t>和已获批组建的国家制造业创新中心分支机构</w:t>
      </w:r>
      <w:r>
        <w:rPr>
          <w:rFonts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第三条【组建形式】 本细则所称深圳市制造业创新中心，是指面向国家和深圳市制造业创新发展的重大需求，由企业、科研院所、高校、行业组织等主体按照“优势互补、利益共享”的原则，以企业法人形式在深圳市行政区域(含深汕特别合作区)成立、建设和运营的新型创新载体。原则上一个领域只支持一个制造业创新中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第四条【建设目标】 深圳市制造业创新中心应以制造业转型升级、培育发展新动能的重大需求为导向，以提升产业技术创新能力为目标，以集成优化创新资源配置为核心，以建立健全产学研用协同机制为手段，打通技术、组织、商业、资本之间的分割与壁垒，汇聚整合资源，突出协同配合，突破一批制约行业发展的共性关键技术瓶颈，转化推广一批先进适用技术和标准，积累储备一批核心技术知识产权，建设发展一批共性关键技术研发应用基地，培养造就一批技术创新领军人才，加快形成发展的新动力，推动实现深圳市制造业转型发展新跨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第五条【主管部门】 深圳市工业和信息局负责统筹推进深圳市制造业创新中心的建设、管理和考核评估等工作；按照</w:t>
      </w:r>
      <w:r>
        <w:rPr>
          <w:rFonts w:hint="eastAsia" w:ascii="仿宋_GB2312" w:hAnsi="仿宋_GB2312" w:eastAsia="仿宋_GB2312" w:cs="仿宋_GB2312"/>
          <w:sz w:val="32"/>
          <w:highlight w:val="none"/>
          <w:lang w:eastAsia="zh-CN"/>
        </w:rPr>
        <w:t>国家和省工业和信息化部门</w:t>
      </w:r>
      <w:r>
        <w:rPr>
          <w:rFonts w:ascii="仿宋_GB2312" w:hAnsi="仿宋_GB2312" w:eastAsia="仿宋_GB2312" w:cs="仿宋_GB2312"/>
          <w:sz w:val="32"/>
          <w:highlight w:val="none"/>
        </w:rPr>
        <w:t>的工作部署推进</w:t>
      </w:r>
      <w:r>
        <w:rPr>
          <w:rFonts w:hint="eastAsia" w:ascii="仿宋_GB2312" w:hAnsi="仿宋_GB2312" w:eastAsia="仿宋_GB2312" w:cs="仿宋_GB2312"/>
          <w:sz w:val="32"/>
          <w:highlight w:val="none"/>
          <w:lang w:eastAsia="zh-CN"/>
        </w:rPr>
        <w:t>国家、广东省制造业创新中心</w:t>
      </w:r>
      <w:r>
        <w:rPr>
          <w:rFonts w:ascii="仿宋_GB2312" w:hAnsi="仿宋_GB2312" w:eastAsia="仿宋_GB2312" w:cs="仿宋_GB2312"/>
          <w:sz w:val="32"/>
          <w:highlight w:val="none"/>
        </w:rPr>
        <w:t>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highlight w:val="none"/>
        </w:rPr>
      </w:pPr>
      <w:r>
        <w:rPr>
          <w:rFonts w:ascii="黑体" w:hAnsi="黑体" w:eastAsia="黑体" w:cs="黑体"/>
          <w:sz w:val="32"/>
          <w:highlight w:val="none"/>
        </w:rPr>
        <w:t>第二章 培育和组建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第六条【申报程序】 深圳市制造业创新中心建设工作按照以下程序开展：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（一）组织申报。市工业和信息化局发布创建通知，符合条件的单位，本着自愿的原则，按照要求准备申报材料，提交至市工业和信息化局。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（二）</w:t>
      </w:r>
      <w:r>
        <w:rPr>
          <w:rFonts w:hint="eastAsia" w:ascii="仿宋_GB2312" w:hAnsi="仿宋_GB2312" w:eastAsia="仿宋_GB2312" w:cs="仿宋_GB2312"/>
          <w:sz w:val="32"/>
          <w:highlight w:val="none"/>
          <w:lang w:eastAsia="zh-CN"/>
        </w:rPr>
        <w:t>申报审核</w:t>
      </w:r>
      <w:r>
        <w:rPr>
          <w:rFonts w:ascii="仿宋_GB2312" w:hAnsi="仿宋_GB2312" w:eastAsia="仿宋_GB2312" w:cs="仿宋_GB2312"/>
          <w:sz w:val="32"/>
          <w:highlight w:val="none"/>
        </w:rPr>
        <w:t>。市工业和信息化局委托第三方机构组织技术、产业、管理、财务等领域专家对申报材料进行综合评审、组织现场答辩。必要时，组织专家进行现场考察。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三）结果公示。市工业和信息化局根据综合评审、现场答辩及现场考察结果，提出拟被列为深圳市制造业创新中心筹建名单，并在市工业和信息化局官方网站上公示。公示无异议后由市工业和信息化局予以书面确认列入筹建计划，进入培育阶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（四）列入筹建。列入筹建计划的深圳市制造业创新中心，应于自列入计划起1年内注册成立深圳市制造业创新中心实体依托企业，落实中心运营场地，修改完善中心建设方案，完成中心筹建工作。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五）延期筹建。自列入筹建计划起1年内未能完成深圳市制造业创新中心实体注册的，深圳市制造业创新中心牵头单位需于筹建期届满1个月前向市工业和信息化局提出延期筹建的申请。经市工业和信息化局研究批复同意延期后，在半年内完成深圳市制造业创新中心依托实体企业注册工作。延期筹建半年内仍未完成筹建工作的，由深圳市工业和信息化局撤销深圳市制造业创新中心筹建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（六）组建审核。深圳市制造业创新中心注册成立实体依托企业并完成筹建相关工作后，由深圳市制造业创新中心实体依托企业将建设方案报市工业和信息化局审核。申请组建的依托</w:t>
      </w:r>
      <w:r>
        <w:rPr>
          <w:rFonts w:hint="eastAsia" w:ascii="仿宋_GB2312" w:hAnsi="仿宋_GB2312" w:eastAsia="仿宋_GB2312" w:cs="仿宋_GB2312"/>
          <w:sz w:val="32"/>
          <w:highlight w:val="none"/>
          <w:lang w:eastAsia="zh-CN"/>
        </w:rPr>
        <w:t>企业</w:t>
      </w:r>
      <w:r>
        <w:rPr>
          <w:rFonts w:ascii="仿宋_GB2312" w:hAnsi="仿宋_GB2312" w:eastAsia="仿宋_GB2312" w:cs="仿宋_GB2312"/>
          <w:sz w:val="32"/>
          <w:highlight w:val="none"/>
        </w:rPr>
        <w:t>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1.应拥有代表本领域先进水平的研发力量，设立专家委员会，负责对制造业创新中心的发展方向、技术路线、建设规划、项目计划等提供咨询意见。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2.应有固定的研发队伍，从事研发和相关技术创新活动的科技人员占企业职工总数的比例不低于30%；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3.应有独立的办公场地、优良的研发试验场地和先进的研发试验仪器设备；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4.各股东成员单位应全额完成注册资金缴纳。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（七）批复组建。市工业和信息化局对建设方案进行审核。经市工业和信息化局批复同意正式组建的，进入建设期。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第七条【申报条件】 制造业创新中心创建申请由牵头单位会同成员单位向市工业和信息化局提出。申报单位需符合以下条件：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一）牵头单位须是长期从事某领域研究开发且有持续的研发投入，在该领域有核心竞争力，具备雄厚的科研资产和经济实力，有承担并较好完成国家或行业重点研发项目经验的企业、科研院所或高校。牵头单位为企业的，原则上近三年年均销售收入不低于5亿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（二）牵头单位要有整合产学研合作基础资源的能力，有较强的技术转移和扩散能力，有较丰富的成果转化和商业化经验。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（三）牵头单位要有完善的研究开发平台，有先进的科研基础设施、仪器装备，以及研发高端人才，具备为技术创新发展提供支撑的能力。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（四）参与建设的成员单位应包含相关行业领域内若干家具有较强影响力和号召力的企业、科研院所、高校等主体。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（五）被列入严重失信名单或联合惩戒名单的单位，不得成为市级制造业创新中心的牵头单位或成员单位。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highlight w:val="none"/>
          <w:lang w:eastAsia="zh-CN"/>
        </w:rPr>
      </w:pPr>
      <w:r>
        <w:rPr>
          <w:rFonts w:ascii="仿宋_GB2312" w:hAnsi="仿宋_GB2312" w:eastAsia="仿宋_GB2312" w:cs="仿宋_GB2312"/>
          <w:sz w:val="32"/>
          <w:highlight w:val="none"/>
        </w:rPr>
        <w:t>第八条【方案要求】 申报单位应有明确清晰的建设方案。方案应包含以下内容：深圳市制造业创新中心成员单位情况，创新中心发展方向和目标，运行机制和经营机制，技术专家委员会，组织架构和管理团队，组建资金情况，拥有自主知识产权的核心技术，汇聚的创新平台数量，中长期研发项目计划（包括成果转移扩散和首次商业化应用目标、经费筹措计划、研发投入等），吸引可持续投资和商业运行的能力，成果转化收益预算，以及实现市场化自主运营的进程计划等情况。</w:t>
      </w:r>
      <w:r>
        <w:rPr>
          <w:rFonts w:hint="eastAsia" w:ascii="仿宋_GB2312" w:hAnsi="仿宋_GB2312" w:eastAsia="仿宋_GB2312" w:cs="仿宋_GB2312"/>
          <w:sz w:val="32"/>
          <w:highlight w:val="none"/>
          <w:lang w:eastAsia="zh-CN"/>
        </w:rPr>
        <w:t>深圳市</w:t>
      </w:r>
      <w:r>
        <w:rPr>
          <w:rFonts w:hint="eastAsia" w:ascii="仿宋_GB2312" w:hAnsi="仿宋_GB2312" w:eastAsia="仿宋_GB2312" w:cs="仿宋_GB2312"/>
          <w:sz w:val="32"/>
          <w:highlight w:val="none"/>
        </w:rPr>
        <w:t>制造业创新中心</w:t>
      </w:r>
      <w:bookmarkStart w:id="0" w:name="_GoBack"/>
      <w:bookmarkEnd w:id="0"/>
      <w:r>
        <w:rPr>
          <w:rFonts w:hint="eastAsia" w:ascii="仿宋_GB2312" w:hAnsi="仿宋_GB2312" w:eastAsia="仿宋_GB2312" w:cs="仿宋_GB2312"/>
          <w:sz w:val="32"/>
          <w:highlight w:val="none"/>
        </w:rPr>
        <w:t>组建资金（注册资本）不低于3000万元</w:t>
      </w:r>
      <w:r>
        <w:rPr>
          <w:rFonts w:hint="eastAsia" w:ascii="仿宋_GB2312" w:hAnsi="仿宋_GB2312" w:eastAsia="仿宋_GB2312" w:cs="仿宋_GB231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sz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ascii="黑体" w:hAnsi="黑体" w:eastAsia="黑体" w:cs="黑体"/>
          <w:sz w:val="32"/>
          <w:highlight w:val="none"/>
        </w:rPr>
      </w:pPr>
      <w:r>
        <w:rPr>
          <w:rFonts w:hint="eastAsia" w:ascii="黑体" w:hAnsi="黑体" w:eastAsia="黑体" w:cs="黑体"/>
          <w:sz w:val="32"/>
          <w:highlight w:val="none"/>
          <w:lang w:eastAsia="zh-CN"/>
        </w:rPr>
        <w:t>第三章</w:t>
      </w:r>
      <w:r>
        <w:rPr>
          <w:rFonts w:hint="eastAsia" w:ascii="黑体" w:hAnsi="黑体" w:eastAsia="黑体" w:cs="黑体"/>
          <w:sz w:val="32"/>
          <w:highlight w:val="none"/>
          <w:lang w:val="en-US" w:eastAsia="zh-CN"/>
        </w:rPr>
        <w:t xml:space="preserve"> </w:t>
      </w:r>
      <w:r>
        <w:rPr>
          <w:rFonts w:ascii="黑体" w:hAnsi="黑体" w:eastAsia="黑体" w:cs="黑体"/>
          <w:sz w:val="32"/>
          <w:highlight w:val="none"/>
        </w:rPr>
        <w:t>建设和运行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w:t>
      </w:r>
      <w:r>
        <w:rPr>
          <w:rFonts w:hint="eastAsia" w:ascii="仿宋_GB2312" w:hAnsi="仿宋_GB2312" w:eastAsia="仿宋_GB2312" w:cs="仿宋_GB2312"/>
          <w:sz w:val="32"/>
          <w:highlight w:val="none"/>
          <w:lang w:eastAsia="zh-CN"/>
        </w:rPr>
        <w:t>九</w:t>
      </w:r>
      <w:r>
        <w:rPr>
          <w:rFonts w:ascii="仿宋_GB2312" w:hAnsi="仿宋_GB2312" w:eastAsia="仿宋_GB2312" w:cs="仿宋_GB2312"/>
          <w:sz w:val="32"/>
          <w:highlight w:val="none"/>
        </w:rPr>
        <w:t>条【完善管理机制】 深圳市制造业创新中心应建立现代企业制度，健全法人治理结构，构建科学的运行和管理体制，建立利益共享、风险共担的有效机制，探索高效协同创新模式。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第十条【建立内控制度】 深圳市制造业创新中心应制定规范的资金使用流程，建立和完善内部控制制度，按要求</w:t>
      </w:r>
      <w:r>
        <w:rPr>
          <w:rFonts w:hint="eastAsia" w:ascii="仿宋_GB2312" w:hAnsi="仿宋_GB2312" w:eastAsia="仿宋_GB2312" w:cs="仿宋_GB2312"/>
          <w:sz w:val="32"/>
          <w:highlight w:val="none"/>
          <w:lang w:eastAsia="zh-CN"/>
        </w:rPr>
        <w:t>严格执行</w:t>
      </w:r>
      <w:r>
        <w:rPr>
          <w:rFonts w:ascii="仿宋_GB2312" w:hAnsi="仿宋_GB2312" w:eastAsia="仿宋_GB2312" w:cs="仿宋_GB2312"/>
          <w:sz w:val="32"/>
          <w:highlight w:val="none"/>
        </w:rPr>
        <w:t>财务规章制度和会计核算</w:t>
      </w:r>
      <w:r>
        <w:rPr>
          <w:rFonts w:hint="eastAsia" w:ascii="仿宋_GB2312" w:hAnsi="仿宋_GB2312" w:eastAsia="仿宋_GB2312" w:cs="仿宋_GB2312"/>
          <w:sz w:val="32"/>
          <w:highlight w:val="none"/>
          <w:lang w:eastAsia="zh-CN"/>
        </w:rPr>
        <w:t>办法</w:t>
      </w:r>
      <w:r>
        <w:rPr>
          <w:rFonts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第十</w:t>
      </w:r>
      <w:r>
        <w:rPr>
          <w:rFonts w:hint="eastAsia" w:ascii="仿宋_GB2312" w:hAnsi="仿宋_GB2312" w:eastAsia="仿宋_GB2312" w:cs="仿宋_GB2312"/>
          <w:sz w:val="32"/>
          <w:highlight w:val="none"/>
          <w:lang w:eastAsia="zh-CN"/>
        </w:rPr>
        <w:t>一</w:t>
      </w:r>
      <w:r>
        <w:rPr>
          <w:rFonts w:ascii="仿宋_GB2312" w:hAnsi="仿宋_GB2312" w:eastAsia="仿宋_GB2312" w:cs="仿宋_GB2312"/>
          <w:sz w:val="32"/>
          <w:highlight w:val="none"/>
        </w:rPr>
        <w:t>条【独立自主经营】 深圳市制造业创新中心的投入应满足基本运行需要，自主开展各类经营活动。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第十</w:t>
      </w:r>
      <w:r>
        <w:rPr>
          <w:rFonts w:hint="eastAsia" w:ascii="仿宋_GB2312" w:hAnsi="仿宋_GB2312" w:eastAsia="仿宋_GB2312" w:cs="仿宋_GB2312"/>
          <w:sz w:val="32"/>
          <w:highlight w:val="none"/>
          <w:lang w:eastAsia="zh-CN"/>
        </w:rPr>
        <w:t>二</w:t>
      </w:r>
      <w:r>
        <w:rPr>
          <w:rFonts w:ascii="仿宋_GB2312" w:hAnsi="仿宋_GB2312" w:eastAsia="仿宋_GB2312" w:cs="仿宋_GB2312"/>
          <w:sz w:val="32"/>
          <w:highlight w:val="none"/>
        </w:rPr>
        <w:t>条【强化技术研发】 深圳市制造业创新中心应加强前沿、共性关键技术研发和扩散。开展前沿技术研发，突破产业链关键技术屏障;开展共性关键技术和跨行业融合性技术研发，突破产业发展的共性技术供给瓶颈;建立以市场化机制为核心的成果转移扩散机制，加快创新成果大规模商用进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第十</w:t>
      </w:r>
      <w:r>
        <w:rPr>
          <w:rFonts w:hint="eastAsia" w:ascii="仿宋_GB2312" w:hAnsi="仿宋_GB2312" w:eastAsia="仿宋_GB2312" w:cs="仿宋_GB2312"/>
          <w:sz w:val="32"/>
          <w:highlight w:val="none"/>
          <w:lang w:eastAsia="zh-CN"/>
        </w:rPr>
        <w:t>三</w:t>
      </w:r>
      <w:r>
        <w:rPr>
          <w:rFonts w:ascii="仿宋_GB2312" w:hAnsi="仿宋_GB2312" w:eastAsia="仿宋_GB2312" w:cs="仿宋_GB2312"/>
          <w:sz w:val="32"/>
          <w:highlight w:val="none"/>
        </w:rPr>
        <w:t>条【加强公共服务】 深圳市制造业创新中心应加强对外公共服务能力建设。通过整合现有资源，实现技术和服务外溢，</w:t>
      </w:r>
      <w:r>
        <w:rPr>
          <w:rFonts w:hint="eastAsia" w:ascii="仿宋_GB2312" w:hAnsi="仿宋_GB2312" w:eastAsia="仿宋_GB2312" w:cs="仿宋_GB2312"/>
          <w:sz w:val="32"/>
          <w:highlight w:val="none"/>
          <w:lang w:eastAsia="zh-CN"/>
        </w:rPr>
        <w:t>向外尤其是中小企业</w:t>
      </w:r>
      <w:r>
        <w:rPr>
          <w:rFonts w:ascii="仿宋_GB2312" w:hAnsi="仿宋_GB2312" w:eastAsia="仿宋_GB2312" w:cs="仿宋_GB2312"/>
          <w:sz w:val="32"/>
          <w:highlight w:val="none"/>
        </w:rPr>
        <w:t>提供技术委托研发、标准制定和实验验证、检验检测、企业孵化、人员培训、市场信息服务、可行性研究、项目评价、咨询等公共服务。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第十</w:t>
      </w:r>
      <w:r>
        <w:rPr>
          <w:rFonts w:hint="eastAsia" w:ascii="仿宋_GB2312" w:hAnsi="仿宋_GB2312" w:eastAsia="仿宋_GB2312" w:cs="仿宋_GB2312"/>
          <w:sz w:val="32"/>
          <w:highlight w:val="none"/>
          <w:lang w:eastAsia="zh-CN"/>
        </w:rPr>
        <w:t>四</w:t>
      </w:r>
      <w:r>
        <w:rPr>
          <w:rFonts w:ascii="仿宋_GB2312" w:hAnsi="仿宋_GB2312" w:eastAsia="仿宋_GB2312" w:cs="仿宋_GB2312"/>
          <w:sz w:val="32"/>
          <w:highlight w:val="none"/>
        </w:rPr>
        <w:t>条【加强产权保护】 深圳市制造业创新中心应加强知识产权储备和保护</w:t>
      </w:r>
      <w:r>
        <w:rPr>
          <w:rFonts w:hint="eastAsia" w:ascii="仿宋_GB2312" w:hAnsi="仿宋_GB2312" w:eastAsia="仿宋_GB2312" w:cs="仿宋_GB2312"/>
          <w:sz w:val="32"/>
          <w:highlight w:val="none"/>
          <w:lang w:eastAsia="zh-CN"/>
        </w:rPr>
        <w:t>，</w:t>
      </w:r>
      <w:r>
        <w:rPr>
          <w:rFonts w:ascii="仿宋_GB2312" w:hAnsi="仿宋_GB2312" w:eastAsia="仿宋_GB2312" w:cs="仿宋_GB2312"/>
          <w:sz w:val="32"/>
          <w:highlight w:val="none"/>
        </w:rPr>
        <w:t>加强关键核心技术和基础共性技术知识产权战略储备</w:t>
      </w:r>
      <w:r>
        <w:rPr>
          <w:rFonts w:hint="eastAsia" w:ascii="仿宋_GB2312" w:hAnsi="仿宋_GB2312" w:eastAsia="仿宋_GB2312" w:cs="仿宋_GB2312"/>
          <w:sz w:val="32"/>
          <w:highlight w:val="none"/>
          <w:lang w:eastAsia="zh-CN"/>
        </w:rPr>
        <w:t>，</w:t>
      </w:r>
      <w:r>
        <w:rPr>
          <w:rFonts w:ascii="仿宋_GB2312" w:hAnsi="仿宋_GB2312" w:eastAsia="仿宋_GB2312" w:cs="仿宋_GB2312"/>
          <w:sz w:val="32"/>
          <w:highlight w:val="none"/>
        </w:rPr>
        <w:t>支撑和保障制造业创新</w:t>
      </w:r>
      <w:r>
        <w:rPr>
          <w:rFonts w:hint="eastAsia" w:ascii="仿宋_GB2312" w:hAnsi="仿宋_GB2312" w:eastAsia="仿宋_GB2312" w:cs="仿宋_GB2312"/>
          <w:sz w:val="32"/>
          <w:highlight w:val="none"/>
          <w:lang w:eastAsia="zh-CN"/>
        </w:rPr>
        <w:t>中心</w:t>
      </w:r>
      <w:r>
        <w:rPr>
          <w:rFonts w:ascii="仿宋_GB2312" w:hAnsi="仿宋_GB2312" w:eastAsia="仿宋_GB2312" w:cs="仿宋_GB2312"/>
          <w:sz w:val="32"/>
          <w:highlight w:val="none"/>
        </w:rPr>
        <w:t>发展。建立市场化运营的知识产权交易平台与信息共享、联合保护、利益分享、风险共担的管理制度。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第十</w:t>
      </w:r>
      <w:r>
        <w:rPr>
          <w:rFonts w:hint="eastAsia" w:ascii="仿宋_GB2312" w:hAnsi="仿宋_GB2312" w:eastAsia="仿宋_GB2312" w:cs="仿宋_GB2312"/>
          <w:sz w:val="32"/>
          <w:highlight w:val="none"/>
          <w:lang w:eastAsia="zh-CN"/>
        </w:rPr>
        <w:t>五</w:t>
      </w:r>
      <w:r>
        <w:rPr>
          <w:rFonts w:ascii="仿宋_GB2312" w:hAnsi="仿宋_GB2312" w:eastAsia="仿宋_GB2312" w:cs="仿宋_GB2312"/>
          <w:sz w:val="32"/>
          <w:highlight w:val="none"/>
        </w:rPr>
        <w:t>条【加强合作交流】 深圳市制造业创新中心应加强与国内外企业、高校、科研机构等开展技术交流与合作。通过项目合作、人才引进、技术引进、参股并购、专利交叉许可等形式，促进行业共性技术水平提升和产业发展。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第十</w:t>
      </w:r>
      <w:r>
        <w:rPr>
          <w:rFonts w:hint="eastAsia" w:ascii="仿宋_GB2312" w:hAnsi="仿宋_GB2312" w:eastAsia="仿宋_GB2312" w:cs="仿宋_GB2312"/>
          <w:sz w:val="32"/>
          <w:highlight w:val="none"/>
          <w:lang w:eastAsia="zh-CN"/>
        </w:rPr>
        <w:t>六</w:t>
      </w:r>
      <w:r>
        <w:rPr>
          <w:rFonts w:ascii="仿宋_GB2312" w:hAnsi="仿宋_GB2312" w:eastAsia="仿宋_GB2312" w:cs="仿宋_GB2312"/>
          <w:sz w:val="32"/>
          <w:highlight w:val="none"/>
        </w:rPr>
        <w:t>条【构建创新网络】 深圳市制造业创新中心应充分发挥现有资源优势，实现股东资源开放共享。利用互联网、云计算、大数据等新一代信息技术，建设覆盖股东的科研创新网络平台。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第十</w:t>
      </w:r>
      <w:r>
        <w:rPr>
          <w:rFonts w:hint="eastAsia" w:ascii="仿宋_GB2312" w:hAnsi="仿宋_GB2312" w:eastAsia="仿宋_GB2312" w:cs="仿宋_GB2312"/>
          <w:sz w:val="32"/>
          <w:highlight w:val="none"/>
          <w:lang w:eastAsia="zh-CN"/>
        </w:rPr>
        <w:t>七</w:t>
      </w:r>
      <w:r>
        <w:rPr>
          <w:rFonts w:ascii="仿宋_GB2312" w:hAnsi="仿宋_GB2312" w:eastAsia="仿宋_GB2312" w:cs="仿宋_GB2312"/>
          <w:sz w:val="32"/>
          <w:highlight w:val="none"/>
        </w:rPr>
        <w:t>条【跟踪行业发展】 深圳市制造业创新中心应积极跟踪、收集、分析国内外本领域发展信息，定期</w:t>
      </w:r>
      <w:r>
        <w:rPr>
          <w:rFonts w:hint="eastAsia" w:ascii="仿宋_GB2312" w:hAnsi="仿宋_GB2312" w:eastAsia="仿宋_GB2312" w:cs="仿宋_GB2312"/>
          <w:sz w:val="32"/>
          <w:highlight w:val="none"/>
          <w:lang w:eastAsia="zh-CN"/>
        </w:rPr>
        <w:t>向市工业和信息化局</w:t>
      </w:r>
      <w:r>
        <w:rPr>
          <w:rFonts w:ascii="仿宋_GB2312" w:hAnsi="仿宋_GB2312" w:eastAsia="仿宋_GB2312" w:cs="仿宋_GB2312"/>
          <w:sz w:val="32"/>
          <w:highlight w:val="none"/>
        </w:rPr>
        <w:t>报送</w:t>
      </w:r>
      <w:r>
        <w:rPr>
          <w:rFonts w:hint="eastAsia" w:ascii="仿宋_GB2312" w:hAnsi="仿宋_GB2312" w:eastAsia="仿宋_GB2312" w:cs="仿宋_GB2312"/>
          <w:sz w:val="32"/>
          <w:highlight w:val="none"/>
          <w:lang w:eastAsia="zh-CN"/>
        </w:rPr>
        <w:t>行业</w:t>
      </w:r>
      <w:r>
        <w:rPr>
          <w:rFonts w:ascii="仿宋_GB2312" w:hAnsi="仿宋_GB2312" w:eastAsia="仿宋_GB2312" w:cs="仿宋_GB2312"/>
          <w:sz w:val="32"/>
          <w:highlight w:val="none"/>
        </w:rPr>
        <w:t>创新发展情况</w:t>
      </w:r>
      <w:r>
        <w:rPr>
          <w:rFonts w:hint="eastAsia" w:ascii="仿宋_GB2312" w:hAnsi="仿宋_GB2312" w:eastAsia="仿宋_GB2312" w:cs="仿宋_GB2312"/>
          <w:sz w:val="32"/>
          <w:highlight w:val="none"/>
          <w:lang w:eastAsia="zh-CN"/>
        </w:rPr>
        <w:t>和趋势</w:t>
      </w:r>
      <w:r>
        <w:rPr>
          <w:rFonts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ascii="仿宋_GB2312" w:hAnsi="仿宋_GB2312" w:eastAsia="仿宋_GB2312" w:cs="仿宋_GB2312"/>
          <w:sz w:val="32"/>
          <w:highlight w:val="none"/>
          <w:lang w:eastAsia="zh-CN"/>
        </w:rPr>
      </w:pPr>
      <w:r>
        <w:rPr>
          <w:rFonts w:ascii="仿宋_GB2312" w:hAnsi="仿宋_GB2312" w:eastAsia="仿宋_GB2312" w:cs="仿宋_GB2312"/>
          <w:sz w:val="32"/>
          <w:highlight w:val="none"/>
        </w:rPr>
        <w:t>第十</w:t>
      </w:r>
      <w:r>
        <w:rPr>
          <w:rFonts w:hint="eastAsia" w:ascii="仿宋_GB2312" w:hAnsi="仿宋_GB2312" w:eastAsia="仿宋_GB2312" w:cs="仿宋_GB2312"/>
          <w:sz w:val="32"/>
          <w:highlight w:val="none"/>
          <w:lang w:eastAsia="zh-CN"/>
        </w:rPr>
        <w:t>八</w:t>
      </w:r>
      <w:r>
        <w:rPr>
          <w:rFonts w:ascii="仿宋_GB2312" w:hAnsi="仿宋_GB2312" w:eastAsia="仿宋_GB2312" w:cs="仿宋_GB2312"/>
          <w:sz w:val="32"/>
          <w:highlight w:val="none"/>
        </w:rPr>
        <w:t>条【积极提升能力】 深圳市制造业创新中心应积极承担广东省和国家制造业创新网络建设任务，打造支撑本领域创新发展的核心节点。支持符合条件的深圳市制造业创新中心创建广东省制造业创新中心</w:t>
      </w:r>
      <w:r>
        <w:rPr>
          <w:rFonts w:hint="eastAsia" w:ascii="仿宋_GB2312" w:hAnsi="仿宋_GB2312" w:eastAsia="仿宋_GB2312" w:cs="仿宋_GB2312"/>
          <w:sz w:val="32"/>
          <w:highlight w:val="none"/>
          <w:lang w:eastAsia="zh-CN"/>
        </w:rPr>
        <w:t>、国家制造业创新中心。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highlight w:val="none"/>
        </w:rPr>
      </w:pPr>
      <w:r>
        <w:rPr>
          <w:rFonts w:ascii="黑体" w:hAnsi="黑体" w:eastAsia="黑体" w:cs="黑体"/>
          <w:sz w:val="32"/>
          <w:highlight w:val="none"/>
        </w:rPr>
        <w:t>第四章 管理和支持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w:t>
      </w:r>
      <w:r>
        <w:rPr>
          <w:rFonts w:hint="eastAsia" w:ascii="仿宋_GB2312" w:hAnsi="仿宋_GB2312" w:eastAsia="仿宋_GB2312" w:cs="仿宋_GB2312"/>
          <w:sz w:val="32"/>
          <w:highlight w:val="none"/>
          <w:lang w:eastAsia="zh-CN"/>
        </w:rPr>
        <w:t>十九</w:t>
      </w:r>
      <w:r>
        <w:rPr>
          <w:rFonts w:ascii="仿宋_GB2312" w:hAnsi="仿宋_GB2312" w:eastAsia="仿宋_GB2312" w:cs="仿宋_GB2312"/>
          <w:sz w:val="32"/>
          <w:highlight w:val="none"/>
        </w:rPr>
        <w:t>条【支持对象】 市工业和信息化局对筹建中的深圳市制造业创新中心，以及已组建的深圳市制造业创新中心、广东省制造业创新中心和国家制造业创新中心</w:t>
      </w:r>
      <w:r>
        <w:rPr>
          <w:rFonts w:hint="eastAsia" w:ascii="仿宋_GB2312" w:hAnsi="仿宋_GB2312" w:eastAsia="仿宋_GB2312" w:cs="仿宋_GB2312"/>
          <w:sz w:val="32"/>
          <w:highlight w:val="none"/>
          <w:lang w:eastAsia="zh-CN"/>
        </w:rPr>
        <w:t>项目建设</w:t>
      </w:r>
      <w:r>
        <w:rPr>
          <w:rFonts w:ascii="仿宋_GB2312" w:hAnsi="仿宋_GB2312" w:eastAsia="仿宋_GB2312" w:cs="仿宋_GB2312"/>
          <w:sz w:val="32"/>
          <w:highlight w:val="none"/>
        </w:rPr>
        <w:t>给予支持</w:t>
      </w:r>
      <w:r>
        <w:rPr>
          <w:rFonts w:hint="eastAsia" w:ascii="仿宋_GB2312" w:hAnsi="仿宋_GB2312" w:eastAsia="仿宋_GB2312" w:cs="仿宋_GB2312"/>
          <w:sz w:val="32"/>
          <w:highlight w:val="none"/>
          <w:lang w:eastAsia="zh-CN"/>
        </w:rPr>
        <w:t>，支持项目纳入深圳市制造业创新中心扶持计划</w:t>
      </w:r>
      <w:r>
        <w:rPr>
          <w:rFonts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xml:space="preserve">第二十条【支持内容】 </w:t>
      </w:r>
      <w:r>
        <w:rPr>
          <w:rFonts w:hint="eastAsia" w:ascii="仿宋_GB2312" w:hAnsi="仿宋_GB2312" w:eastAsia="仿宋_GB2312" w:cs="仿宋_GB2312"/>
          <w:sz w:val="32"/>
          <w:highlight w:val="none"/>
          <w:lang w:eastAsia="zh-CN"/>
        </w:rPr>
        <w:t>深圳市制造业创新中心扶持计划</w:t>
      </w:r>
      <w:r>
        <w:rPr>
          <w:rFonts w:ascii="仿宋_GB2312" w:hAnsi="仿宋_GB2312" w:eastAsia="仿宋_GB2312" w:cs="仿宋_GB2312"/>
          <w:sz w:val="32"/>
          <w:highlight w:val="none"/>
        </w:rPr>
        <w:t>资金纳入市工业和信息化局预算管理。资金可用于筹建中的深圳市制造业创新中心的</w:t>
      </w:r>
      <w:r>
        <w:rPr>
          <w:rFonts w:hint="eastAsia" w:ascii="仿宋_GB2312" w:hAnsi="仿宋_GB2312" w:eastAsia="仿宋_GB2312" w:cs="仿宋_GB2312"/>
          <w:sz w:val="32"/>
          <w:highlight w:val="none"/>
          <w:lang w:eastAsia="zh-CN"/>
        </w:rPr>
        <w:t>启动</w:t>
      </w:r>
      <w:r>
        <w:rPr>
          <w:rFonts w:ascii="仿宋_GB2312" w:hAnsi="仿宋_GB2312" w:eastAsia="仿宋_GB2312" w:cs="仿宋_GB2312"/>
          <w:sz w:val="32"/>
          <w:highlight w:val="none"/>
        </w:rPr>
        <w:t>资助，以及已组建的各创新中心的公共平台建设、前沿/共性技术研发、示范应用等项目资助和获得国家</w:t>
      </w:r>
      <w:r>
        <w:rPr>
          <w:rFonts w:hint="eastAsia" w:ascii="仿宋_GB2312" w:hAnsi="仿宋_GB2312" w:eastAsia="仿宋_GB2312" w:cs="仿宋_GB2312"/>
          <w:sz w:val="32"/>
          <w:highlight w:val="none"/>
          <w:lang w:eastAsia="zh-CN"/>
        </w:rPr>
        <w:t>或</w:t>
      </w:r>
      <w:r>
        <w:rPr>
          <w:rFonts w:ascii="仿宋_GB2312" w:hAnsi="仿宋_GB2312" w:eastAsia="仿宋_GB2312" w:cs="仿宋_GB2312"/>
          <w:sz w:val="32"/>
          <w:highlight w:val="none"/>
        </w:rPr>
        <w:t>省制造业创新中心项目的配套资助。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第二十</w:t>
      </w:r>
      <w:r>
        <w:rPr>
          <w:rFonts w:hint="eastAsia" w:ascii="仿宋_GB2312" w:hAnsi="仿宋_GB2312" w:eastAsia="仿宋_GB2312" w:cs="仿宋_GB2312"/>
          <w:sz w:val="32"/>
          <w:highlight w:val="none"/>
          <w:lang w:eastAsia="zh-CN"/>
        </w:rPr>
        <w:t>一</w:t>
      </w:r>
      <w:r>
        <w:rPr>
          <w:rFonts w:ascii="仿宋_GB2312" w:hAnsi="仿宋_GB2312" w:eastAsia="仿宋_GB2312" w:cs="仿宋_GB2312"/>
          <w:sz w:val="32"/>
          <w:highlight w:val="none"/>
        </w:rPr>
        <w:t>条【申请方式】 市工业和信息化局定期发布</w:t>
      </w:r>
      <w:r>
        <w:rPr>
          <w:rFonts w:hint="eastAsia" w:ascii="仿宋_GB2312" w:hAnsi="仿宋_GB2312" w:eastAsia="仿宋_GB2312" w:cs="仿宋_GB2312"/>
          <w:sz w:val="32"/>
          <w:highlight w:val="none"/>
          <w:lang w:eastAsia="zh-CN"/>
        </w:rPr>
        <w:t>深圳市制造业创新中心扶持计划</w:t>
      </w:r>
      <w:r>
        <w:rPr>
          <w:rFonts w:ascii="仿宋_GB2312" w:hAnsi="仿宋_GB2312" w:eastAsia="仿宋_GB2312" w:cs="仿宋_GB2312"/>
          <w:sz w:val="32"/>
          <w:highlight w:val="none"/>
        </w:rPr>
        <w:t>项目申请指南，筹建中的深圳市制造业创新中心牵头单位和已组建的各制造业创新中心依托企业可按照申请指南要求，在规定时间内提交申请材料。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第二十</w:t>
      </w:r>
      <w:r>
        <w:rPr>
          <w:rFonts w:hint="eastAsia" w:ascii="仿宋_GB2312" w:hAnsi="仿宋_GB2312" w:eastAsia="仿宋_GB2312" w:cs="仿宋_GB2312"/>
          <w:sz w:val="32"/>
          <w:highlight w:val="none"/>
          <w:lang w:eastAsia="zh-CN"/>
        </w:rPr>
        <w:t>二</w:t>
      </w:r>
      <w:r>
        <w:rPr>
          <w:rFonts w:ascii="仿宋_GB2312" w:hAnsi="仿宋_GB2312" w:eastAsia="仿宋_GB2312" w:cs="仿宋_GB2312"/>
          <w:sz w:val="32"/>
          <w:highlight w:val="none"/>
        </w:rPr>
        <w:t>条【支持数量】 筹建中的深圳市制造业创新中心牵头单位只可给予1次启动资金支持。已</w:t>
      </w:r>
      <w:r>
        <w:rPr>
          <w:rFonts w:hint="eastAsia" w:ascii="仿宋_GB2312" w:hAnsi="仿宋_GB2312" w:eastAsia="仿宋_GB2312" w:cs="仿宋_GB2312"/>
          <w:sz w:val="32"/>
          <w:highlight w:val="none"/>
          <w:lang w:eastAsia="zh-CN"/>
        </w:rPr>
        <w:t>获批</w:t>
      </w:r>
      <w:r>
        <w:rPr>
          <w:rFonts w:ascii="仿宋_GB2312" w:hAnsi="仿宋_GB2312" w:eastAsia="仿宋_GB2312" w:cs="仿宋_GB2312"/>
          <w:sz w:val="32"/>
          <w:highlight w:val="none"/>
        </w:rPr>
        <w:t>组建的各制造业创新中心</w:t>
      </w:r>
      <w:r>
        <w:rPr>
          <w:rFonts w:hint="eastAsia" w:ascii="仿宋_GB2312" w:hAnsi="仿宋_GB2312" w:eastAsia="仿宋_GB2312" w:cs="仿宋_GB2312"/>
          <w:sz w:val="32"/>
          <w:highlight w:val="none"/>
          <w:lang w:eastAsia="zh-CN"/>
        </w:rPr>
        <w:t>依托企业</w:t>
      </w:r>
      <w:r>
        <w:rPr>
          <w:rFonts w:ascii="仿宋_GB2312" w:hAnsi="仿宋_GB2312" w:eastAsia="仿宋_GB2312" w:cs="仿宋_GB2312"/>
          <w:sz w:val="32"/>
          <w:highlight w:val="none"/>
        </w:rPr>
        <w:t>每年度可申请</w:t>
      </w:r>
      <w:r>
        <w:rPr>
          <w:rFonts w:hint="eastAsia" w:ascii="仿宋_GB2312" w:hAnsi="仿宋_GB2312" w:eastAsia="仿宋_GB2312" w:cs="仿宋_GB2312"/>
          <w:sz w:val="32"/>
          <w:highlight w:val="none"/>
          <w:lang w:eastAsia="zh-CN"/>
        </w:rPr>
        <w:t>深圳市制造业创新中心扶持计划的</w:t>
      </w:r>
      <w:r>
        <w:rPr>
          <w:rFonts w:ascii="仿宋_GB2312" w:hAnsi="仿宋_GB2312" w:eastAsia="仿宋_GB2312" w:cs="仿宋_GB2312"/>
          <w:sz w:val="32"/>
          <w:highlight w:val="none"/>
        </w:rPr>
        <w:t>项目总数不超过2个。同一项目不得重复申请市级财政资金资助。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第二十</w:t>
      </w:r>
      <w:r>
        <w:rPr>
          <w:rFonts w:hint="eastAsia" w:ascii="仿宋_GB2312" w:hAnsi="仿宋_GB2312" w:eastAsia="仿宋_GB2312" w:cs="仿宋_GB2312"/>
          <w:sz w:val="32"/>
          <w:highlight w:val="none"/>
          <w:lang w:eastAsia="zh-CN"/>
        </w:rPr>
        <w:t>三</w:t>
      </w:r>
      <w:r>
        <w:rPr>
          <w:rFonts w:ascii="仿宋_GB2312" w:hAnsi="仿宋_GB2312" w:eastAsia="仿宋_GB2312" w:cs="仿宋_GB2312"/>
          <w:sz w:val="32"/>
          <w:highlight w:val="none"/>
        </w:rPr>
        <w:t>条【支持方式】 市工业和信息化局委托第三方机构对</w:t>
      </w:r>
      <w:r>
        <w:rPr>
          <w:rFonts w:hint="eastAsia" w:ascii="仿宋_GB2312" w:hAnsi="仿宋_GB2312" w:eastAsia="仿宋_GB2312" w:cs="仿宋_GB2312"/>
          <w:sz w:val="32"/>
          <w:highlight w:val="none"/>
          <w:lang w:eastAsia="zh-CN"/>
        </w:rPr>
        <w:t>申报</w:t>
      </w:r>
      <w:r>
        <w:rPr>
          <w:rFonts w:ascii="仿宋_GB2312" w:hAnsi="仿宋_GB2312" w:eastAsia="仿宋_GB2312" w:cs="仿宋_GB2312"/>
          <w:sz w:val="32"/>
          <w:highlight w:val="none"/>
        </w:rPr>
        <w:t>项目进行专家评审、现场考察，初步确定支持对象、项目总投入和资助金额</w:t>
      </w:r>
      <w:r>
        <w:rPr>
          <w:rFonts w:hint="eastAsia" w:ascii="仿宋_GB2312" w:hAnsi="仿宋_GB2312" w:eastAsia="仿宋_GB2312" w:cs="仿宋_GB2312"/>
          <w:sz w:val="32"/>
          <w:highlight w:val="none"/>
          <w:lang w:eastAsia="zh-CN"/>
        </w:rPr>
        <w:t>。已获国家或省工业和信息化部门立项支持的项目不再进行审核。各类</w:t>
      </w:r>
      <w:r>
        <w:rPr>
          <w:rFonts w:ascii="仿宋_GB2312" w:hAnsi="仿宋_GB2312" w:eastAsia="仿宋_GB2312" w:cs="仿宋_GB2312"/>
          <w:sz w:val="32"/>
          <w:highlight w:val="none"/>
        </w:rPr>
        <w:t>支持方式如下：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（一）启动资金。采用事前资助方式，资助金额不超过</w:t>
      </w:r>
      <w:r>
        <w:rPr>
          <w:rFonts w:hint="eastAsia" w:ascii="仿宋_GB2312" w:hAnsi="仿宋_GB2312" w:eastAsia="仿宋_GB2312" w:cs="仿宋_GB2312"/>
          <w:sz w:val="32"/>
          <w:highlight w:val="none"/>
          <w:lang w:eastAsia="zh-CN"/>
        </w:rPr>
        <w:t>经审核确定的总投入的50%</w:t>
      </w:r>
      <w:r>
        <w:rPr>
          <w:rFonts w:ascii="仿宋_GB2312" w:hAnsi="仿宋_GB2312" w:eastAsia="仿宋_GB2312" w:cs="仿宋_GB2312"/>
          <w:sz w:val="32"/>
          <w:highlight w:val="none"/>
        </w:rPr>
        <w:t>，不超过500万元。项目建设期限不超过筹建期。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（二） 公共平台建设类项目。采用事前资助方式，单个项目资助金额不超过经审核确定的项目总投入的50%</w:t>
      </w:r>
      <w:r>
        <w:rPr>
          <w:rFonts w:hint="eastAsia" w:ascii="仿宋_GB2312" w:hAnsi="仿宋_GB2312" w:eastAsia="仿宋_GB2312" w:cs="仿宋_GB2312"/>
          <w:sz w:val="32"/>
          <w:highlight w:val="none"/>
          <w:lang w:eastAsia="zh-CN"/>
        </w:rPr>
        <w:t>，</w:t>
      </w:r>
      <w:r>
        <w:rPr>
          <w:rFonts w:ascii="仿宋_GB2312" w:hAnsi="仿宋_GB2312" w:eastAsia="仿宋_GB2312" w:cs="仿宋_GB2312"/>
          <w:sz w:val="32"/>
          <w:highlight w:val="none"/>
        </w:rPr>
        <w:t>不超过5000万元</w:t>
      </w:r>
      <w:r>
        <w:rPr>
          <w:rFonts w:hint="eastAsia" w:ascii="仿宋_GB2312" w:hAnsi="仿宋_GB2312" w:eastAsia="仿宋_GB2312" w:cs="仿宋_GB2312"/>
          <w:sz w:val="32"/>
          <w:highlight w:val="none"/>
          <w:lang w:eastAsia="zh-CN"/>
        </w:rPr>
        <w:t>。</w:t>
      </w:r>
      <w:r>
        <w:rPr>
          <w:rFonts w:ascii="仿宋_GB2312" w:hAnsi="仿宋_GB2312" w:eastAsia="仿宋_GB2312" w:cs="仿宋_GB2312"/>
          <w:sz w:val="32"/>
          <w:highlight w:val="none"/>
        </w:rPr>
        <w:t>项目建设期一般不超过3年。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三）共性/关键技术研发类、示范应用类项目。采用“事前立项、事后资助”方式（先列入扶持计划，在项目完成经验收通过后，按扶持计划予以资助），单个项目资助金额不超过经审计的项目总投入的50%，不超过3000万元</w:t>
      </w:r>
      <w:r>
        <w:rPr>
          <w:rFonts w:hint="eastAsia" w:ascii="仿宋_GB2312" w:hAnsi="仿宋_GB2312" w:eastAsia="仿宋_GB2312" w:cs="仿宋_GB2312"/>
          <w:sz w:val="32"/>
          <w:highlight w:val="none"/>
          <w:lang w:eastAsia="zh-CN"/>
        </w:rPr>
        <w:t>。</w:t>
      </w:r>
      <w:r>
        <w:rPr>
          <w:rFonts w:ascii="仿宋_GB2312" w:hAnsi="仿宋_GB2312" w:eastAsia="仿宋_GB2312" w:cs="仿宋_GB2312"/>
          <w:sz w:val="32"/>
          <w:highlight w:val="none"/>
        </w:rPr>
        <w:t>项目建设期一般不超过3年。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lang w:eastAsia="zh-CN"/>
        </w:rPr>
        <w:t>（四）获国家或省立项支持的项目。</w:t>
      </w:r>
      <w:r>
        <w:rPr>
          <w:rFonts w:ascii="仿宋_GB2312" w:hAnsi="仿宋_GB2312" w:eastAsia="仿宋_GB2312" w:cs="仿宋_GB2312"/>
          <w:sz w:val="32"/>
          <w:highlight w:val="none"/>
        </w:rPr>
        <w:t>制造业创新中心</w:t>
      </w:r>
      <w:r>
        <w:rPr>
          <w:rFonts w:hint="eastAsia" w:ascii="仿宋_GB2312" w:hAnsi="仿宋_GB2312" w:eastAsia="仿宋_GB2312" w:cs="仿宋_GB2312"/>
          <w:sz w:val="32"/>
          <w:highlight w:val="none"/>
          <w:lang w:eastAsia="zh-CN"/>
        </w:rPr>
        <w:t>的项目</w:t>
      </w:r>
      <w:r>
        <w:rPr>
          <w:rFonts w:ascii="仿宋_GB2312" w:hAnsi="仿宋_GB2312" w:eastAsia="仿宋_GB2312" w:cs="仿宋_GB2312"/>
          <w:sz w:val="32"/>
          <w:highlight w:val="none"/>
        </w:rPr>
        <w:t>获得国家或广东省</w:t>
      </w:r>
      <w:r>
        <w:rPr>
          <w:rFonts w:hint="eastAsia" w:ascii="仿宋_GB2312" w:hAnsi="仿宋_GB2312" w:eastAsia="仿宋_GB2312" w:cs="仿宋_GB2312"/>
          <w:sz w:val="32"/>
          <w:highlight w:val="none"/>
          <w:lang w:eastAsia="zh-CN"/>
        </w:rPr>
        <w:t>工业和信息化部门立项支持，在</w:t>
      </w:r>
      <w:r>
        <w:rPr>
          <w:rFonts w:ascii="仿宋_GB2312" w:hAnsi="仿宋_GB2312" w:eastAsia="仿宋_GB2312" w:cs="仿宋_GB2312"/>
          <w:sz w:val="32"/>
          <w:highlight w:val="none"/>
        </w:rPr>
        <w:t>资助</w:t>
      </w:r>
      <w:r>
        <w:rPr>
          <w:rFonts w:hint="eastAsia" w:ascii="仿宋_GB2312" w:hAnsi="仿宋_GB2312" w:eastAsia="仿宋_GB2312" w:cs="仿宋_GB2312"/>
          <w:sz w:val="32"/>
          <w:highlight w:val="none"/>
          <w:lang w:eastAsia="zh-CN"/>
        </w:rPr>
        <w:t>资金到位</w:t>
      </w:r>
      <w:r>
        <w:rPr>
          <w:rFonts w:ascii="仿宋_GB2312" w:hAnsi="仿宋_GB2312" w:eastAsia="仿宋_GB2312" w:cs="仿宋_GB2312"/>
          <w:sz w:val="32"/>
          <w:highlight w:val="none"/>
        </w:rPr>
        <w:t>后可向市工信局申请配套资助。市工信局按不超过1:1的比例对已拨付到位的国家或广东省资助资金给予配套，</w:t>
      </w:r>
      <w:r>
        <w:rPr>
          <w:rFonts w:hint="eastAsia" w:ascii="仿宋_GB2312" w:hAnsi="仿宋_GB2312" w:eastAsia="仿宋_GB2312" w:cs="仿宋_GB2312"/>
          <w:sz w:val="32"/>
          <w:highlight w:val="none"/>
          <w:lang w:eastAsia="zh-CN"/>
        </w:rPr>
        <w:t>国家、省和深圳市支持资金不超过项目总投资的</w:t>
      </w:r>
      <w:r>
        <w:rPr>
          <w:rFonts w:hint="eastAsia" w:ascii="仿宋_GB2312" w:hAnsi="仿宋_GB2312" w:eastAsia="仿宋_GB2312" w:cs="仿宋_GB2312"/>
          <w:sz w:val="32"/>
          <w:highlight w:val="none"/>
          <w:lang w:val="en-US" w:eastAsia="zh-CN"/>
        </w:rPr>
        <w:t>50%，</w:t>
      </w:r>
      <w:r>
        <w:rPr>
          <w:rFonts w:ascii="仿宋_GB2312" w:hAnsi="仿宋_GB2312" w:eastAsia="仿宋_GB2312" w:cs="仿宋_GB2312"/>
          <w:sz w:val="32"/>
          <w:highlight w:val="none"/>
        </w:rPr>
        <w:t>已获得市级财政资助的项目不再重复资助。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第二十</w:t>
      </w:r>
      <w:r>
        <w:rPr>
          <w:rFonts w:hint="eastAsia" w:ascii="仿宋_GB2312" w:hAnsi="仿宋_GB2312" w:eastAsia="仿宋_GB2312" w:cs="仿宋_GB2312"/>
          <w:sz w:val="32"/>
          <w:highlight w:val="none"/>
          <w:lang w:eastAsia="zh-CN"/>
        </w:rPr>
        <w:t>四</w:t>
      </w:r>
      <w:r>
        <w:rPr>
          <w:rFonts w:ascii="仿宋_GB2312" w:hAnsi="仿宋_GB2312" w:eastAsia="仿宋_GB2312" w:cs="仿宋_GB2312"/>
          <w:sz w:val="32"/>
          <w:highlight w:val="none"/>
        </w:rPr>
        <w:t>条【计划公示】 市工业和信息化局将拟扶持计划征求各相关单位意见，形成扶持计划并在市工业和信息化局官方网站上公示</w:t>
      </w:r>
      <w:r>
        <w:rPr>
          <w:rFonts w:hint="eastAsia" w:ascii="仿宋_GB2312" w:hAnsi="仿宋_GB2312" w:eastAsia="仿宋_GB2312" w:cs="仿宋_GB2312"/>
          <w:sz w:val="32"/>
          <w:highlight w:val="none"/>
          <w:lang w:eastAsia="zh-CN"/>
        </w:rPr>
        <w:t>，公示期不少于</w:t>
      </w:r>
      <w:r>
        <w:rPr>
          <w:rFonts w:hint="eastAsia" w:ascii="仿宋_GB2312" w:hAnsi="仿宋_GB2312" w:eastAsia="仿宋_GB2312" w:cs="仿宋_GB2312"/>
          <w:sz w:val="32"/>
          <w:highlight w:val="none"/>
          <w:lang w:val="en-US" w:eastAsia="zh-CN"/>
        </w:rPr>
        <w:t>7个工作日</w:t>
      </w:r>
      <w:r>
        <w:rPr>
          <w:rFonts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第二十</w:t>
      </w:r>
      <w:r>
        <w:rPr>
          <w:rFonts w:hint="eastAsia" w:ascii="仿宋_GB2312" w:hAnsi="仿宋_GB2312" w:eastAsia="仿宋_GB2312" w:cs="仿宋_GB2312"/>
          <w:sz w:val="32"/>
          <w:highlight w:val="none"/>
          <w:lang w:eastAsia="zh-CN"/>
        </w:rPr>
        <w:t>五</w:t>
      </w:r>
      <w:r>
        <w:rPr>
          <w:rFonts w:ascii="仿宋_GB2312" w:hAnsi="仿宋_GB2312" w:eastAsia="仿宋_GB2312" w:cs="仿宋_GB2312"/>
          <w:sz w:val="32"/>
          <w:highlight w:val="none"/>
        </w:rPr>
        <w:t>条【计划下达】 经公示无异议或异议不成立的扶持计划，由市工业和信息化局下达扶持计划。</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第二十</w:t>
      </w:r>
      <w:r>
        <w:rPr>
          <w:rFonts w:hint="eastAsia" w:ascii="仿宋_GB2312" w:hAnsi="仿宋_GB2312" w:eastAsia="仿宋_GB2312" w:cs="仿宋_GB2312"/>
          <w:sz w:val="32"/>
          <w:highlight w:val="none"/>
          <w:lang w:eastAsia="zh-CN"/>
        </w:rPr>
        <w:t>六</w:t>
      </w:r>
      <w:r>
        <w:rPr>
          <w:rFonts w:ascii="仿宋_GB2312" w:hAnsi="仿宋_GB2312" w:eastAsia="仿宋_GB2312" w:cs="仿宋_GB2312"/>
          <w:sz w:val="32"/>
          <w:highlight w:val="none"/>
        </w:rPr>
        <w:t>条【签订合同】 对列入扶持计划的创新中心项目，市工业和信息化局按照下达计划与项目单位签订项目合同书，明确项目建设内容、建设目标以及技术指标或产出成果，明确各方的权利和义务。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第二十</w:t>
      </w:r>
      <w:r>
        <w:rPr>
          <w:rFonts w:hint="eastAsia" w:ascii="仿宋_GB2312" w:hAnsi="仿宋_GB2312" w:eastAsia="仿宋_GB2312" w:cs="仿宋_GB2312"/>
          <w:sz w:val="32"/>
          <w:highlight w:val="none"/>
          <w:lang w:eastAsia="zh-CN"/>
        </w:rPr>
        <w:t>七</w:t>
      </w:r>
      <w:r>
        <w:rPr>
          <w:rFonts w:ascii="仿宋_GB2312" w:hAnsi="仿宋_GB2312" w:eastAsia="仿宋_GB2312" w:cs="仿宋_GB2312"/>
          <w:sz w:val="32"/>
          <w:highlight w:val="none"/>
        </w:rPr>
        <w:t>条【资金拨付】 合同签订后，市工业和信息化局按照财政资金相关规定拨付资金。资助金额超过100万元的项目应分年度下达。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第二十</w:t>
      </w:r>
      <w:r>
        <w:rPr>
          <w:rFonts w:hint="eastAsia" w:ascii="仿宋_GB2312" w:hAnsi="仿宋_GB2312" w:eastAsia="仿宋_GB2312" w:cs="仿宋_GB2312"/>
          <w:sz w:val="32"/>
          <w:highlight w:val="none"/>
          <w:lang w:eastAsia="zh-CN"/>
        </w:rPr>
        <w:t>八</w:t>
      </w:r>
      <w:r>
        <w:rPr>
          <w:rFonts w:ascii="仿宋_GB2312" w:hAnsi="仿宋_GB2312" w:eastAsia="仿宋_GB2312" w:cs="仿宋_GB2312"/>
          <w:sz w:val="32"/>
          <w:highlight w:val="none"/>
        </w:rPr>
        <w:t>条【项目管理】 各制造业创新中心应强化内部控制与风险管理，根据本细则制定内部项目管理规程或细则，对项目实施和资金管理负责。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ascii="仿宋_GB2312" w:hAnsi="仿宋_GB2312" w:eastAsia="仿宋_GB2312" w:cs="仿宋_GB2312"/>
          <w:sz w:val="32"/>
          <w:highlight w:val="none"/>
        </w:rPr>
        <w:t>第</w:t>
      </w:r>
      <w:r>
        <w:rPr>
          <w:rFonts w:hint="eastAsia" w:ascii="仿宋_GB2312" w:hAnsi="仿宋_GB2312" w:eastAsia="仿宋_GB2312" w:cs="仿宋_GB2312"/>
          <w:sz w:val="32"/>
          <w:highlight w:val="none"/>
          <w:lang w:eastAsia="zh-CN"/>
        </w:rPr>
        <w:t>二十九</w:t>
      </w:r>
      <w:r>
        <w:rPr>
          <w:rFonts w:ascii="仿宋_GB2312" w:hAnsi="仿宋_GB2312" w:eastAsia="仿宋_GB2312" w:cs="仿宋_GB2312"/>
          <w:sz w:val="32"/>
          <w:highlight w:val="none"/>
        </w:rPr>
        <w:t>条【报告进展】 制造业创新中心应按照建设方案、项目合同书要求积极落实各项</w:t>
      </w:r>
      <w:r>
        <w:rPr>
          <w:rFonts w:hint="eastAsia" w:ascii="仿宋_GB2312" w:hAnsi="仿宋_GB2312" w:eastAsia="仿宋_GB2312" w:cs="仿宋_GB2312"/>
          <w:sz w:val="32"/>
          <w:highlight w:val="none"/>
          <w:lang w:eastAsia="zh-CN"/>
        </w:rPr>
        <w:t>建设条件，按要求完成约定的建设内容和目标，合法规范使用政府资助资金，</w:t>
      </w:r>
      <w:r>
        <w:rPr>
          <w:rFonts w:ascii="仿宋_GB2312" w:hAnsi="仿宋_GB2312" w:eastAsia="仿宋_GB2312" w:cs="仿宋_GB2312"/>
          <w:sz w:val="32"/>
          <w:highlight w:val="none"/>
        </w:rPr>
        <w:t>定期向市工业和信息化局报送</w:t>
      </w:r>
      <w:r>
        <w:rPr>
          <w:rFonts w:hint="eastAsia" w:ascii="仿宋_GB2312" w:hAnsi="仿宋_GB2312" w:eastAsia="仿宋_GB2312" w:cs="仿宋_GB2312"/>
          <w:sz w:val="32"/>
          <w:highlight w:val="none"/>
          <w:lang w:eastAsia="zh-CN"/>
        </w:rPr>
        <w:t>获</w:t>
      </w:r>
      <w:r>
        <w:rPr>
          <w:rFonts w:ascii="仿宋_GB2312" w:hAnsi="仿宋_GB2312" w:eastAsia="仿宋_GB2312" w:cs="仿宋_GB2312"/>
          <w:sz w:val="32"/>
          <w:highlight w:val="none"/>
        </w:rPr>
        <w:t>资助项目进展情况和资助资金使用情况</w:t>
      </w:r>
      <w:r>
        <w:rPr>
          <w:rFonts w:hint="eastAsia" w:ascii="仿宋_GB2312" w:hAnsi="仿宋_GB2312" w:eastAsia="仿宋_GB2312" w:cs="仿宋_GB2312"/>
          <w:sz w:val="32"/>
          <w:highlight w:val="none"/>
          <w:lang w:eastAsia="zh-CN"/>
        </w:rPr>
        <w:t>。对</w:t>
      </w:r>
      <w:r>
        <w:rPr>
          <w:rFonts w:ascii="仿宋_GB2312" w:hAnsi="仿宋_GB2312" w:eastAsia="仿宋_GB2312" w:cs="仿宋_GB2312"/>
          <w:sz w:val="32"/>
          <w:highlight w:val="none"/>
        </w:rPr>
        <w:t>所承担的国家工业</w:t>
      </w:r>
      <w:r>
        <w:rPr>
          <w:rFonts w:hint="eastAsia" w:ascii="仿宋_GB2312" w:hAnsi="仿宋_GB2312" w:eastAsia="仿宋_GB2312" w:cs="仿宋_GB2312"/>
          <w:sz w:val="32"/>
          <w:highlight w:val="none"/>
          <w:lang w:eastAsia="zh-CN"/>
        </w:rPr>
        <w:t>和</w:t>
      </w:r>
      <w:r>
        <w:rPr>
          <w:rFonts w:ascii="仿宋_GB2312" w:hAnsi="仿宋_GB2312" w:eastAsia="仿宋_GB2312" w:cs="仿宋_GB2312"/>
          <w:sz w:val="32"/>
          <w:highlight w:val="none"/>
        </w:rPr>
        <w:t>信息化部门项目，定期向市工业和信息化局提交月度报告、季度报告、半年度报告和年度报告；所承担的省、市工业信息化部门项目，定期向市工业和信息化局提交季度报告、半年度报告和年度报告</w:t>
      </w:r>
      <w:r>
        <w:rPr>
          <w:rFonts w:hint="eastAsia" w:ascii="仿宋_GB2312" w:hAnsi="仿宋_GB2312" w:eastAsia="仿宋_GB2312" w:cs="仿宋_GB231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highlight w:val="none"/>
        </w:rPr>
      </w:pPr>
      <w:r>
        <w:rPr>
          <w:rFonts w:ascii="黑体" w:hAnsi="黑体" w:eastAsia="黑体" w:cs="黑体"/>
          <w:sz w:val="32"/>
          <w:highlight w:val="none"/>
        </w:rPr>
        <w:t>第五章 考核和评估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第三十条【考评对象】 市工业和信息化局定期组织对深圳市制造业创新中心的考核评估。考评评估对象是已进入建设期满1年的深圳市制造业创新中心。对于已组建的广东省或国家制造业创新中心，可直接采纳广东省或国家考核评估结果，不进行重复考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第三十</w:t>
      </w:r>
      <w:r>
        <w:rPr>
          <w:rFonts w:hint="eastAsia" w:ascii="仿宋_GB2312" w:hAnsi="仿宋_GB2312" w:eastAsia="仿宋_GB2312" w:cs="仿宋_GB2312"/>
          <w:sz w:val="32"/>
          <w:highlight w:val="none"/>
          <w:lang w:eastAsia="zh-CN"/>
        </w:rPr>
        <w:t>一</w:t>
      </w:r>
      <w:r>
        <w:rPr>
          <w:rFonts w:ascii="仿宋_GB2312" w:hAnsi="仿宋_GB2312" w:eastAsia="仿宋_GB2312" w:cs="仿宋_GB2312"/>
          <w:sz w:val="32"/>
          <w:highlight w:val="none"/>
        </w:rPr>
        <w:t>条【委托考评】 市工业和信息化局根据实际需要委托第三方机构开展考核评估工作。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第三十</w:t>
      </w:r>
      <w:r>
        <w:rPr>
          <w:rFonts w:hint="eastAsia" w:ascii="仿宋_GB2312" w:hAnsi="仿宋_GB2312" w:eastAsia="仿宋_GB2312" w:cs="仿宋_GB2312"/>
          <w:sz w:val="32"/>
          <w:highlight w:val="none"/>
          <w:lang w:eastAsia="zh-CN"/>
        </w:rPr>
        <w:t>二</w:t>
      </w:r>
      <w:r>
        <w:rPr>
          <w:rFonts w:ascii="仿宋_GB2312" w:hAnsi="仿宋_GB2312" w:eastAsia="仿宋_GB2312" w:cs="仿宋_GB2312"/>
          <w:sz w:val="32"/>
          <w:highlight w:val="none"/>
        </w:rPr>
        <w:t>条【考核内容】 深圳市制造业创新中心考核评估包括建设、运行和受资助项目</w:t>
      </w:r>
      <w:r>
        <w:rPr>
          <w:rFonts w:hint="eastAsia" w:ascii="仿宋_GB2312" w:hAnsi="仿宋_GB2312" w:eastAsia="仿宋_GB2312" w:cs="仿宋_GB2312"/>
          <w:sz w:val="32"/>
          <w:highlight w:val="none"/>
          <w:lang w:eastAsia="zh-CN"/>
        </w:rPr>
        <w:t>执行</w:t>
      </w:r>
      <w:r>
        <w:rPr>
          <w:rFonts w:ascii="仿宋_GB2312" w:hAnsi="仿宋_GB2312" w:eastAsia="仿宋_GB2312" w:cs="仿宋_GB2312"/>
          <w:sz w:val="32"/>
          <w:highlight w:val="none"/>
        </w:rPr>
        <w:t>情况。考核评估主要内容如下：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（一）建设情况：按照建设方案提出的建设目标完成情况，主要包括中试孵化、测试验证、行业支撑服务等方面建设的情况。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（二）运行情况：制造业创新中心的研发力量、共性技术突破、产学研协同、突出市场导向、成果转移转化和可持续发展能力的情况。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（三）受资助项目</w:t>
      </w:r>
      <w:r>
        <w:rPr>
          <w:rFonts w:hint="eastAsia" w:ascii="仿宋_GB2312" w:hAnsi="仿宋_GB2312" w:eastAsia="仿宋_GB2312" w:cs="仿宋_GB2312"/>
          <w:sz w:val="32"/>
          <w:highlight w:val="none"/>
          <w:lang w:eastAsia="zh-CN"/>
        </w:rPr>
        <w:t>执行</w:t>
      </w:r>
      <w:r>
        <w:rPr>
          <w:rFonts w:ascii="仿宋_GB2312" w:hAnsi="仿宋_GB2312" w:eastAsia="仿宋_GB2312" w:cs="仿宋_GB2312"/>
          <w:sz w:val="32"/>
          <w:highlight w:val="none"/>
        </w:rPr>
        <w:t>情况：项目投入、分阶段目标完成、资金使用合规性等方面的情况。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第三十</w:t>
      </w:r>
      <w:r>
        <w:rPr>
          <w:rFonts w:hint="eastAsia" w:ascii="仿宋_GB2312" w:hAnsi="仿宋_GB2312" w:eastAsia="仿宋_GB2312" w:cs="仿宋_GB2312"/>
          <w:sz w:val="32"/>
          <w:highlight w:val="none"/>
          <w:lang w:eastAsia="zh-CN"/>
        </w:rPr>
        <w:t>三</w:t>
      </w:r>
      <w:r>
        <w:rPr>
          <w:rFonts w:ascii="仿宋_GB2312" w:hAnsi="仿宋_GB2312" w:eastAsia="仿宋_GB2312" w:cs="仿宋_GB2312"/>
          <w:sz w:val="32"/>
          <w:highlight w:val="none"/>
        </w:rPr>
        <w:t>条【考评重点】 考核评估重点包括创新资源、核心定位、协同化、产业化、可持续发展等。主要内容如下：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（一）创新资源重点考评创新中心研发队伍建设和研发资金投入情况。主要是：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xml:space="preserve">  1.创新中心拥有固定研发队伍和本领域行业技术领军专家的情况，以及从事研发和相关技术创新活动的科技人员占企业职工总数的比例；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2.创新中心研发资金投入的情况，以及年度研发费用总额占成本费用支出总额的比例。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（二）核心定位重点考评创新中心面向行业关键共性技术取得突破的情况。主要是：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xml:space="preserve"> 1.创新中心按照建设方案中明确的技术目标取得关键共性技术突破情况，以及新增专利申请数量；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xml:space="preserve"> 2.创新中心围绕行业共性技术需求，自主或合作开展技术创新活动、承担所在领域的国家级、省级及市级项目的情况。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xml:space="preserve">    （三） 协同化重点考评创新中心汇聚本领域创新资源的情况。主要是：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1.创新中心聚集本领域各类创新主体的情况，包括用户在内的企业、科研院所、高校等；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2.创新中心聚集本领域内各级级创新平台的情况；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3.创新中心对成员单位现有的仪器、设备等资源共享利用的情况。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（四）产业化重点考评创新中心成果转移转化的辐射带动能力建设。主要是：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1.创新中心围绕行业共性技术建设中试线或中试条件的情况；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2.创新中心实现共性技术转移扩散情况；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3.创新中心主持或参与制定本领域国际标准、国家标准、行业标准和团体标准的情况。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（五）可持续发展重点考评创新中心可持续发展能力。主要是：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1.创新中心通过技术成果转化、委托研发和为行业提供技术服务等方式获得收入的情况，是否已实现盈利以及盈利再投入研发的情况；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2.创新中心建立市场化运营、成果转移扩散、知识产权协同平台建设等机制的情况；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3.创新中心在研发方向、人才梯队培养、行业服务、能力建设、国际合作等方面是否制定了规划并有明确目标。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第三十</w:t>
      </w:r>
      <w:r>
        <w:rPr>
          <w:rFonts w:hint="eastAsia" w:ascii="仿宋_GB2312" w:hAnsi="仿宋_GB2312" w:eastAsia="仿宋_GB2312" w:cs="仿宋_GB2312"/>
          <w:sz w:val="32"/>
          <w:highlight w:val="none"/>
          <w:lang w:eastAsia="zh-CN"/>
        </w:rPr>
        <w:t>四</w:t>
      </w:r>
      <w:r>
        <w:rPr>
          <w:rFonts w:ascii="仿宋_GB2312" w:hAnsi="仿宋_GB2312" w:eastAsia="仿宋_GB2312" w:cs="仿宋_GB2312"/>
          <w:sz w:val="32"/>
          <w:highlight w:val="none"/>
        </w:rPr>
        <w:t>条【考评程序】 深圳市制造业创新中心考核工作按照以下程序开展：</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（一）市工业和信息化局发布考核评估通知。各制造业创新中心在规定时间内提交考核材料。材料应如实反映制造业创新中心建设情况并附上相关证明材料。</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二）市工业和信息化局委托第三方机构对考核材料进行书面评议，实地考察制造业创新中心建设和运行情况。第三方机构根据初步评议和现场考察情况，向市工业和信息化局提交考核评估报告。报告内容应包括对制造业创新中心建设运行情况的分析，对考核评估工作进行的总结，以及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第三十</w:t>
      </w:r>
      <w:r>
        <w:rPr>
          <w:rFonts w:hint="eastAsia" w:ascii="仿宋_GB2312" w:hAnsi="仿宋_GB2312" w:eastAsia="仿宋_GB2312" w:cs="仿宋_GB2312"/>
          <w:sz w:val="32"/>
          <w:highlight w:val="none"/>
          <w:lang w:eastAsia="zh-CN"/>
        </w:rPr>
        <w:t>五</w:t>
      </w:r>
      <w:r>
        <w:rPr>
          <w:rFonts w:ascii="仿宋_GB2312" w:hAnsi="仿宋_GB2312" w:eastAsia="仿宋_GB2312" w:cs="仿宋_GB2312"/>
          <w:sz w:val="32"/>
          <w:highlight w:val="none"/>
        </w:rPr>
        <w:t>条【考评标准】 深圳市制造业创新中心的考核评估结果分为优秀、良好、合格、不合格四类。考核和评估结果作为是否继续给予资金支持的重要参考。对考核评估结果为不合格的制造业创新中心，给予1年的整改期。整改期满后经专家检查后仍为不合格的，市工业和信息化局将撤销其深圳市制造业创新中心资格。市工业和信息化局不受理整改期内制造业创新中心项目申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highlight w:val="none"/>
        </w:rPr>
      </w:pPr>
      <w:r>
        <w:rPr>
          <w:rFonts w:ascii="黑体" w:hAnsi="黑体" w:eastAsia="黑体" w:cs="黑体"/>
          <w:sz w:val="32"/>
          <w:highlight w:val="none"/>
        </w:rPr>
        <w:t>第六章 监督和检查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第三十</w:t>
      </w:r>
      <w:r>
        <w:rPr>
          <w:rFonts w:hint="eastAsia" w:ascii="仿宋_GB2312" w:hAnsi="仿宋_GB2312" w:eastAsia="仿宋_GB2312" w:cs="仿宋_GB2312"/>
          <w:sz w:val="32"/>
          <w:highlight w:val="none"/>
          <w:lang w:eastAsia="zh-CN"/>
        </w:rPr>
        <w:t>六</w:t>
      </w:r>
      <w:r>
        <w:rPr>
          <w:rFonts w:ascii="仿宋_GB2312" w:hAnsi="仿宋_GB2312" w:eastAsia="仿宋_GB2312" w:cs="仿宋_GB2312"/>
          <w:sz w:val="32"/>
          <w:highlight w:val="none"/>
        </w:rPr>
        <w:t>条【配合管理】 各制造业创新中心应配合市工业和信息化局完成相关统计、监督、检查、评价等工作。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第三十</w:t>
      </w:r>
      <w:r>
        <w:rPr>
          <w:rFonts w:hint="eastAsia" w:ascii="仿宋_GB2312" w:hAnsi="仿宋_GB2312" w:eastAsia="仿宋_GB2312" w:cs="仿宋_GB2312"/>
          <w:sz w:val="32"/>
          <w:highlight w:val="none"/>
          <w:lang w:eastAsia="zh-CN"/>
        </w:rPr>
        <w:t>七</w:t>
      </w:r>
      <w:r>
        <w:rPr>
          <w:rFonts w:ascii="仿宋_GB2312" w:hAnsi="仿宋_GB2312" w:eastAsia="仿宋_GB2312" w:cs="仿宋_GB2312"/>
          <w:sz w:val="32"/>
          <w:highlight w:val="none"/>
        </w:rPr>
        <w:t>条【变更处理】 制造业创新中心资助项目实施过程中，如出现严重影响项目进展的重大事件或因不可抗力等因素，确需对项目负责人、建设内容、建设目标、资金用途等进行变更的，或出现项目终止或撤销事由的，项目承担单位应当向市工业和信息化局提出变更、终止或撤销申请。市工业和信息化局在核实情况基础上，在20个工作日内做出变更、终止或撤销等处理决定并书面回复项目承担单位。未经核准的，不得实施变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第三十</w:t>
      </w:r>
      <w:r>
        <w:rPr>
          <w:rFonts w:hint="eastAsia" w:ascii="仿宋_GB2312" w:hAnsi="仿宋_GB2312" w:eastAsia="仿宋_GB2312" w:cs="仿宋_GB2312"/>
          <w:sz w:val="32"/>
          <w:highlight w:val="none"/>
          <w:lang w:eastAsia="zh-CN"/>
        </w:rPr>
        <w:t>八</w:t>
      </w:r>
      <w:r>
        <w:rPr>
          <w:rFonts w:ascii="仿宋_GB2312" w:hAnsi="仿宋_GB2312" w:eastAsia="仿宋_GB2312" w:cs="仿宋_GB2312"/>
          <w:sz w:val="32"/>
          <w:highlight w:val="none"/>
        </w:rPr>
        <w:t>条【第三方机构管理】 市工业和信息化局根据实际需要委托第三方机构跟踪管理制造业创新中心所获资助项目。要求如下：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一）及时掌握专项资金的使用情况，根据投资计划，每季度检查专项资金使用明细，核查项目总投资实际进度，抽查项目单位提供的相关招标文件、采购合同、交易票据、财务报表、记账凭证等，并核查购置软硬件设备实物，可要求项目单位提供专项资金银行专户的流水单、电子回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highlight w:val="none"/>
          <w:lang w:eastAsia="zh-CN"/>
        </w:rPr>
      </w:pPr>
      <w:r>
        <w:rPr>
          <w:rFonts w:ascii="仿宋_GB2312" w:hAnsi="仿宋_GB2312" w:eastAsia="仿宋_GB2312" w:cs="仿宋_GB2312"/>
          <w:sz w:val="32"/>
          <w:highlight w:val="none"/>
        </w:rPr>
        <w:t>（二）</w:t>
      </w:r>
      <w:r>
        <w:rPr>
          <w:rFonts w:hint="eastAsia" w:ascii="仿宋_GB2312" w:hAnsi="仿宋_GB2312" w:eastAsia="仿宋_GB2312" w:cs="仿宋_GB2312"/>
          <w:sz w:val="32"/>
          <w:highlight w:val="none"/>
          <w:lang w:eastAsia="zh-CN"/>
        </w:rPr>
        <w:t>对创新中心</w:t>
      </w:r>
      <w:r>
        <w:rPr>
          <w:rFonts w:ascii="仿宋_GB2312" w:hAnsi="仿宋_GB2312" w:eastAsia="仿宋_GB2312" w:cs="仿宋_GB2312"/>
          <w:sz w:val="32"/>
          <w:highlight w:val="none"/>
        </w:rPr>
        <w:t>承担</w:t>
      </w:r>
      <w:r>
        <w:rPr>
          <w:rFonts w:hint="eastAsia" w:ascii="仿宋_GB2312" w:hAnsi="仿宋_GB2312" w:eastAsia="仿宋_GB2312" w:cs="仿宋_GB2312"/>
          <w:sz w:val="32"/>
          <w:highlight w:val="none"/>
          <w:lang w:eastAsia="zh-CN"/>
        </w:rPr>
        <w:t>的</w:t>
      </w:r>
      <w:r>
        <w:rPr>
          <w:rFonts w:ascii="仿宋_GB2312" w:hAnsi="仿宋_GB2312" w:eastAsia="仿宋_GB2312" w:cs="仿宋_GB2312"/>
          <w:sz w:val="32"/>
          <w:highlight w:val="none"/>
        </w:rPr>
        <w:t>国家</w:t>
      </w:r>
      <w:r>
        <w:rPr>
          <w:rFonts w:hint="eastAsia" w:ascii="仿宋_GB2312" w:hAnsi="仿宋_GB2312" w:eastAsia="仿宋_GB2312" w:cs="仿宋_GB2312"/>
          <w:sz w:val="32"/>
          <w:highlight w:val="none"/>
          <w:lang w:eastAsia="zh-CN"/>
        </w:rPr>
        <w:t>、省和市</w:t>
      </w:r>
      <w:r>
        <w:rPr>
          <w:rFonts w:ascii="仿宋_GB2312" w:hAnsi="仿宋_GB2312" w:eastAsia="仿宋_GB2312" w:cs="仿宋_GB2312"/>
          <w:sz w:val="32"/>
          <w:highlight w:val="none"/>
        </w:rPr>
        <w:t>工业信息化部门项目履行</w:t>
      </w:r>
      <w:r>
        <w:rPr>
          <w:rFonts w:hint="eastAsia" w:ascii="仿宋_GB2312" w:hAnsi="仿宋_GB2312" w:eastAsia="仿宋_GB2312" w:cs="仿宋_GB2312"/>
          <w:sz w:val="32"/>
          <w:highlight w:val="none"/>
          <w:lang w:eastAsia="zh-CN"/>
        </w:rPr>
        <w:t>进度</w:t>
      </w:r>
      <w:r>
        <w:rPr>
          <w:rFonts w:ascii="仿宋_GB2312" w:hAnsi="仿宋_GB2312" w:eastAsia="仿宋_GB2312" w:cs="仿宋_GB2312"/>
          <w:sz w:val="32"/>
          <w:highlight w:val="none"/>
        </w:rPr>
        <w:t>报告职责，梳理项目建设进度、技术成果、风险处理、整改建议、整改执行等情况，</w:t>
      </w:r>
      <w:r>
        <w:rPr>
          <w:rFonts w:hint="eastAsia" w:ascii="仿宋_GB2312" w:hAnsi="仿宋_GB2312" w:eastAsia="仿宋_GB2312" w:cs="仿宋_GB2312"/>
          <w:sz w:val="32"/>
          <w:highlight w:val="none"/>
          <w:lang w:eastAsia="zh-CN"/>
        </w:rPr>
        <w:t>于每年</w:t>
      </w:r>
      <w:r>
        <w:rPr>
          <w:rFonts w:ascii="仿宋_GB2312" w:hAnsi="仿宋_GB2312" w:eastAsia="仿宋_GB2312" w:cs="仿宋_GB2312"/>
          <w:sz w:val="32"/>
          <w:highlight w:val="none"/>
        </w:rPr>
        <w:t>7月份和1月份报送半年度和全年度项目执行报告</w:t>
      </w:r>
      <w:r>
        <w:rPr>
          <w:rFonts w:hint="eastAsia" w:ascii="仿宋_GB2312" w:hAnsi="仿宋_GB2312" w:eastAsia="仿宋_GB2312" w:cs="仿宋_GB2312"/>
          <w:sz w:val="32"/>
          <w:highlight w:val="none"/>
          <w:lang w:eastAsia="zh-CN"/>
        </w:rPr>
        <w:t>。承担国家工业和信息化部门项目的在每月</w:t>
      </w:r>
      <w:r>
        <w:rPr>
          <w:rFonts w:hint="eastAsia" w:ascii="仿宋_GB2312" w:hAnsi="仿宋_GB2312" w:eastAsia="仿宋_GB2312" w:cs="仿宋_GB2312"/>
          <w:sz w:val="32"/>
          <w:highlight w:val="none"/>
          <w:lang w:val="en-US" w:eastAsia="zh-CN"/>
        </w:rPr>
        <w:t>10日前</w:t>
      </w:r>
      <w:r>
        <w:rPr>
          <w:rFonts w:hint="eastAsia" w:ascii="仿宋_GB2312" w:hAnsi="仿宋_GB2312" w:eastAsia="仿宋_GB2312" w:cs="仿宋_GB2312"/>
          <w:sz w:val="32"/>
          <w:highlight w:val="none"/>
          <w:lang w:eastAsia="zh-CN"/>
        </w:rPr>
        <w:t>报送上月进度报告。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w:t>
      </w:r>
      <w:r>
        <w:rPr>
          <w:rFonts w:hint="eastAsia" w:ascii="仿宋_GB2312" w:hAnsi="仿宋_GB2312" w:eastAsia="仿宋_GB2312" w:cs="仿宋_GB2312"/>
          <w:sz w:val="32"/>
          <w:highlight w:val="none"/>
          <w:lang w:eastAsia="zh-CN"/>
        </w:rPr>
        <w:t>三十九</w:t>
      </w:r>
      <w:r>
        <w:rPr>
          <w:rFonts w:ascii="仿宋_GB2312" w:hAnsi="仿宋_GB2312" w:eastAsia="仿宋_GB2312" w:cs="仿宋_GB2312"/>
          <w:sz w:val="32"/>
          <w:highlight w:val="none"/>
        </w:rPr>
        <w:t>条【项目整改、中止或撤销】 市工业和信息化局根据项目第三方机构提交的</w:t>
      </w:r>
      <w:r>
        <w:rPr>
          <w:rFonts w:hint="eastAsia" w:ascii="仿宋_GB2312" w:hAnsi="仿宋_GB2312" w:eastAsia="仿宋_GB2312" w:cs="仿宋_GB2312"/>
          <w:sz w:val="32"/>
          <w:highlight w:val="none"/>
          <w:lang w:eastAsia="zh-CN"/>
        </w:rPr>
        <w:t>执行</w:t>
      </w:r>
      <w:r>
        <w:rPr>
          <w:rFonts w:ascii="仿宋_GB2312" w:hAnsi="仿宋_GB2312" w:eastAsia="仿宋_GB2312" w:cs="仿宋_GB2312"/>
          <w:sz w:val="32"/>
          <w:highlight w:val="none"/>
        </w:rPr>
        <w:t>报告核实项目执行情况，明确对项目整改、中止或撤销意见。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一）项目存在下列情况之一的，需进行整改:第三方机构评估报告对主要技术指标和经济指标完成情况提出整改意见的；未按合同要求使用经费，账目不清楚的；验收材料不完整或出现差错，需补充材料或重新提供材料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（二）项目未按项目合同书要求完成约定阶段目标和内容，但专项资金使用符合专项资金相关规定的，应中止合同并停止拨付专项资金，并收回专项审计报告核定的剩余专项资金</w:t>
      </w:r>
      <w:r>
        <w:rPr>
          <w:rFonts w:hint="eastAsia" w:ascii="仿宋_GB2312" w:hAnsi="仿宋_GB2312" w:eastAsia="仿宋_GB2312" w:cs="仿宋_GB2312"/>
          <w:sz w:val="32"/>
          <w:highlight w:val="none"/>
          <w:lang w:eastAsia="zh-CN"/>
        </w:rPr>
        <w:t>及其孳息</w:t>
      </w:r>
      <w:r>
        <w:rPr>
          <w:rFonts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三）项目存在违反专项资金使用规范情形，如提供的文件、资料、数据不真实，存在弄虚作假现象的，或未经批准发生项目负责人、建设目标、建设内容、技术路线等重大变更的，或专项资金使用存在严重问题的，应终止合同</w:t>
      </w:r>
      <w:r>
        <w:rPr>
          <w:rFonts w:hint="eastAsia" w:ascii="仿宋_GB2312" w:hAnsi="仿宋_GB2312" w:eastAsia="仿宋_GB2312" w:cs="仿宋_GB2312"/>
          <w:sz w:val="32"/>
          <w:highlight w:val="none"/>
          <w:lang w:eastAsia="zh-CN"/>
        </w:rPr>
        <w:t>、撤销项目</w:t>
      </w:r>
      <w:r>
        <w:rPr>
          <w:rFonts w:ascii="仿宋_GB2312" w:hAnsi="仿宋_GB2312" w:eastAsia="仿宋_GB2312" w:cs="仿宋_GB2312"/>
          <w:sz w:val="32"/>
          <w:highlight w:val="none"/>
        </w:rPr>
        <w:t>并责令项目单位退回全部专项资金及其孳息。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第四十条【第三方机构要求】 受委托开展遴选、审核、管理和评估等工作的第三方机构需具备深度的行业研究分析能力及深圳市产业资金类项目咨询管理经验，客观公正的开展工作。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第四十</w:t>
      </w:r>
      <w:r>
        <w:rPr>
          <w:rFonts w:hint="eastAsia" w:ascii="仿宋_GB2312" w:hAnsi="仿宋_GB2312" w:eastAsia="仿宋_GB2312" w:cs="仿宋_GB2312"/>
          <w:sz w:val="32"/>
          <w:highlight w:val="none"/>
          <w:lang w:eastAsia="zh-CN"/>
        </w:rPr>
        <w:t>一</w:t>
      </w:r>
      <w:r>
        <w:rPr>
          <w:rFonts w:ascii="仿宋_GB2312" w:hAnsi="仿宋_GB2312" w:eastAsia="仿宋_GB2312" w:cs="仿宋_GB2312"/>
          <w:sz w:val="32"/>
          <w:highlight w:val="none"/>
        </w:rPr>
        <w:t>条【第三方机构监管】 受委托的第三方机构在论证、评审、检查、验收、评估或考核过程中，存在弄虚作假、隐瞒事实真相、与项目承担单位串通作弊等行为的，取消其服务资格，同时按照有关法律、法规和规章对相关单位和责任人进行处罚。造成资金损失的，依法追究法律责任。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eastAsia="zh-CN"/>
        </w:rPr>
        <w:t>第四十二条：市工业和信息化局按照产业发展专项资金管理办法、财政专项资金项目事中监管及验收管理办法的规定加强对项目资金的监督管理。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highlight w:val="none"/>
        </w:rPr>
      </w:pPr>
      <w:r>
        <w:rPr>
          <w:rFonts w:ascii="黑体" w:hAnsi="黑体" w:eastAsia="黑体" w:cs="黑体"/>
          <w:sz w:val="32"/>
          <w:highlight w:val="none"/>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第四十</w:t>
      </w:r>
      <w:r>
        <w:rPr>
          <w:rFonts w:hint="eastAsia" w:ascii="仿宋_GB2312" w:hAnsi="仿宋_GB2312" w:eastAsia="仿宋_GB2312" w:cs="仿宋_GB2312"/>
          <w:sz w:val="32"/>
          <w:highlight w:val="none"/>
          <w:lang w:eastAsia="zh-CN"/>
        </w:rPr>
        <w:t>三</w:t>
      </w:r>
      <w:r>
        <w:rPr>
          <w:rFonts w:ascii="仿宋_GB2312" w:hAnsi="仿宋_GB2312" w:eastAsia="仿宋_GB2312" w:cs="仿宋_GB2312"/>
          <w:sz w:val="32"/>
          <w:highlight w:val="none"/>
        </w:rPr>
        <w:t>条【民非成立依托企业】 在本细则实施之前以民办非企业法人形式建设的深圳市制造业创新中心应积极推进成立依托企业法人，自本细则实施起1年内完成企业法人注册。市工业和信息化局进行审核，审核通过的批复同意组建，审核不通过的撤销深圳市制造业创新中心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第四十</w:t>
      </w:r>
      <w:r>
        <w:rPr>
          <w:rFonts w:hint="eastAsia" w:ascii="仿宋_GB2312" w:hAnsi="仿宋_GB2312" w:eastAsia="仿宋_GB2312" w:cs="仿宋_GB2312"/>
          <w:sz w:val="32"/>
          <w:highlight w:val="none"/>
          <w:lang w:eastAsia="zh-CN"/>
        </w:rPr>
        <w:t>四</w:t>
      </w:r>
      <w:r>
        <w:rPr>
          <w:rFonts w:ascii="仿宋_GB2312" w:hAnsi="仿宋_GB2312" w:eastAsia="仿宋_GB2312" w:cs="仿宋_GB2312"/>
          <w:sz w:val="32"/>
          <w:highlight w:val="none"/>
        </w:rPr>
        <w:t>条 本细则由</w:t>
      </w:r>
      <w:r>
        <w:rPr>
          <w:rFonts w:hint="eastAsia" w:ascii="仿宋_GB2312" w:hAnsi="仿宋_GB2312" w:eastAsia="仿宋_GB2312" w:cs="仿宋_GB2312"/>
          <w:sz w:val="32"/>
          <w:highlight w:val="none"/>
          <w:lang w:eastAsia="zh-CN"/>
        </w:rPr>
        <w:t>市工业和信息化局</w:t>
      </w:r>
      <w:r>
        <w:rPr>
          <w:rFonts w:ascii="仿宋_GB2312" w:hAnsi="仿宋_GB2312" w:eastAsia="仿宋_GB2312" w:cs="仿宋_GB2312"/>
          <w:sz w:val="32"/>
          <w:highlight w:val="none"/>
        </w:rPr>
        <w:t>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第四十</w:t>
      </w:r>
      <w:r>
        <w:rPr>
          <w:rFonts w:hint="eastAsia" w:ascii="仿宋_GB2312" w:hAnsi="仿宋_GB2312" w:eastAsia="仿宋_GB2312" w:cs="仿宋_GB2312"/>
          <w:sz w:val="32"/>
          <w:highlight w:val="none"/>
          <w:lang w:eastAsia="zh-CN"/>
        </w:rPr>
        <w:t>五</w:t>
      </w:r>
      <w:r>
        <w:rPr>
          <w:rFonts w:ascii="仿宋_GB2312" w:hAnsi="仿宋_GB2312" w:eastAsia="仿宋_GB2312" w:cs="仿宋_GB2312"/>
          <w:sz w:val="32"/>
          <w:highlight w:val="none"/>
        </w:rPr>
        <w:t>条 本细则自XX年XX月XX日实施，有效期</w:t>
      </w:r>
      <w:r>
        <w:rPr>
          <w:rFonts w:hint="eastAsia" w:ascii="仿宋_GB2312" w:hAnsi="仿宋_GB2312" w:eastAsia="仿宋_GB2312" w:cs="仿宋_GB2312"/>
          <w:sz w:val="32"/>
          <w:highlight w:val="none"/>
          <w:lang w:eastAsia="zh-CN"/>
        </w:rPr>
        <w:t>五</w:t>
      </w:r>
      <w:r>
        <w:rPr>
          <w:rFonts w:ascii="仿宋_GB2312" w:hAnsi="仿宋_GB2312" w:eastAsia="仿宋_GB2312" w:cs="仿宋_GB2312"/>
          <w:sz w:val="32"/>
          <w:highlight w:val="none"/>
        </w:rPr>
        <w:t>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highlight w:val="none"/>
        </w:rPr>
      </w:pPr>
    </w:p>
    <w:sectPr>
      <w:footerReference r:id="rId3" w:type="default"/>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EB"/>
    <w:rsid w:val="0020776C"/>
    <w:rsid w:val="007345EB"/>
    <w:rsid w:val="00FD7907"/>
    <w:rsid w:val="0ABB39AC"/>
    <w:rsid w:val="0D8D7D74"/>
    <w:rsid w:val="0F0441A2"/>
    <w:rsid w:val="11A65361"/>
    <w:rsid w:val="11C01FF7"/>
    <w:rsid w:val="132A326A"/>
    <w:rsid w:val="13BA307E"/>
    <w:rsid w:val="17DF3ED8"/>
    <w:rsid w:val="17F65722"/>
    <w:rsid w:val="2DB72C99"/>
    <w:rsid w:val="30E61D7D"/>
    <w:rsid w:val="37236237"/>
    <w:rsid w:val="4B1F2BAF"/>
    <w:rsid w:val="61DC0D5F"/>
    <w:rsid w:val="62F43D0E"/>
    <w:rsid w:val="69A0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1223</Words>
  <Characters>6972</Characters>
  <Lines>58</Lines>
  <Paragraphs>16</Paragraphs>
  <TotalTime>8</TotalTime>
  <ScaleCrop>false</ScaleCrop>
  <LinksUpToDate>false</LinksUpToDate>
  <CharactersWithSpaces>8179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2020-12-03T07:57:00Z</dcterms:created>
  <dc:creator>admin</dc:creator>
  <cp:lastModifiedBy>可扬</cp:lastModifiedBy>
  <cp:lastPrinted>2020-12-30T08:42:00Z</cp:lastPrinted>
  <dcterms:modified xsi:type="dcterms:W3CDTF">2020-12-30T09:10:14Z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