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AE" w:rsidRPr="00300E04" w:rsidRDefault="00677A69" w:rsidP="001C7EEA">
      <w:pPr>
        <w:snapToGrid w:val="0"/>
        <w:spacing w:line="560" w:lineRule="exact"/>
        <w:jc w:val="center"/>
        <w:rPr>
          <w:rFonts w:asciiTheme="majorEastAsia" w:eastAsiaTheme="majorEastAsia" w:hAnsiTheme="majorEastAsia"/>
          <w:sz w:val="44"/>
          <w:szCs w:val="44"/>
        </w:rPr>
      </w:pPr>
      <w:r w:rsidRPr="00300E04">
        <w:rPr>
          <w:rFonts w:asciiTheme="majorEastAsia" w:eastAsiaTheme="majorEastAsia" w:hAnsiTheme="majorEastAsia" w:hint="eastAsia"/>
          <w:sz w:val="44"/>
          <w:szCs w:val="44"/>
        </w:rPr>
        <w:t>南山区自主创新产业发展专项资金</w:t>
      </w:r>
      <w:r w:rsidR="00631859" w:rsidRPr="00300E04">
        <w:rPr>
          <w:rFonts w:asciiTheme="majorEastAsia" w:eastAsiaTheme="majorEastAsia" w:hAnsiTheme="majorEastAsia" w:hint="eastAsia"/>
          <w:sz w:val="44"/>
          <w:szCs w:val="44"/>
        </w:rPr>
        <w:t>——</w:t>
      </w:r>
    </w:p>
    <w:p w:rsidR="009F3AAE" w:rsidRPr="00300E04" w:rsidRDefault="00677A69" w:rsidP="001C7EEA">
      <w:pPr>
        <w:snapToGrid w:val="0"/>
        <w:spacing w:line="560" w:lineRule="exact"/>
        <w:jc w:val="center"/>
        <w:rPr>
          <w:rFonts w:asciiTheme="majorEastAsia" w:eastAsiaTheme="majorEastAsia" w:hAnsiTheme="majorEastAsia"/>
          <w:sz w:val="44"/>
          <w:szCs w:val="44"/>
        </w:rPr>
      </w:pPr>
      <w:r w:rsidRPr="00300E04">
        <w:rPr>
          <w:rFonts w:asciiTheme="majorEastAsia" w:eastAsiaTheme="majorEastAsia" w:hAnsiTheme="majorEastAsia" w:hint="eastAsia"/>
          <w:sz w:val="44"/>
          <w:szCs w:val="44"/>
        </w:rPr>
        <w:t>科技创新分项资金</w:t>
      </w:r>
    </w:p>
    <w:p w:rsidR="00677A69" w:rsidRPr="00300E04" w:rsidRDefault="00D66683" w:rsidP="001C7EEA">
      <w:pPr>
        <w:snapToGrid w:val="0"/>
        <w:spacing w:line="560" w:lineRule="exact"/>
        <w:jc w:val="center"/>
        <w:rPr>
          <w:rFonts w:asciiTheme="majorEastAsia" w:eastAsiaTheme="majorEastAsia" w:hAnsiTheme="majorEastAsia"/>
          <w:sz w:val="44"/>
          <w:szCs w:val="44"/>
        </w:rPr>
      </w:pPr>
      <w:r w:rsidRPr="00300E04">
        <w:rPr>
          <w:rFonts w:asciiTheme="majorEastAsia" w:eastAsiaTheme="majorEastAsia" w:hAnsiTheme="majorEastAsia" w:hint="eastAsia"/>
          <w:sz w:val="44"/>
          <w:szCs w:val="44"/>
        </w:rPr>
        <w:t>知识产权服务机构引进支持计划</w:t>
      </w:r>
      <w:r w:rsidR="00D66E6F" w:rsidRPr="00300E04">
        <w:rPr>
          <w:rFonts w:asciiTheme="majorEastAsia" w:eastAsiaTheme="majorEastAsia" w:hAnsiTheme="majorEastAsia" w:hint="eastAsia"/>
          <w:sz w:val="44"/>
          <w:szCs w:val="44"/>
        </w:rPr>
        <w:t>操作规程</w:t>
      </w:r>
    </w:p>
    <w:p w:rsidR="00677A69" w:rsidRPr="00300E04" w:rsidRDefault="00677A69" w:rsidP="001C7EEA">
      <w:pPr>
        <w:snapToGrid w:val="0"/>
        <w:spacing w:line="560" w:lineRule="exact"/>
        <w:ind w:firstLineChars="200" w:firstLine="622"/>
        <w:jc w:val="center"/>
        <w:rPr>
          <w:rFonts w:ascii="仿宋_GB2312" w:eastAsia="仿宋_GB2312" w:hAnsi="宋体"/>
          <w:sz w:val="32"/>
          <w:szCs w:val="32"/>
        </w:rPr>
      </w:pPr>
    </w:p>
    <w:p w:rsidR="00677A69" w:rsidRPr="00300E04" w:rsidRDefault="00677A69" w:rsidP="001C7EEA">
      <w:pPr>
        <w:snapToGrid w:val="0"/>
        <w:spacing w:line="560" w:lineRule="exact"/>
        <w:ind w:firstLineChars="200" w:firstLine="624"/>
        <w:jc w:val="left"/>
        <w:rPr>
          <w:rFonts w:ascii="仿宋_GB2312" w:eastAsia="仿宋_GB2312" w:hAnsi="黑体"/>
          <w:b/>
          <w:sz w:val="32"/>
          <w:szCs w:val="32"/>
        </w:rPr>
      </w:pPr>
      <w:r w:rsidRPr="00300E04">
        <w:rPr>
          <w:rFonts w:ascii="仿宋_GB2312" w:eastAsia="仿宋_GB2312" w:hAnsi="黑体" w:hint="eastAsia"/>
          <w:b/>
          <w:sz w:val="32"/>
          <w:szCs w:val="32"/>
        </w:rPr>
        <w:t>一、政策内容</w:t>
      </w:r>
    </w:p>
    <w:p w:rsidR="00B7248B" w:rsidRPr="00300E04" w:rsidRDefault="00F94EBF" w:rsidP="00A96F83">
      <w:pPr>
        <w:snapToGrid w:val="0"/>
        <w:spacing w:line="560" w:lineRule="exact"/>
        <w:ind w:firstLineChars="196" w:firstLine="610"/>
        <w:jc w:val="left"/>
        <w:rPr>
          <w:rFonts w:ascii="仿宋_GB2312" w:eastAsia="仿宋_GB2312"/>
          <w:sz w:val="32"/>
          <w:szCs w:val="32"/>
        </w:rPr>
      </w:pPr>
      <w:r w:rsidRPr="00300E04">
        <w:rPr>
          <w:rFonts w:ascii="仿宋_GB2312" w:eastAsia="仿宋_GB2312" w:hint="eastAsia"/>
          <w:sz w:val="32"/>
          <w:szCs w:val="32"/>
        </w:rPr>
        <w:t>在南山区新注册成立</w:t>
      </w:r>
      <w:r w:rsidR="000A38A1" w:rsidRPr="00300E04">
        <w:rPr>
          <w:rFonts w:ascii="仿宋_GB2312" w:eastAsia="仿宋_GB2312" w:hint="eastAsia"/>
          <w:sz w:val="32"/>
          <w:szCs w:val="32"/>
        </w:rPr>
        <w:t>的独立法人或合伙制</w:t>
      </w:r>
      <w:r w:rsidRPr="00300E04">
        <w:rPr>
          <w:rFonts w:ascii="仿宋_GB2312" w:eastAsia="仿宋_GB2312" w:hint="eastAsia"/>
          <w:sz w:val="32"/>
          <w:szCs w:val="32"/>
        </w:rPr>
        <w:t>知识产权服务机构或区外知识产权服务机构在南山区新注册的分支机构，</w:t>
      </w:r>
      <w:r w:rsidR="00A43DDB" w:rsidRPr="00A43DDB">
        <w:rPr>
          <w:rFonts w:ascii="仿宋_GB2312" w:eastAsia="仿宋_GB2312" w:hint="eastAsia"/>
          <w:sz w:val="32"/>
          <w:szCs w:val="32"/>
        </w:rPr>
        <w:t>自注册之日起一年内专利案件代理量达到100件以上的，一次性给予20万元落户支持，同一个申报主体不重复资助。</w:t>
      </w:r>
    </w:p>
    <w:p w:rsidR="00677A69" w:rsidRPr="00300E04" w:rsidRDefault="00677A69" w:rsidP="001C7EEA">
      <w:pPr>
        <w:snapToGrid w:val="0"/>
        <w:spacing w:line="560" w:lineRule="exact"/>
        <w:ind w:firstLineChars="200" w:firstLine="624"/>
        <w:jc w:val="left"/>
        <w:rPr>
          <w:rFonts w:ascii="仿宋_GB2312" w:eastAsia="仿宋_GB2312"/>
          <w:b/>
          <w:sz w:val="32"/>
          <w:szCs w:val="32"/>
        </w:rPr>
      </w:pPr>
      <w:r w:rsidRPr="00300E04">
        <w:rPr>
          <w:rFonts w:ascii="仿宋_GB2312" w:eastAsia="仿宋_GB2312" w:hAnsi="黑体" w:hint="eastAsia"/>
          <w:b/>
          <w:sz w:val="32"/>
          <w:szCs w:val="32"/>
        </w:rPr>
        <w:t>二、设定依据</w:t>
      </w:r>
    </w:p>
    <w:p w:rsidR="00677A69" w:rsidRPr="00300E04" w:rsidRDefault="00677A69" w:rsidP="001C7EEA">
      <w:pPr>
        <w:snapToGrid w:val="0"/>
        <w:spacing w:line="560" w:lineRule="exact"/>
        <w:ind w:firstLineChars="200" w:firstLine="622"/>
        <w:jc w:val="left"/>
        <w:rPr>
          <w:rFonts w:ascii="仿宋_GB2312" w:eastAsia="仿宋_GB2312"/>
          <w:sz w:val="32"/>
          <w:szCs w:val="32"/>
        </w:rPr>
      </w:pPr>
      <w:r w:rsidRPr="00300E04">
        <w:rPr>
          <w:rFonts w:ascii="仿宋_GB2312" w:eastAsia="仿宋_GB2312" w:hint="eastAsia"/>
          <w:sz w:val="32"/>
          <w:szCs w:val="32"/>
        </w:rPr>
        <w:t>1、《南山区自主创新产业发展专项资金管理办法</w:t>
      </w:r>
      <w:r w:rsidR="0009426F">
        <w:rPr>
          <w:rFonts w:ascii="仿宋_GB2312" w:eastAsia="仿宋_GB2312" w:hint="eastAsia"/>
          <w:sz w:val="32"/>
          <w:szCs w:val="32"/>
        </w:rPr>
        <w:t>（试行）</w:t>
      </w:r>
      <w:r w:rsidRPr="00300E04">
        <w:rPr>
          <w:rFonts w:ascii="仿宋_GB2312" w:eastAsia="仿宋_GB2312" w:hint="eastAsia"/>
          <w:sz w:val="32"/>
          <w:szCs w:val="32"/>
        </w:rPr>
        <w:t>》</w:t>
      </w:r>
    </w:p>
    <w:p w:rsidR="00677A69" w:rsidRPr="00300E04" w:rsidRDefault="00677A69" w:rsidP="001C7EEA">
      <w:pPr>
        <w:snapToGrid w:val="0"/>
        <w:spacing w:line="560" w:lineRule="exact"/>
        <w:ind w:firstLineChars="200" w:firstLine="622"/>
        <w:jc w:val="left"/>
        <w:rPr>
          <w:rFonts w:ascii="仿宋_GB2312" w:eastAsia="仿宋_GB2312"/>
          <w:sz w:val="32"/>
          <w:szCs w:val="32"/>
        </w:rPr>
      </w:pPr>
      <w:r w:rsidRPr="00300E04">
        <w:rPr>
          <w:rFonts w:ascii="仿宋_GB2312" w:eastAsia="仿宋_GB2312" w:hint="eastAsia"/>
          <w:sz w:val="32"/>
          <w:szCs w:val="32"/>
        </w:rPr>
        <w:t>2、《南山区自主创新产业发展专项资金科技创新分项资金实施细则</w:t>
      </w:r>
      <w:r w:rsidR="0009426F">
        <w:rPr>
          <w:rFonts w:ascii="仿宋_GB2312" w:eastAsia="仿宋_GB2312" w:hint="eastAsia"/>
          <w:sz w:val="32"/>
          <w:szCs w:val="32"/>
        </w:rPr>
        <w:t>（试行）</w:t>
      </w:r>
      <w:r w:rsidRPr="00300E04">
        <w:rPr>
          <w:rFonts w:ascii="仿宋_GB2312" w:eastAsia="仿宋_GB2312" w:hint="eastAsia"/>
          <w:sz w:val="32"/>
          <w:szCs w:val="32"/>
        </w:rPr>
        <w:t>》</w:t>
      </w:r>
    </w:p>
    <w:p w:rsidR="00677A69" w:rsidRPr="00300E04" w:rsidRDefault="00677A69" w:rsidP="001C7EEA">
      <w:pPr>
        <w:snapToGrid w:val="0"/>
        <w:spacing w:line="560" w:lineRule="exact"/>
        <w:ind w:firstLineChars="200" w:firstLine="624"/>
        <w:jc w:val="left"/>
        <w:rPr>
          <w:rFonts w:ascii="仿宋_GB2312" w:eastAsia="仿宋_GB2312" w:hAnsi="黑体"/>
          <w:b/>
          <w:sz w:val="32"/>
          <w:szCs w:val="32"/>
        </w:rPr>
      </w:pPr>
      <w:r w:rsidRPr="00300E04">
        <w:rPr>
          <w:rFonts w:ascii="仿宋_GB2312" w:eastAsia="仿宋_GB2312" w:hAnsi="黑体" w:hint="eastAsia"/>
          <w:b/>
          <w:sz w:val="32"/>
          <w:szCs w:val="32"/>
        </w:rPr>
        <w:t>三、申报对象和条件</w:t>
      </w:r>
    </w:p>
    <w:p w:rsidR="00677A69" w:rsidRPr="00300E04" w:rsidRDefault="00677A69" w:rsidP="001F43A3">
      <w:pPr>
        <w:snapToGrid w:val="0"/>
        <w:spacing w:line="560" w:lineRule="exact"/>
        <w:ind w:firstLineChars="200" w:firstLine="624"/>
        <w:jc w:val="left"/>
        <w:rPr>
          <w:rFonts w:ascii="仿宋_GB2312" w:eastAsia="仿宋_GB2312"/>
          <w:sz w:val="32"/>
          <w:szCs w:val="32"/>
        </w:rPr>
      </w:pPr>
      <w:r w:rsidRPr="00300E04">
        <w:rPr>
          <w:rFonts w:ascii="仿宋_GB2312" w:eastAsia="仿宋_GB2312" w:hint="eastAsia"/>
          <w:b/>
          <w:sz w:val="32"/>
          <w:szCs w:val="32"/>
        </w:rPr>
        <w:t>申报对象：</w:t>
      </w:r>
      <w:r w:rsidR="000A38A1" w:rsidRPr="00300E04">
        <w:rPr>
          <w:rFonts w:ascii="仿宋_GB2312" w:eastAsia="仿宋_GB2312" w:hint="eastAsia"/>
          <w:sz w:val="32"/>
          <w:szCs w:val="32"/>
        </w:rPr>
        <w:t>在南山区新注册成立的独立法人或合伙制知识产权服务机构或区外知识产权服务机构在南山区新注册的分支机构</w:t>
      </w:r>
      <w:r w:rsidR="00AB2B1D" w:rsidRPr="00300E04">
        <w:rPr>
          <w:rFonts w:ascii="仿宋_GB2312" w:eastAsia="仿宋_GB2312" w:hint="eastAsia"/>
          <w:sz w:val="32"/>
          <w:szCs w:val="32"/>
        </w:rPr>
        <w:t>。</w:t>
      </w:r>
    </w:p>
    <w:p w:rsidR="000A38A1" w:rsidRPr="0030212F" w:rsidRDefault="00677A69" w:rsidP="001F43A3">
      <w:pPr>
        <w:snapToGrid w:val="0"/>
        <w:spacing w:line="560" w:lineRule="exact"/>
        <w:ind w:firstLineChars="200" w:firstLine="624"/>
        <w:jc w:val="left"/>
        <w:rPr>
          <w:rFonts w:ascii="仿宋_GB2312" w:eastAsia="仿宋_GB2312"/>
          <w:b/>
          <w:sz w:val="32"/>
          <w:szCs w:val="32"/>
        </w:rPr>
      </w:pPr>
      <w:r w:rsidRPr="0030212F">
        <w:rPr>
          <w:rFonts w:ascii="仿宋_GB2312" w:eastAsia="仿宋_GB2312" w:hint="eastAsia"/>
          <w:b/>
          <w:sz w:val="32"/>
          <w:szCs w:val="32"/>
        </w:rPr>
        <w:t>申报条件：</w:t>
      </w:r>
    </w:p>
    <w:p w:rsidR="000A38A1" w:rsidRPr="0030212F" w:rsidRDefault="000A38A1" w:rsidP="0030212F">
      <w:pPr>
        <w:snapToGrid w:val="0"/>
        <w:spacing w:line="560" w:lineRule="exact"/>
        <w:ind w:firstLineChars="196" w:firstLine="610"/>
        <w:jc w:val="left"/>
        <w:rPr>
          <w:rFonts w:ascii="仿宋_GB2312" w:eastAsia="仿宋_GB2312"/>
          <w:sz w:val="32"/>
          <w:szCs w:val="32"/>
        </w:rPr>
      </w:pPr>
      <w:r w:rsidRPr="0030212F">
        <w:rPr>
          <w:rFonts w:ascii="仿宋_GB2312" w:eastAsia="仿宋_GB2312" w:hint="eastAsia"/>
          <w:sz w:val="32"/>
          <w:szCs w:val="32"/>
        </w:rPr>
        <w:t>1、</w:t>
      </w:r>
      <w:r w:rsidR="00830B1A" w:rsidRPr="0030212F">
        <w:rPr>
          <w:rFonts w:ascii="仿宋_GB2312" w:eastAsia="仿宋_GB2312" w:hint="eastAsia"/>
          <w:sz w:val="32"/>
          <w:szCs w:val="32"/>
        </w:rPr>
        <w:t>在2016年1月1日后</w:t>
      </w:r>
      <w:r w:rsidR="00E63C3B" w:rsidRPr="0030212F">
        <w:rPr>
          <w:rFonts w:ascii="仿宋_GB2312" w:eastAsia="仿宋_GB2312" w:hint="eastAsia"/>
          <w:sz w:val="32"/>
          <w:szCs w:val="32"/>
        </w:rPr>
        <w:t>在南山区新注册</w:t>
      </w:r>
      <w:r w:rsidR="00830B1A" w:rsidRPr="0030212F">
        <w:rPr>
          <w:rFonts w:ascii="仿宋_GB2312" w:eastAsia="仿宋_GB2312" w:hint="eastAsia"/>
          <w:sz w:val="32"/>
          <w:szCs w:val="32"/>
        </w:rPr>
        <w:t>，且</w:t>
      </w:r>
      <w:r w:rsidRPr="0030212F">
        <w:rPr>
          <w:rFonts w:ascii="仿宋_GB2312" w:eastAsia="仿宋_GB2312" w:hint="eastAsia"/>
          <w:sz w:val="32"/>
          <w:szCs w:val="32"/>
        </w:rPr>
        <w:t>经国家知识产权</w:t>
      </w:r>
      <w:r w:rsidR="00394A9F" w:rsidRPr="0030212F">
        <w:rPr>
          <w:rFonts w:ascii="仿宋_GB2312" w:eastAsia="仿宋_GB2312" w:hint="eastAsia"/>
          <w:sz w:val="32"/>
          <w:szCs w:val="32"/>
        </w:rPr>
        <w:t>局批准设立</w:t>
      </w:r>
      <w:r w:rsidRPr="0030212F">
        <w:rPr>
          <w:rFonts w:ascii="仿宋_GB2312" w:eastAsia="仿宋_GB2312" w:hint="eastAsia"/>
          <w:sz w:val="32"/>
          <w:szCs w:val="32"/>
        </w:rPr>
        <w:t>；</w:t>
      </w:r>
    </w:p>
    <w:p w:rsidR="00830B1A" w:rsidRPr="0030212F" w:rsidRDefault="000A38A1" w:rsidP="0030212F">
      <w:pPr>
        <w:snapToGrid w:val="0"/>
        <w:spacing w:line="560" w:lineRule="exact"/>
        <w:ind w:firstLineChars="196" w:firstLine="610"/>
        <w:jc w:val="left"/>
        <w:rPr>
          <w:rFonts w:ascii="仿宋_GB2312" w:eastAsia="仿宋_GB2312"/>
          <w:sz w:val="32"/>
          <w:szCs w:val="32"/>
        </w:rPr>
      </w:pPr>
      <w:r w:rsidRPr="0030212F">
        <w:rPr>
          <w:rFonts w:ascii="仿宋_GB2312" w:eastAsia="仿宋_GB2312" w:hint="eastAsia"/>
          <w:sz w:val="32"/>
          <w:szCs w:val="32"/>
        </w:rPr>
        <w:t>2、</w:t>
      </w:r>
      <w:r w:rsidR="00813FF3" w:rsidRPr="0030212F">
        <w:rPr>
          <w:rFonts w:ascii="仿宋_GB2312" w:eastAsia="仿宋_GB2312" w:hint="eastAsia"/>
          <w:sz w:val="32"/>
          <w:szCs w:val="32"/>
        </w:rPr>
        <w:t>自注册之日起一年内</w:t>
      </w:r>
      <w:r w:rsidR="00AA559F" w:rsidRPr="0030212F">
        <w:rPr>
          <w:rFonts w:ascii="仿宋_GB2312" w:eastAsia="仿宋_GB2312" w:hint="eastAsia"/>
          <w:sz w:val="32"/>
          <w:szCs w:val="32"/>
        </w:rPr>
        <w:t>专利</w:t>
      </w:r>
      <w:r w:rsidR="00862198" w:rsidRPr="0030212F">
        <w:rPr>
          <w:rFonts w:ascii="仿宋_GB2312" w:eastAsia="仿宋_GB2312" w:hint="eastAsia"/>
          <w:sz w:val="32"/>
          <w:szCs w:val="32"/>
        </w:rPr>
        <w:t>案件代理量</w:t>
      </w:r>
      <w:r w:rsidR="005342D1" w:rsidRPr="0030212F">
        <w:rPr>
          <w:rFonts w:ascii="仿宋_GB2312" w:eastAsia="仿宋_GB2312" w:hint="eastAsia"/>
          <w:sz w:val="32"/>
          <w:szCs w:val="32"/>
        </w:rPr>
        <w:t>达到100件以上</w:t>
      </w:r>
      <w:r w:rsidR="00830B1A" w:rsidRPr="0030212F">
        <w:rPr>
          <w:rFonts w:ascii="仿宋_GB2312" w:eastAsia="仿宋_GB2312" w:hint="eastAsia"/>
          <w:sz w:val="32"/>
          <w:szCs w:val="32"/>
        </w:rPr>
        <w:t>，</w:t>
      </w:r>
      <w:r w:rsidR="00E63C3B" w:rsidRPr="0030212F">
        <w:rPr>
          <w:rFonts w:ascii="仿宋_GB2312" w:eastAsia="仿宋_GB2312" w:hint="eastAsia"/>
          <w:sz w:val="32"/>
          <w:szCs w:val="32"/>
        </w:rPr>
        <w:t>代理专利</w:t>
      </w:r>
      <w:r w:rsidR="00862198" w:rsidRPr="0030212F">
        <w:rPr>
          <w:rFonts w:ascii="仿宋_GB2312" w:eastAsia="仿宋_GB2312" w:hint="eastAsia"/>
          <w:sz w:val="32"/>
          <w:szCs w:val="32"/>
        </w:rPr>
        <w:t>以</w:t>
      </w:r>
      <w:r w:rsidR="00E63C3B" w:rsidRPr="0030212F">
        <w:rPr>
          <w:rFonts w:ascii="仿宋_GB2312" w:eastAsia="仿宋_GB2312" w:hint="eastAsia"/>
          <w:sz w:val="32"/>
          <w:szCs w:val="32"/>
        </w:rPr>
        <w:t>发明、实用新型、外观设计专利申请受理通知书</w:t>
      </w:r>
      <w:r w:rsidR="003D14A4" w:rsidRPr="0030212F">
        <w:rPr>
          <w:rFonts w:ascii="仿宋_GB2312" w:eastAsia="仿宋_GB2312" w:hint="eastAsia"/>
          <w:sz w:val="32"/>
          <w:szCs w:val="32"/>
        </w:rPr>
        <w:t>及</w:t>
      </w:r>
      <w:r w:rsidR="00903BF6" w:rsidRPr="0030212F">
        <w:rPr>
          <w:rFonts w:ascii="仿宋_GB2312" w:eastAsia="仿宋_GB2312" w:hint="eastAsia"/>
          <w:sz w:val="32"/>
          <w:szCs w:val="32"/>
        </w:rPr>
        <w:t>PCT</w:t>
      </w:r>
      <w:r w:rsidR="003D14A4" w:rsidRPr="0030212F">
        <w:rPr>
          <w:rFonts w:ascii="仿宋_GB2312" w:eastAsia="仿宋_GB2312" w:hint="eastAsia"/>
          <w:sz w:val="32"/>
          <w:szCs w:val="32"/>
        </w:rPr>
        <w:t>国际申请号和国际申请日</w:t>
      </w:r>
      <w:r w:rsidR="00903BF6" w:rsidRPr="0030212F">
        <w:rPr>
          <w:rFonts w:ascii="仿宋_GB2312" w:eastAsia="仿宋_GB2312" w:hint="eastAsia"/>
          <w:sz w:val="32"/>
          <w:szCs w:val="32"/>
        </w:rPr>
        <w:t>通知书为测量依据</w:t>
      </w:r>
      <w:r w:rsidR="003D14A4" w:rsidRPr="0030212F">
        <w:rPr>
          <w:rFonts w:ascii="仿宋_GB2312" w:eastAsia="仿宋_GB2312" w:hint="eastAsia"/>
          <w:sz w:val="32"/>
          <w:szCs w:val="32"/>
        </w:rPr>
        <w:t>，代理时间以通知书</w:t>
      </w:r>
      <w:proofErr w:type="gramStart"/>
      <w:r w:rsidR="003D14A4" w:rsidRPr="0030212F">
        <w:rPr>
          <w:rFonts w:ascii="仿宋_GB2312" w:eastAsia="仿宋_GB2312" w:hint="eastAsia"/>
          <w:sz w:val="32"/>
          <w:szCs w:val="32"/>
        </w:rPr>
        <w:t>发文日</w:t>
      </w:r>
      <w:proofErr w:type="gramEnd"/>
      <w:r w:rsidR="003D14A4" w:rsidRPr="0030212F">
        <w:rPr>
          <w:rFonts w:ascii="仿宋_GB2312" w:eastAsia="仿宋_GB2312" w:hint="eastAsia"/>
          <w:sz w:val="32"/>
          <w:szCs w:val="32"/>
        </w:rPr>
        <w:t>为准</w:t>
      </w:r>
      <w:r w:rsidR="00E63C3B" w:rsidRPr="0030212F">
        <w:rPr>
          <w:rFonts w:ascii="仿宋_GB2312" w:eastAsia="仿宋_GB2312" w:hint="eastAsia"/>
          <w:sz w:val="32"/>
          <w:szCs w:val="32"/>
        </w:rPr>
        <w:t>。</w:t>
      </w:r>
    </w:p>
    <w:p w:rsidR="00677A69" w:rsidRPr="00300E04" w:rsidRDefault="00677A69" w:rsidP="00830B1A">
      <w:pPr>
        <w:snapToGrid w:val="0"/>
        <w:spacing w:line="560" w:lineRule="exact"/>
        <w:ind w:firstLineChars="200" w:firstLine="624"/>
        <w:jc w:val="left"/>
        <w:rPr>
          <w:rFonts w:ascii="仿宋_GB2312" w:eastAsia="仿宋_GB2312" w:hAnsi="黑体"/>
          <w:b/>
          <w:sz w:val="32"/>
          <w:szCs w:val="32"/>
        </w:rPr>
      </w:pPr>
      <w:r w:rsidRPr="00300E04">
        <w:rPr>
          <w:rFonts w:ascii="仿宋_GB2312" w:eastAsia="仿宋_GB2312" w:hAnsi="黑体" w:hint="eastAsia"/>
          <w:b/>
          <w:sz w:val="32"/>
          <w:szCs w:val="32"/>
        </w:rPr>
        <w:t>四、资助方式</w:t>
      </w:r>
    </w:p>
    <w:p w:rsidR="00677A69" w:rsidRPr="0030212F" w:rsidRDefault="00677A69" w:rsidP="0030212F">
      <w:pPr>
        <w:snapToGrid w:val="0"/>
        <w:spacing w:line="560" w:lineRule="exact"/>
        <w:ind w:firstLineChars="245" w:firstLine="762"/>
        <w:jc w:val="left"/>
        <w:rPr>
          <w:rFonts w:ascii="仿宋_GB2312" w:eastAsia="仿宋_GB2312"/>
          <w:sz w:val="32"/>
          <w:szCs w:val="32"/>
        </w:rPr>
      </w:pPr>
      <w:r w:rsidRPr="0030212F">
        <w:rPr>
          <w:rFonts w:ascii="仿宋_GB2312" w:eastAsia="仿宋_GB2312" w:hint="eastAsia"/>
          <w:sz w:val="32"/>
          <w:szCs w:val="32"/>
        </w:rPr>
        <w:lastRenderedPageBreak/>
        <w:t>本资助计划属核准类，采取无偿资助方式，实行单位申报、材料审核、政府决策、社会公示的原则。</w:t>
      </w:r>
    </w:p>
    <w:p w:rsidR="00677A69" w:rsidRPr="00300E04" w:rsidRDefault="00677A69" w:rsidP="001C7EEA">
      <w:pPr>
        <w:snapToGrid w:val="0"/>
        <w:spacing w:line="560" w:lineRule="exact"/>
        <w:ind w:firstLineChars="200" w:firstLine="624"/>
        <w:jc w:val="left"/>
        <w:rPr>
          <w:rFonts w:ascii="仿宋_GB2312" w:eastAsia="仿宋_GB2312" w:hAnsi="黑体"/>
          <w:b/>
          <w:sz w:val="32"/>
          <w:szCs w:val="32"/>
        </w:rPr>
      </w:pPr>
      <w:r w:rsidRPr="00300E04">
        <w:rPr>
          <w:rFonts w:ascii="仿宋_GB2312" w:eastAsia="仿宋_GB2312" w:hAnsi="黑体" w:hint="eastAsia"/>
          <w:b/>
          <w:sz w:val="32"/>
          <w:szCs w:val="32"/>
        </w:rPr>
        <w:t>五、办理流程</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1、申报单位登陆南山区产业发展综合服务平台，网上提交项目申报材料；</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2、区科技行政主管部门审核项目申报材料；</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3、区科技行政主管部门拟定资助计划；</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4、上报专项资金领导小组审定；</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5、拟资助项目公示5个工作日；</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6、下达项目资金资助计划；</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7、拨付资助经费。</w:t>
      </w:r>
    </w:p>
    <w:p w:rsidR="00677A69" w:rsidRPr="00300E04" w:rsidRDefault="00677A69" w:rsidP="001C7EEA">
      <w:pPr>
        <w:snapToGrid w:val="0"/>
        <w:spacing w:line="560" w:lineRule="exact"/>
        <w:ind w:firstLineChars="200" w:firstLine="624"/>
        <w:jc w:val="left"/>
        <w:rPr>
          <w:rFonts w:ascii="仿宋_GB2312" w:eastAsia="仿宋_GB2312" w:hAnsi="黑体"/>
          <w:b/>
          <w:sz w:val="32"/>
          <w:szCs w:val="32"/>
        </w:rPr>
      </w:pPr>
      <w:r w:rsidRPr="00300E04">
        <w:rPr>
          <w:rFonts w:ascii="仿宋_GB2312" w:eastAsia="仿宋_GB2312" w:hAnsi="黑体" w:hint="eastAsia"/>
          <w:b/>
          <w:sz w:val="32"/>
          <w:szCs w:val="32"/>
        </w:rPr>
        <w:t>六、所需材料</w:t>
      </w:r>
    </w:p>
    <w:p w:rsidR="00677A69" w:rsidRPr="00300E04" w:rsidRDefault="00677A69" w:rsidP="009D2FCF">
      <w:pPr>
        <w:snapToGrid w:val="0"/>
        <w:spacing w:line="560" w:lineRule="exact"/>
        <w:ind w:firstLineChars="245" w:firstLine="762"/>
        <w:rPr>
          <w:rFonts w:ascii="仿宋_GB2312" w:eastAsia="仿宋_GB2312"/>
          <w:sz w:val="32"/>
          <w:szCs w:val="32"/>
        </w:rPr>
      </w:pPr>
      <w:r w:rsidRPr="00300E04">
        <w:rPr>
          <w:rFonts w:ascii="仿宋_GB2312" w:eastAsia="仿宋_GB2312" w:hint="eastAsia"/>
          <w:sz w:val="32"/>
          <w:szCs w:val="32"/>
        </w:rPr>
        <w:t>1、登录南山区产业发展综合服务平台（网址：http://sfms.szns.gov.cn/），在线填写《南山区自主创新产业发展专项资金——科技创新分项资金</w:t>
      </w:r>
      <w:r w:rsidR="00D66683" w:rsidRPr="00300E04">
        <w:rPr>
          <w:rFonts w:ascii="仿宋_GB2312" w:eastAsia="仿宋_GB2312" w:hint="eastAsia"/>
          <w:sz w:val="32"/>
          <w:szCs w:val="32"/>
        </w:rPr>
        <w:t>知识产权服务机构引进支持计划</w:t>
      </w:r>
      <w:r w:rsidR="00EA7C54" w:rsidRPr="00300E04">
        <w:rPr>
          <w:rFonts w:ascii="仿宋_GB2312" w:eastAsia="仿宋_GB2312" w:hint="eastAsia"/>
          <w:sz w:val="32"/>
          <w:szCs w:val="32"/>
        </w:rPr>
        <w:t>项目</w:t>
      </w:r>
      <w:r w:rsidRPr="00300E04">
        <w:rPr>
          <w:rFonts w:ascii="仿宋_GB2312" w:eastAsia="仿宋_GB2312" w:hint="eastAsia"/>
          <w:sz w:val="32"/>
          <w:szCs w:val="32"/>
        </w:rPr>
        <w:t>申请书》；</w:t>
      </w:r>
    </w:p>
    <w:p w:rsidR="00677A69"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2、营业执照（三证合一新版</w:t>
      </w:r>
      <w:r w:rsidR="00ED0419" w:rsidRPr="00300E04">
        <w:rPr>
          <w:rFonts w:ascii="仿宋_GB2312" w:eastAsia="仿宋_GB2312" w:hint="eastAsia"/>
          <w:sz w:val="32"/>
          <w:szCs w:val="32"/>
        </w:rPr>
        <w:t>），</w:t>
      </w:r>
      <w:r w:rsidRPr="00300E04">
        <w:rPr>
          <w:rFonts w:ascii="仿宋_GB2312" w:eastAsia="仿宋_GB2312" w:hint="eastAsia"/>
          <w:sz w:val="32"/>
          <w:szCs w:val="32"/>
        </w:rPr>
        <w:t>未换领三证合一新版营业执照的，提交原旧版营业执照、组织机构代码证书、税务登记证书（原件彩色扫描上传）；</w:t>
      </w:r>
    </w:p>
    <w:p w:rsidR="006459F3" w:rsidRPr="00300E04" w:rsidRDefault="00677A69" w:rsidP="001C7EEA">
      <w:pPr>
        <w:snapToGrid w:val="0"/>
        <w:spacing w:line="560" w:lineRule="exact"/>
        <w:ind w:firstLineChars="245" w:firstLine="762"/>
        <w:jc w:val="left"/>
        <w:rPr>
          <w:rFonts w:ascii="仿宋_GB2312" w:eastAsia="仿宋_GB2312"/>
          <w:sz w:val="32"/>
          <w:szCs w:val="32"/>
        </w:rPr>
      </w:pPr>
      <w:r w:rsidRPr="00300E04">
        <w:rPr>
          <w:rFonts w:ascii="仿宋_GB2312" w:eastAsia="仿宋_GB2312" w:hint="eastAsia"/>
          <w:sz w:val="32"/>
          <w:szCs w:val="32"/>
        </w:rPr>
        <w:t>3、上年度及本年度至申报月期间的国地税</w:t>
      </w:r>
      <w:r w:rsidR="001C4995" w:rsidRPr="00300E04">
        <w:rPr>
          <w:rFonts w:ascii="仿宋_GB2312" w:eastAsia="仿宋_GB2312" w:hint="eastAsia"/>
          <w:sz w:val="32"/>
          <w:szCs w:val="32"/>
        </w:rPr>
        <w:t>纳税</w:t>
      </w:r>
      <w:r w:rsidRPr="00300E04">
        <w:rPr>
          <w:rFonts w:ascii="仿宋_GB2312" w:eastAsia="仿宋_GB2312" w:hint="eastAsia"/>
          <w:sz w:val="32"/>
          <w:szCs w:val="32"/>
        </w:rPr>
        <w:t>证明</w:t>
      </w:r>
      <w:r w:rsidRPr="0030212F">
        <w:rPr>
          <w:rFonts w:ascii="仿宋_GB2312" w:eastAsia="仿宋_GB2312" w:hint="eastAsia"/>
          <w:sz w:val="32"/>
          <w:szCs w:val="32"/>
        </w:rPr>
        <w:t>（事业单位除外）</w:t>
      </w:r>
      <w:r w:rsidRPr="00300E04">
        <w:rPr>
          <w:rFonts w:ascii="仿宋_GB2312" w:eastAsia="仿宋_GB2312" w:hint="eastAsia"/>
          <w:sz w:val="32"/>
          <w:szCs w:val="32"/>
        </w:rPr>
        <w:t>；</w:t>
      </w:r>
    </w:p>
    <w:p w:rsidR="00A11797" w:rsidRPr="0030212F" w:rsidRDefault="00204A36" w:rsidP="00A11797">
      <w:pPr>
        <w:snapToGrid w:val="0"/>
        <w:spacing w:line="560" w:lineRule="exact"/>
        <w:ind w:firstLineChars="245" w:firstLine="762"/>
        <w:jc w:val="left"/>
        <w:rPr>
          <w:rFonts w:ascii="仿宋_GB2312" w:eastAsia="仿宋_GB2312"/>
          <w:sz w:val="32"/>
          <w:szCs w:val="32"/>
        </w:rPr>
      </w:pPr>
      <w:r w:rsidRPr="0030212F">
        <w:rPr>
          <w:rFonts w:ascii="仿宋_GB2312" w:eastAsia="仿宋_GB2312" w:hint="eastAsia"/>
          <w:sz w:val="32"/>
          <w:szCs w:val="32"/>
        </w:rPr>
        <w:t>4</w:t>
      </w:r>
      <w:r w:rsidR="00A11797" w:rsidRPr="0030212F">
        <w:rPr>
          <w:rFonts w:ascii="仿宋_GB2312" w:eastAsia="仿宋_GB2312" w:hint="eastAsia"/>
          <w:sz w:val="32"/>
          <w:szCs w:val="32"/>
        </w:rPr>
        <w:t>、</w:t>
      </w:r>
      <w:r w:rsidR="00AC052C" w:rsidRPr="0030212F">
        <w:rPr>
          <w:rFonts w:ascii="仿宋_GB2312" w:eastAsia="仿宋_GB2312" w:hint="eastAsia"/>
          <w:sz w:val="32"/>
          <w:szCs w:val="32"/>
        </w:rPr>
        <w:t>国家知识产权局</w:t>
      </w:r>
      <w:r w:rsidR="004971C6" w:rsidRPr="0030212F">
        <w:rPr>
          <w:rFonts w:ascii="仿宋_GB2312" w:eastAsia="仿宋_GB2312" w:hint="eastAsia"/>
          <w:sz w:val="32"/>
          <w:szCs w:val="32"/>
        </w:rPr>
        <w:t>授予发放的</w:t>
      </w:r>
      <w:r w:rsidR="00AC052C" w:rsidRPr="0030212F">
        <w:rPr>
          <w:rFonts w:ascii="仿宋_GB2312" w:eastAsia="仿宋_GB2312" w:hint="eastAsia"/>
          <w:sz w:val="32"/>
          <w:szCs w:val="32"/>
        </w:rPr>
        <w:t>批准</w:t>
      </w:r>
      <w:r w:rsidR="004971C6" w:rsidRPr="0030212F">
        <w:rPr>
          <w:rFonts w:ascii="仿宋_GB2312" w:eastAsia="仿宋_GB2312" w:hint="eastAsia"/>
          <w:sz w:val="32"/>
          <w:szCs w:val="32"/>
        </w:rPr>
        <w:t>设立机构</w:t>
      </w:r>
      <w:r w:rsidR="00B7248B" w:rsidRPr="0030212F">
        <w:rPr>
          <w:rFonts w:ascii="仿宋_GB2312" w:eastAsia="仿宋_GB2312" w:hint="eastAsia"/>
          <w:sz w:val="32"/>
          <w:szCs w:val="32"/>
        </w:rPr>
        <w:t>通知</w:t>
      </w:r>
      <w:r w:rsidR="004971C6" w:rsidRPr="0030212F">
        <w:rPr>
          <w:rFonts w:ascii="仿宋_GB2312" w:eastAsia="仿宋_GB2312" w:hint="eastAsia"/>
          <w:sz w:val="32"/>
          <w:szCs w:val="32"/>
        </w:rPr>
        <w:t>书</w:t>
      </w:r>
      <w:r w:rsidR="00AC052C" w:rsidRPr="0030212F">
        <w:rPr>
          <w:rFonts w:ascii="仿宋_GB2312" w:eastAsia="仿宋_GB2312" w:hint="eastAsia"/>
          <w:sz w:val="32"/>
          <w:szCs w:val="32"/>
        </w:rPr>
        <w:t>及</w:t>
      </w:r>
      <w:r w:rsidR="00D65106" w:rsidRPr="0030212F">
        <w:rPr>
          <w:rFonts w:ascii="仿宋_GB2312" w:eastAsia="仿宋_GB2312" w:hint="eastAsia"/>
          <w:sz w:val="32"/>
          <w:szCs w:val="32"/>
        </w:rPr>
        <w:t>专利代理机构注册证</w:t>
      </w:r>
      <w:r w:rsidR="00AB52AE" w:rsidRPr="0030212F">
        <w:rPr>
          <w:rFonts w:ascii="仿宋_GB2312" w:eastAsia="仿宋_GB2312" w:hint="eastAsia"/>
          <w:sz w:val="32"/>
          <w:szCs w:val="32"/>
        </w:rPr>
        <w:t>；</w:t>
      </w:r>
    </w:p>
    <w:p w:rsidR="006459F3" w:rsidRPr="0030212F" w:rsidRDefault="00204A36" w:rsidP="001C7EEA">
      <w:pPr>
        <w:snapToGrid w:val="0"/>
        <w:spacing w:line="560" w:lineRule="exact"/>
        <w:ind w:firstLineChars="245" w:firstLine="762"/>
        <w:jc w:val="left"/>
        <w:rPr>
          <w:rFonts w:ascii="仿宋_GB2312" w:eastAsia="仿宋_GB2312"/>
          <w:sz w:val="32"/>
          <w:szCs w:val="32"/>
        </w:rPr>
      </w:pPr>
      <w:r w:rsidRPr="0030212F">
        <w:rPr>
          <w:rFonts w:ascii="仿宋_GB2312" w:eastAsia="仿宋_GB2312" w:hint="eastAsia"/>
          <w:sz w:val="32"/>
          <w:szCs w:val="32"/>
        </w:rPr>
        <w:t>5</w:t>
      </w:r>
      <w:r w:rsidR="00A11797" w:rsidRPr="0030212F">
        <w:rPr>
          <w:rFonts w:ascii="仿宋_GB2312" w:eastAsia="仿宋_GB2312" w:hint="eastAsia"/>
          <w:sz w:val="32"/>
          <w:szCs w:val="32"/>
        </w:rPr>
        <w:t>、</w:t>
      </w:r>
      <w:r w:rsidR="00AA559F" w:rsidRPr="0030212F">
        <w:rPr>
          <w:rFonts w:ascii="仿宋_GB2312" w:eastAsia="仿宋_GB2312" w:hint="eastAsia"/>
          <w:sz w:val="32"/>
          <w:szCs w:val="32"/>
        </w:rPr>
        <w:t>代理的</w:t>
      </w:r>
      <w:r w:rsidR="00E63C3B" w:rsidRPr="0030212F">
        <w:rPr>
          <w:rFonts w:ascii="仿宋_GB2312" w:eastAsia="仿宋_GB2312" w:hint="eastAsia"/>
          <w:sz w:val="32"/>
          <w:szCs w:val="32"/>
        </w:rPr>
        <w:t>发明、实用新型、外观设计专利申请受理通知书</w:t>
      </w:r>
      <w:r w:rsidR="003D14A4" w:rsidRPr="0030212F">
        <w:rPr>
          <w:rFonts w:ascii="仿宋_GB2312" w:eastAsia="仿宋_GB2312" w:hint="eastAsia"/>
          <w:sz w:val="32"/>
          <w:szCs w:val="32"/>
        </w:rPr>
        <w:lastRenderedPageBreak/>
        <w:t>及</w:t>
      </w:r>
      <w:r w:rsidR="00B97152" w:rsidRPr="0030212F">
        <w:rPr>
          <w:rFonts w:ascii="仿宋_GB2312" w:eastAsia="仿宋_GB2312" w:hint="eastAsia"/>
          <w:sz w:val="32"/>
          <w:szCs w:val="32"/>
        </w:rPr>
        <w:t>PCT国际申请号和国际申请日通知书</w:t>
      </w:r>
      <w:r w:rsidR="003D14A4" w:rsidRPr="0030212F">
        <w:rPr>
          <w:rFonts w:ascii="仿宋_GB2312" w:eastAsia="仿宋_GB2312" w:hint="eastAsia"/>
          <w:sz w:val="32"/>
          <w:szCs w:val="32"/>
        </w:rPr>
        <w:t>复印件</w:t>
      </w:r>
      <w:r w:rsidR="003D1500" w:rsidRPr="0030212F">
        <w:rPr>
          <w:rFonts w:ascii="仿宋_GB2312" w:eastAsia="仿宋_GB2312" w:hint="eastAsia"/>
          <w:sz w:val="32"/>
          <w:szCs w:val="32"/>
        </w:rPr>
        <w:t>（</w:t>
      </w:r>
      <w:r w:rsidR="00A47AD7" w:rsidRPr="0030212F">
        <w:rPr>
          <w:rFonts w:ascii="仿宋_GB2312" w:eastAsia="仿宋_GB2312" w:hint="eastAsia"/>
          <w:sz w:val="32"/>
          <w:szCs w:val="32"/>
        </w:rPr>
        <w:t>通知书为</w:t>
      </w:r>
      <w:r w:rsidR="003D1500" w:rsidRPr="0030212F">
        <w:rPr>
          <w:rFonts w:ascii="仿宋_GB2312" w:eastAsia="仿宋_GB2312" w:hint="eastAsia"/>
          <w:sz w:val="32"/>
          <w:szCs w:val="32"/>
        </w:rPr>
        <w:t>含红章纸件，非电子版）</w:t>
      </w:r>
      <w:r w:rsidR="00D66683" w:rsidRPr="0030212F">
        <w:rPr>
          <w:rFonts w:ascii="仿宋_GB2312" w:eastAsia="仿宋_GB2312" w:hint="eastAsia"/>
          <w:sz w:val="32"/>
          <w:szCs w:val="32"/>
        </w:rPr>
        <w:t>。</w:t>
      </w:r>
    </w:p>
    <w:p w:rsidR="00EE0074" w:rsidRPr="0030212F" w:rsidRDefault="00EE0074" w:rsidP="00EE0074">
      <w:pPr>
        <w:spacing w:line="560" w:lineRule="exact"/>
        <w:rPr>
          <w:rFonts w:ascii="仿宋_GB2312" w:eastAsia="仿宋_GB2312"/>
          <w:sz w:val="32"/>
          <w:szCs w:val="32"/>
        </w:rPr>
      </w:pPr>
      <w:r w:rsidRPr="00300E04">
        <w:rPr>
          <w:rFonts w:ascii="仿宋_GB2312" w:eastAsia="仿宋_GB2312" w:hint="eastAsia"/>
          <w:sz w:val="32"/>
          <w:szCs w:val="32"/>
        </w:rPr>
        <w:t xml:space="preserve">    以上材料按照要求在线填写或采用附件形式在线提交，接到递交纸质材料通知后将上述材料按顺序装订，一式一份，A4纸正反面打印/复印，非空白页（含封面）需连续编写页码，装订成册（胶装）提交。</w:t>
      </w:r>
    </w:p>
    <w:p w:rsidR="00677A69" w:rsidRPr="00300E04" w:rsidRDefault="00677A69" w:rsidP="001C7EEA">
      <w:pPr>
        <w:snapToGrid w:val="0"/>
        <w:spacing w:line="560" w:lineRule="exact"/>
        <w:ind w:firstLineChars="200" w:firstLine="624"/>
        <w:jc w:val="left"/>
        <w:rPr>
          <w:rFonts w:ascii="仿宋_GB2312" w:eastAsia="仿宋_GB2312" w:hAnsi="黑体"/>
          <w:b/>
          <w:sz w:val="32"/>
          <w:szCs w:val="32"/>
        </w:rPr>
      </w:pPr>
      <w:r w:rsidRPr="00300E04">
        <w:rPr>
          <w:rFonts w:ascii="仿宋_GB2312" w:eastAsia="仿宋_GB2312" w:hAnsi="黑体" w:hint="eastAsia"/>
          <w:b/>
          <w:sz w:val="32"/>
          <w:szCs w:val="32"/>
        </w:rPr>
        <w:t>七、申报时间和办理时限</w:t>
      </w:r>
    </w:p>
    <w:p w:rsidR="00742B97" w:rsidRPr="00300E04" w:rsidRDefault="00742B97" w:rsidP="001C7EEA">
      <w:pPr>
        <w:widowControl/>
        <w:snapToGrid w:val="0"/>
        <w:spacing w:line="560" w:lineRule="exact"/>
        <w:ind w:firstLineChars="200" w:firstLine="622"/>
        <w:rPr>
          <w:rFonts w:ascii="仿宋_GB2312" w:eastAsia="仿宋_GB2312"/>
          <w:sz w:val="32"/>
          <w:szCs w:val="32"/>
        </w:rPr>
      </w:pPr>
      <w:r w:rsidRPr="00300E04">
        <w:rPr>
          <w:rFonts w:ascii="仿宋_GB2312" w:eastAsia="仿宋_GB2312" w:hint="eastAsia"/>
          <w:sz w:val="32"/>
          <w:szCs w:val="32"/>
        </w:rPr>
        <w:t>以发布的申报通知为准。</w:t>
      </w:r>
    </w:p>
    <w:p w:rsidR="00677A69" w:rsidRPr="00300E04" w:rsidRDefault="00677A69" w:rsidP="001C7EEA">
      <w:pPr>
        <w:widowControl/>
        <w:snapToGrid w:val="0"/>
        <w:spacing w:line="560" w:lineRule="exact"/>
        <w:ind w:firstLineChars="200" w:firstLine="622"/>
        <w:rPr>
          <w:rFonts w:ascii="仿宋_GB2312" w:eastAsia="仿宋_GB2312"/>
          <w:sz w:val="32"/>
          <w:szCs w:val="32"/>
        </w:rPr>
      </w:pPr>
      <w:r w:rsidRPr="00300E04">
        <w:rPr>
          <w:rFonts w:ascii="仿宋_GB2312" w:eastAsia="仿宋_GB2312" w:hint="eastAsia"/>
          <w:sz w:val="32"/>
          <w:szCs w:val="32"/>
        </w:rPr>
        <w:t>资助计划下达1个月内受资助单位须办理资金拨付手续，逾期不办理者视为自动放弃。</w:t>
      </w:r>
    </w:p>
    <w:p w:rsidR="00677A69" w:rsidRPr="00300E04" w:rsidRDefault="00677A69" w:rsidP="001C7EEA">
      <w:pPr>
        <w:snapToGrid w:val="0"/>
        <w:spacing w:line="560" w:lineRule="exact"/>
        <w:ind w:right="1260" w:firstLineChars="200" w:firstLine="624"/>
        <w:rPr>
          <w:rFonts w:ascii="仿宋_GB2312" w:eastAsia="仿宋_GB2312" w:hAnsi="黑体"/>
          <w:b/>
          <w:sz w:val="32"/>
          <w:szCs w:val="32"/>
        </w:rPr>
      </w:pPr>
      <w:r w:rsidRPr="00300E04">
        <w:rPr>
          <w:rFonts w:ascii="仿宋_GB2312" w:eastAsia="仿宋_GB2312" w:hAnsi="黑体" w:hint="eastAsia"/>
          <w:b/>
          <w:sz w:val="32"/>
          <w:szCs w:val="32"/>
        </w:rPr>
        <w:t>八、附则</w:t>
      </w:r>
    </w:p>
    <w:p w:rsidR="00677A69" w:rsidRPr="00300E04" w:rsidRDefault="00677A69" w:rsidP="008B2ACB">
      <w:pPr>
        <w:snapToGrid w:val="0"/>
        <w:spacing w:line="560" w:lineRule="exact"/>
        <w:ind w:firstLineChars="200" w:firstLine="622"/>
        <w:rPr>
          <w:rFonts w:ascii="仿宋_GB2312" w:eastAsia="仿宋_GB2312" w:hAnsi="仿宋"/>
          <w:sz w:val="32"/>
          <w:szCs w:val="32"/>
        </w:rPr>
      </w:pPr>
      <w:r w:rsidRPr="00300E04">
        <w:rPr>
          <w:rFonts w:ascii="仿宋_GB2312" w:eastAsia="仿宋_GB2312" w:hAnsi="仿宋" w:hint="eastAsia"/>
          <w:sz w:val="32"/>
          <w:szCs w:val="32"/>
        </w:rPr>
        <w:t>本计划责任部门为南山区科技创新局，本操作规程由其负责解释，自发布之日起施行。</w:t>
      </w:r>
    </w:p>
    <w:sectPr w:rsidR="00677A69" w:rsidRPr="00300E04" w:rsidSect="00364EE0">
      <w:headerReference w:type="even" r:id="rId8"/>
      <w:headerReference w:type="default" r:id="rId9"/>
      <w:footerReference w:type="even" r:id="rId10"/>
      <w:footerReference w:type="default" r:id="rId11"/>
      <w:headerReference w:type="first" r:id="rId12"/>
      <w:footerReference w:type="first" r:id="rId13"/>
      <w:pgSz w:w="11906" w:h="16838" w:code="9"/>
      <w:pgMar w:top="1440" w:right="1531" w:bottom="1440" w:left="1531" w:header="851" w:footer="992" w:gutter="0"/>
      <w:cols w:space="425"/>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46" w:rsidRDefault="001E4E46" w:rsidP="00B95A8D">
      <w:r>
        <w:separator/>
      </w:r>
    </w:p>
  </w:endnote>
  <w:endnote w:type="continuationSeparator" w:id="0">
    <w:p w:rsidR="001E4E46" w:rsidRDefault="001E4E46" w:rsidP="00B9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01" w:rsidRDefault="002346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204"/>
      <w:docPartObj>
        <w:docPartGallery w:val="Page Numbers (Bottom of Page)"/>
        <w:docPartUnique/>
      </w:docPartObj>
    </w:sdtPr>
    <w:sdtEndPr/>
    <w:sdtContent>
      <w:p w:rsidR="00156387" w:rsidRDefault="001E4F1D" w:rsidP="001E4F1D">
        <w:pPr>
          <w:pStyle w:val="a5"/>
          <w:jc w:val="right"/>
        </w:pPr>
        <w:r w:rsidRPr="00794C60">
          <w:rPr>
            <w:rFonts w:hint="eastAsia"/>
          </w:rPr>
          <w:t>版本号：</w:t>
        </w:r>
        <w:r w:rsidR="00394FA3" w:rsidRPr="00794C60">
          <w:rPr>
            <w:rFonts w:hint="eastAsia"/>
          </w:rPr>
          <w:t xml:space="preserve"> </w:t>
        </w:r>
        <w:r w:rsidR="00670B9C">
          <w:rPr>
            <w:rFonts w:hint="eastAsia"/>
          </w:rPr>
          <w:t>6-1-</w:t>
        </w:r>
        <w:r w:rsidRPr="00794C60">
          <w:rPr>
            <w:rFonts w:hint="eastAsia"/>
          </w:rPr>
          <w:t>2017-V</w:t>
        </w:r>
        <w:r w:rsidR="00234601">
          <w:rPr>
            <w:rFonts w:hint="eastAsia"/>
          </w:rPr>
          <w:t>2</w:t>
        </w:r>
        <w:bookmarkStart w:id="0" w:name="_GoBack"/>
        <w:bookmarkEnd w:id="0"/>
        <w:r w:rsidRPr="00794C60">
          <w:rPr>
            <w:rFonts w:hint="eastAsia"/>
          </w:rPr>
          <w:t xml:space="preserve">  </w:t>
        </w:r>
        <w:r w:rsidRPr="00794C60">
          <w:rPr>
            <w:rFonts w:hint="eastAsia"/>
          </w:rPr>
          <w:t>生效日期：</w:t>
        </w:r>
        <w:r w:rsidR="00DA2CBE">
          <w:rPr>
            <w:rFonts w:hint="eastAsia"/>
          </w:rPr>
          <w:t>2017-06</w:t>
        </w:r>
        <w:r w:rsidRPr="00794C60">
          <w:rPr>
            <w:rFonts w:hint="eastAsia"/>
          </w:rPr>
          <w:t>-</w:t>
        </w:r>
        <w:r w:rsidR="001342D4">
          <w:rPr>
            <w:rFonts w:hint="eastAsia"/>
          </w:rPr>
          <w:t>19</w:t>
        </w:r>
      </w:p>
    </w:sdtContent>
  </w:sdt>
  <w:p w:rsidR="00156387" w:rsidRDefault="001563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01" w:rsidRDefault="00234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46" w:rsidRDefault="001E4E46" w:rsidP="00B95A8D">
      <w:r>
        <w:separator/>
      </w:r>
    </w:p>
  </w:footnote>
  <w:footnote w:type="continuationSeparator" w:id="0">
    <w:p w:rsidR="001E4E46" w:rsidRDefault="001E4E46" w:rsidP="00B9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01" w:rsidRDefault="002346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01" w:rsidRDefault="0023460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01" w:rsidRDefault="002346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5A3"/>
    <w:rsid w:val="00007793"/>
    <w:rsid w:val="00012A4F"/>
    <w:rsid w:val="00035849"/>
    <w:rsid w:val="000431DB"/>
    <w:rsid w:val="00067374"/>
    <w:rsid w:val="00067604"/>
    <w:rsid w:val="00072230"/>
    <w:rsid w:val="0008527D"/>
    <w:rsid w:val="0009426F"/>
    <w:rsid w:val="000A0713"/>
    <w:rsid w:val="000A38A1"/>
    <w:rsid w:val="000B1161"/>
    <w:rsid w:val="000D0B2A"/>
    <w:rsid w:val="000D55CB"/>
    <w:rsid w:val="000E4CBE"/>
    <w:rsid w:val="000F7541"/>
    <w:rsid w:val="00111FF9"/>
    <w:rsid w:val="00115263"/>
    <w:rsid w:val="001342D4"/>
    <w:rsid w:val="00136109"/>
    <w:rsid w:val="00144C5B"/>
    <w:rsid w:val="00151D1B"/>
    <w:rsid w:val="00156387"/>
    <w:rsid w:val="00161617"/>
    <w:rsid w:val="001616D6"/>
    <w:rsid w:val="00162E96"/>
    <w:rsid w:val="00171B0B"/>
    <w:rsid w:val="00175F97"/>
    <w:rsid w:val="00176C67"/>
    <w:rsid w:val="00185AE9"/>
    <w:rsid w:val="001863EA"/>
    <w:rsid w:val="0018657D"/>
    <w:rsid w:val="001916A3"/>
    <w:rsid w:val="00197D11"/>
    <w:rsid w:val="001A1535"/>
    <w:rsid w:val="001B6C58"/>
    <w:rsid w:val="001B7877"/>
    <w:rsid w:val="001C4995"/>
    <w:rsid w:val="001C7EEA"/>
    <w:rsid w:val="001D1071"/>
    <w:rsid w:val="001D339F"/>
    <w:rsid w:val="001E4E46"/>
    <w:rsid w:val="001E4F1D"/>
    <w:rsid w:val="001F43A3"/>
    <w:rsid w:val="001F5BB8"/>
    <w:rsid w:val="00204A36"/>
    <w:rsid w:val="00217ADC"/>
    <w:rsid w:val="00226564"/>
    <w:rsid w:val="00234601"/>
    <w:rsid w:val="00235A05"/>
    <w:rsid w:val="002369A0"/>
    <w:rsid w:val="00245A5B"/>
    <w:rsid w:val="002508A5"/>
    <w:rsid w:val="00256C06"/>
    <w:rsid w:val="0026345C"/>
    <w:rsid w:val="00263CB9"/>
    <w:rsid w:val="00264452"/>
    <w:rsid w:val="00284B95"/>
    <w:rsid w:val="00286142"/>
    <w:rsid w:val="002927BB"/>
    <w:rsid w:val="002A09B3"/>
    <w:rsid w:val="002A0B0D"/>
    <w:rsid w:val="002A278B"/>
    <w:rsid w:val="002A7904"/>
    <w:rsid w:val="002B0C69"/>
    <w:rsid w:val="002D2F52"/>
    <w:rsid w:val="002D54FB"/>
    <w:rsid w:val="002D5B3E"/>
    <w:rsid w:val="002D5CBA"/>
    <w:rsid w:val="002E3719"/>
    <w:rsid w:val="00300E04"/>
    <w:rsid w:val="0030212F"/>
    <w:rsid w:val="0032402C"/>
    <w:rsid w:val="0032678B"/>
    <w:rsid w:val="00326BF0"/>
    <w:rsid w:val="003336A7"/>
    <w:rsid w:val="003563E2"/>
    <w:rsid w:val="00360D2E"/>
    <w:rsid w:val="00364EE0"/>
    <w:rsid w:val="00374DB2"/>
    <w:rsid w:val="00390C72"/>
    <w:rsid w:val="00392E5B"/>
    <w:rsid w:val="00393D2E"/>
    <w:rsid w:val="00394A9F"/>
    <w:rsid w:val="00394FA3"/>
    <w:rsid w:val="003D0E35"/>
    <w:rsid w:val="003D14A4"/>
    <w:rsid w:val="003D1500"/>
    <w:rsid w:val="003D55A3"/>
    <w:rsid w:val="003E36D0"/>
    <w:rsid w:val="003E3D8D"/>
    <w:rsid w:val="00412DC3"/>
    <w:rsid w:val="00412EC5"/>
    <w:rsid w:val="004172A4"/>
    <w:rsid w:val="00422189"/>
    <w:rsid w:val="00430200"/>
    <w:rsid w:val="00430D50"/>
    <w:rsid w:val="00456288"/>
    <w:rsid w:val="004829CC"/>
    <w:rsid w:val="004940B7"/>
    <w:rsid w:val="004971C6"/>
    <w:rsid w:val="004B5FF7"/>
    <w:rsid w:val="004B7A90"/>
    <w:rsid w:val="004C4C81"/>
    <w:rsid w:val="004C672E"/>
    <w:rsid w:val="004E5637"/>
    <w:rsid w:val="004F2F89"/>
    <w:rsid w:val="004F5ADC"/>
    <w:rsid w:val="00511D60"/>
    <w:rsid w:val="0052513B"/>
    <w:rsid w:val="00526D09"/>
    <w:rsid w:val="00527FBD"/>
    <w:rsid w:val="005342D1"/>
    <w:rsid w:val="0054222E"/>
    <w:rsid w:val="00570662"/>
    <w:rsid w:val="00581454"/>
    <w:rsid w:val="00592E62"/>
    <w:rsid w:val="005C17E6"/>
    <w:rsid w:val="005C467C"/>
    <w:rsid w:val="005D63B4"/>
    <w:rsid w:val="005F2D76"/>
    <w:rsid w:val="00605F70"/>
    <w:rsid w:val="0060615C"/>
    <w:rsid w:val="00612E3F"/>
    <w:rsid w:val="006157F0"/>
    <w:rsid w:val="00624854"/>
    <w:rsid w:val="00631859"/>
    <w:rsid w:val="00642DED"/>
    <w:rsid w:val="00645258"/>
    <w:rsid w:val="006459F3"/>
    <w:rsid w:val="006626F0"/>
    <w:rsid w:val="00670B9C"/>
    <w:rsid w:val="00672A77"/>
    <w:rsid w:val="00674568"/>
    <w:rsid w:val="00677A69"/>
    <w:rsid w:val="00691E37"/>
    <w:rsid w:val="006A770E"/>
    <w:rsid w:val="006B595D"/>
    <w:rsid w:val="006B796C"/>
    <w:rsid w:val="006E21B0"/>
    <w:rsid w:val="006F314C"/>
    <w:rsid w:val="00706AFB"/>
    <w:rsid w:val="00715C03"/>
    <w:rsid w:val="0071667B"/>
    <w:rsid w:val="00720DE8"/>
    <w:rsid w:val="00721B10"/>
    <w:rsid w:val="00742B97"/>
    <w:rsid w:val="007577D2"/>
    <w:rsid w:val="00761A91"/>
    <w:rsid w:val="00763932"/>
    <w:rsid w:val="007A08EB"/>
    <w:rsid w:val="007A4951"/>
    <w:rsid w:val="007B153C"/>
    <w:rsid w:val="007C5269"/>
    <w:rsid w:val="007D417C"/>
    <w:rsid w:val="007D4A41"/>
    <w:rsid w:val="007F4C35"/>
    <w:rsid w:val="007F68D3"/>
    <w:rsid w:val="0080032D"/>
    <w:rsid w:val="00804EAD"/>
    <w:rsid w:val="00810057"/>
    <w:rsid w:val="00813FF3"/>
    <w:rsid w:val="00817548"/>
    <w:rsid w:val="00824313"/>
    <w:rsid w:val="00830B1A"/>
    <w:rsid w:val="00833527"/>
    <w:rsid w:val="00840323"/>
    <w:rsid w:val="0085495B"/>
    <w:rsid w:val="00862198"/>
    <w:rsid w:val="00864E40"/>
    <w:rsid w:val="00875464"/>
    <w:rsid w:val="00884ADE"/>
    <w:rsid w:val="008926FA"/>
    <w:rsid w:val="0089500A"/>
    <w:rsid w:val="008A23A7"/>
    <w:rsid w:val="008A7CC4"/>
    <w:rsid w:val="008B2ACB"/>
    <w:rsid w:val="008B545F"/>
    <w:rsid w:val="008C2CC9"/>
    <w:rsid w:val="008C5F85"/>
    <w:rsid w:val="008D3376"/>
    <w:rsid w:val="008D38BB"/>
    <w:rsid w:val="008D3D0E"/>
    <w:rsid w:val="008E4A3B"/>
    <w:rsid w:val="00903BF6"/>
    <w:rsid w:val="00912A72"/>
    <w:rsid w:val="00922598"/>
    <w:rsid w:val="00940A74"/>
    <w:rsid w:val="009410EF"/>
    <w:rsid w:val="00950854"/>
    <w:rsid w:val="00951FD1"/>
    <w:rsid w:val="0095249E"/>
    <w:rsid w:val="0097336C"/>
    <w:rsid w:val="009B2EFC"/>
    <w:rsid w:val="009C452A"/>
    <w:rsid w:val="009D2FCF"/>
    <w:rsid w:val="009E7662"/>
    <w:rsid w:val="009F3205"/>
    <w:rsid w:val="009F3AAE"/>
    <w:rsid w:val="00A11797"/>
    <w:rsid w:val="00A204C0"/>
    <w:rsid w:val="00A25EB8"/>
    <w:rsid w:val="00A2670D"/>
    <w:rsid w:val="00A27A06"/>
    <w:rsid w:val="00A43DDB"/>
    <w:rsid w:val="00A47AD7"/>
    <w:rsid w:val="00A575E3"/>
    <w:rsid w:val="00A675CB"/>
    <w:rsid w:val="00A702AE"/>
    <w:rsid w:val="00A71A1F"/>
    <w:rsid w:val="00A73A96"/>
    <w:rsid w:val="00A74275"/>
    <w:rsid w:val="00A76AA8"/>
    <w:rsid w:val="00A96F83"/>
    <w:rsid w:val="00AA1FA5"/>
    <w:rsid w:val="00AA559F"/>
    <w:rsid w:val="00AB15C9"/>
    <w:rsid w:val="00AB2B1D"/>
    <w:rsid w:val="00AB2B7A"/>
    <w:rsid w:val="00AB52AE"/>
    <w:rsid w:val="00AC052C"/>
    <w:rsid w:val="00AD45AC"/>
    <w:rsid w:val="00AD5940"/>
    <w:rsid w:val="00AF09CE"/>
    <w:rsid w:val="00AF0DB7"/>
    <w:rsid w:val="00AF232C"/>
    <w:rsid w:val="00AF24E1"/>
    <w:rsid w:val="00B01B81"/>
    <w:rsid w:val="00B023C6"/>
    <w:rsid w:val="00B1310D"/>
    <w:rsid w:val="00B23C33"/>
    <w:rsid w:val="00B25204"/>
    <w:rsid w:val="00B35B51"/>
    <w:rsid w:val="00B41BCB"/>
    <w:rsid w:val="00B44B52"/>
    <w:rsid w:val="00B46847"/>
    <w:rsid w:val="00B61B21"/>
    <w:rsid w:val="00B646F0"/>
    <w:rsid w:val="00B67D42"/>
    <w:rsid w:val="00B704C9"/>
    <w:rsid w:val="00B7248B"/>
    <w:rsid w:val="00B73AF0"/>
    <w:rsid w:val="00B906D8"/>
    <w:rsid w:val="00B95A8D"/>
    <w:rsid w:val="00B97152"/>
    <w:rsid w:val="00BA1CC1"/>
    <w:rsid w:val="00BA6F42"/>
    <w:rsid w:val="00BB4305"/>
    <w:rsid w:val="00BD0BAD"/>
    <w:rsid w:val="00C00225"/>
    <w:rsid w:val="00C31112"/>
    <w:rsid w:val="00C332CE"/>
    <w:rsid w:val="00C3442B"/>
    <w:rsid w:val="00C34AB8"/>
    <w:rsid w:val="00C83F06"/>
    <w:rsid w:val="00CA2417"/>
    <w:rsid w:val="00CA42D3"/>
    <w:rsid w:val="00CA5D6E"/>
    <w:rsid w:val="00CB2656"/>
    <w:rsid w:val="00CC0475"/>
    <w:rsid w:val="00CC5F6C"/>
    <w:rsid w:val="00CC6B68"/>
    <w:rsid w:val="00CC7F23"/>
    <w:rsid w:val="00CC7FD1"/>
    <w:rsid w:val="00CD7000"/>
    <w:rsid w:val="00D0680F"/>
    <w:rsid w:val="00D13BE5"/>
    <w:rsid w:val="00D211DC"/>
    <w:rsid w:val="00D258E4"/>
    <w:rsid w:val="00D25ADE"/>
    <w:rsid w:val="00D30D56"/>
    <w:rsid w:val="00D52EB0"/>
    <w:rsid w:val="00D61D73"/>
    <w:rsid w:val="00D65106"/>
    <w:rsid w:val="00D65D08"/>
    <w:rsid w:val="00D66683"/>
    <w:rsid w:val="00D66E6F"/>
    <w:rsid w:val="00D91442"/>
    <w:rsid w:val="00D96AC6"/>
    <w:rsid w:val="00DA2CBE"/>
    <w:rsid w:val="00DA49B8"/>
    <w:rsid w:val="00DB2428"/>
    <w:rsid w:val="00DB2F46"/>
    <w:rsid w:val="00DB6C0D"/>
    <w:rsid w:val="00DC06E3"/>
    <w:rsid w:val="00DC2A0A"/>
    <w:rsid w:val="00DD2DA4"/>
    <w:rsid w:val="00DF7C7A"/>
    <w:rsid w:val="00E005AA"/>
    <w:rsid w:val="00E00C9C"/>
    <w:rsid w:val="00E0510F"/>
    <w:rsid w:val="00E07CD2"/>
    <w:rsid w:val="00E17DF5"/>
    <w:rsid w:val="00E22252"/>
    <w:rsid w:val="00E63C3B"/>
    <w:rsid w:val="00EA3449"/>
    <w:rsid w:val="00EA7C54"/>
    <w:rsid w:val="00EC280C"/>
    <w:rsid w:val="00ED0419"/>
    <w:rsid w:val="00EE0074"/>
    <w:rsid w:val="00EE21E9"/>
    <w:rsid w:val="00EE61F9"/>
    <w:rsid w:val="00EF0325"/>
    <w:rsid w:val="00EF3624"/>
    <w:rsid w:val="00EF5415"/>
    <w:rsid w:val="00EF7EE3"/>
    <w:rsid w:val="00F06FF7"/>
    <w:rsid w:val="00F2401E"/>
    <w:rsid w:val="00F2592E"/>
    <w:rsid w:val="00F3093A"/>
    <w:rsid w:val="00F430C7"/>
    <w:rsid w:val="00F55F0E"/>
    <w:rsid w:val="00F60181"/>
    <w:rsid w:val="00F71B21"/>
    <w:rsid w:val="00F7522A"/>
    <w:rsid w:val="00F75AD3"/>
    <w:rsid w:val="00F94EBF"/>
    <w:rsid w:val="00FB6520"/>
    <w:rsid w:val="00FB758C"/>
    <w:rsid w:val="00FC30DD"/>
    <w:rsid w:val="00FD35EC"/>
    <w:rsid w:val="00FF0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C7"/>
    <w:pPr>
      <w:ind w:firstLineChars="200" w:firstLine="420"/>
    </w:pPr>
  </w:style>
  <w:style w:type="paragraph" w:styleId="a4">
    <w:name w:val="header"/>
    <w:basedOn w:val="a"/>
    <w:link w:val="Char"/>
    <w:uiPriority w:val="99"/>
    <w:unhideWhenUsed/>
    <w:rsid w:val="00B95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5A8D"/>
    <w:rPr>
      <w:sz w:val="18"/>
      <w:szCs w:val="18"/>
    </w:rPr>
  </w:style>
  <w:style w:type="paragraph" w:styleId="a5">
    <w:name w:val="footer"/>
    <w:basedOn w:val="a"/>
    <w:link w:val="Char0"/>
    <w:uiPriority w:val="99"/>
    <w:unhideWhenUsed/>
    <w:rsid w:val="00B95A8D"/>
    <w:pPr>
      <w:tabs>
        <w:tab w:val="center" w:pos="4153"/>
        <w:tab w:val="right" w:pos="8306"/>
      </w:tabs>
      <w:snapToGrid w:val="0"/>
      <w:jc w:val="left"/>
    </w:pPr>
    <w:rPr>
      <w:sz w:val="18"/>
      <w:szCs w:val="18"/>
    </w:rPr>
  </w:style>
  <w:style w:type="character" w:customStyle="1" w:styleId="Char0">
    <w:name w:val="页脚 Char"/>
    <w:basedOn w:val="a0"/>
    <w:link w:val="a5"/>
    <w:uiPriority w:val="99"/>
    <w:rsid w:val="00B95A8D"/>
    <w:rPr>
      <w:sz w:val="18"/>
      <w:szCs w:val="18"/>
    </w:rPr>
  </w:style>
  <w:style w:type="character" w:styleId="a6">
    <w:name w:val="Hyperlink"/>
    <w:semiHidden/>
    <w:unhideWhenUsed/>
    <w:rsid w:val="00151D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1C76-24E7-483D-B170-8F4CCF10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3</Pages>
  <Words>168</Words>
  <Characters>959</Characters>
  <Application>Microsoft Office Word</Application>
  <DocSecurity>0</DocSecurity>
  <Lines>7</Lines>
  <Paragraphs>2</Paragraphs>
  <ScaleCrop>false</ScaleCrop>
  <Company>ITMG</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张洪艳</cp:lastModifiedBy>
  <cp:revision>44</cp:revision>
  <dcterms:created xsi:type="dcterms:W3CDTF">2016-05-17T01:46:00Z</dcterms:created>
  <dcterms:modified xsi:type="dcterms:W3CDTF">2017-06-20T06:30:00Z</dcterms:modified>
</cp:coreProperties>
</file>