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39" w:rsidRPr="00BD3C69" w:rsidRDefault="00D316E6">
      <w:pPr>
        <w:jc w:val="center"/>
        <w:rPr>
          <w:rFonts w:ascii="宋体" w:hAnsi="宋体" w:cs="宋体"/>
          <w:bCs/>
          <w:sz w:val="44"/>
          <w:szCs w:val="44"/>
        </w:rPr>
      </w:pPr>
      <w:r w:rsidRPr="00BD3C69">
        <w:rPr>
          <w:rFonts w:ascii="宋体" w:hAnsi="宋体" w:cs="宋体" w:hint="eastAsia"/>
          <w:bCs/>
          <w:sz w:val="44"/>
          <w:szCs w:val="44"/>
        </w:rPr>
        <w:t>南山区自主创新产业发展专项资金——科技创新分项资金</w:t>
      </w:r>
    </w:p>
    <w:p w:rsidR="00873B39" w:rsidRPr="00BD3C69" w:rsidRDefault="00D316E6">
      <w:pPr>
        <w:jc w:val="center"/>
        <w:rPr>
          <w:rFonts w:ascii="宋体" w:hAnsi="宋体" w:cs="宋体"/>
          <w:bCs/>
          <w:sz w:val="44"/>
          <w:szCs w:val="44"/>
        </w:rPr>
      </w:pPr>
      <w:r w:rsidRPr="00BD3C69">
        <w:rPr>
          <w:rFonts w:ascii="宋体" w:hAnsi="宋体" w:cs="宋体" w:hint="eastAsia"/>
          <w:bCs/>
          <w:sz w:val="44"/>
          <w:szCs w:val="44"/>
        </w:rPr>
        <w:t>创新服务</w:t>
      </w:r>
      <w:proofErr w:type="gramStart"/>
      <w:r w:rsidRPr="00BD3C69">
        <w:rPr>
          <w:rFonts w:ascii="宋体" w:hAnsi="宋体" w:cs="宋体" w:hint="eastAsia"/>
          <w:bCs/>
          <w:sz w:val="44"/>
          <w:szCs w:val="44"/>
        </w:rPr>
        <w:t>券</w:t>
      </w:r>
      <w:proofErr w:type="gramEnd"/>
      <w:r w:rsidRPr="00BD3C69">
        <w:rPr>
          <w:rFonts w:ascii="宋体" w:hAnsi="宋体" w:cs="宋体" w:hint="eastAsia"/>
          <w:bCs/>
          <w:sz w:val="44"/>
          <w:szCs w:val="44"/>
        </w:rPr>
        <w:t>资助计划操作规程</w:t>
      </w:r>
    </w:p>
    <w:p w:rsidR="00873B39" w:rsidRDefault="00873B39">
      <w:pPr>
        <w:jc w:val="center"/>
        <w:rPr>
          <w:sz w:val="48"/>
          <w:szCs w:val="48"/>
        </w:rPr>
      </w:pPr>
    </w:p>
    <w:p w:rsidR="00873B39" w:rsidRDefault="00D316E6">
      <w:pPr>
        <w:rPr>
          <w:rFonts w:ascii="仿宋" w:eastAsia="仿宋" w:hAnsi="仿宋" w:cs="仿宋"/>
          <w:b/>
          <w:sz w:val="32"/>
          <w:szCs w:val="32"/>
        </w:rPr>
      </w:pPr>
      <w:r>
        <w:rPr>
          <w:rFonts w:ascii="仿宋" w:eastAsia="仿宋" w:hAnsi="仿宋" w:cs="仿宋" w:hint="eastAsia"/>
          <w:b/>
          <w:sz w:val="32"/>
          <w:szCs w:val="32"/>
        </w:rPr>
        <w:t>一、政策内容</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通过创新服务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的形式，支持</w:t>
      </w:r>
      <w:r>
        <w:rPr>
          <w:rFonts w:ascii="仿宋" w:eastAsia="仿宋" w:hAnsi="仿宋" w:cs="仿宋" w:hint="eastAsia"/>
          <w:b/>
          <w:color w:val="000000" w:themeColor="text1"/>
          <w:sz w:val="32"/>
          <w:szCs w:val="32"/>
        </w:rPr>
        <w:t>南山区内的科技服务机构为南山区内的科技企业提供高质量的科技服务</w:t>
      </w:r>
      <w:r>
        <w:rPr>
          <w:rFonts w:ascii="仿宋" w:eastAsia="仿宋" w:hAnsi="仿宋" w:cs="仿宋" w:hint="eastAsia"/>
          <w:color w:val="000000" w:themeColor="text1"/>
          <w:sz w:val="32"/>
          <w:szCs w:val="32"/>
        </w:rPr>
        <w:t>。</w:t>
      </w:r>
      <w:r w:rsidRPr="007417FB">
        <w:rPr>
          <w:rFonts w:ascii="仿宋_GB2312" w:eastAsia="仿宋_GB2312" w:hAnsi="仿宋" w:cs="仿宋" w:hint="eastAsia"/>
          <w:color w:val="000000" w:themeColor="text1"/>
          <w:sz w:val="32"/>
          <w:szCs w:val="32"/>
        </w:rPr>
        <w:t>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可使用的服务范围包括：法律服务、财税服务、检验检测认证服务、知识产权服务、技术转移服务、国高辅导服务、股权融资服务。</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以下是具体资助标准：</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（一）知识产权服务包括发明专利（国内）、实用新型专利及外观设计，其中发明专利（国内）每件可使用创新服务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533元，实用新型专利每件可使用创新服务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200元，外观设计每件可使用创新服务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66元；</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（二）发明专利申请“零突破”首</w:t>
      </w:r>
      <w:proofErr w:type="gramStart"/>
      <w:r w:rsidRPr="007417FB">
        <w:rPr>
          <w:rFonts w:ascii="仿宋_GB2312" w:eastAsia="仿宋_GB2312" w:hAnsi="仿宋" w:cs="仿宋" w:hint="eastAsia"/>
          <w:color w:val="000000" w:themeColor="text1"/>
          <w:sz w:val="32"/>
          <w:szCs w:val="32"/>
        </w:rPr>
        <w:t>单发明专利</w:t>
      </w:r>
      <w:proofErr w:type="gramEnd"/>
      <w:r w:rsidRPr="007417FB">
        <w:rPr>
          <w:rFonts w:ascii="仿宋_GB2312" w:eastAsia="仿宋_GB2312" w:hAnsi="仿宋" w:cs="仿宋" w:hint="eastAsia"/>
          <w:color w:val="000000" w:themeColor="text1"/>
          <w:sz w:val="32"/>
          <w:szCs w:val="32"/>
        </w:rPr>
        <w:t>代理服务，单次</w:t>
      </w:r>
      <w:proofErr w:type="gramStart"/>
      <w:r w:rsidRPr="007417FB">
        <w:rPr>
          <w:rFonts w:ascii="仿宋_GB2312" w:eastAsia="仿宋_GB2312" w:hAnsi="仿宋" w:cs="仿宋" w:hint="eastAsia"/>
          <w:color w:val="000000" w:themeColor="text1"/>
          <w:sz w:val="32"/>
          <w:szCs w:val="32"/>
        </w:rPr>
        <w:t>可最高</w:t>
      </w:r>
      <w:proofErr w:type="gramEnd"/>
      <w:r w:rsidRPr="007417FB">
        <w:rPr>
          <w:rFonts w:ascii="仿宋_GB2312" w:eastAsia="仿宋_GB2312" w:hAnsi="仿宋" w:cs="仿宋" w:hint="eastAsia"/>
          <w:color w:val="000000" w:themeColor="text1"/>
          <w:sz w:val="32"/>
          <w:szCs w:val="32"/>
        </w:rPr>
        <w:t>使用创新服务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1066元；</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（三）国高辅导服务，单次最高使用创新服务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3000元；</w:t>
      </w:r>
    </w:p>
    <w:p w:rsidR="00873B39" w:rsidRPr="007417FB" w:rsidRDefault="00D316E6">
      <w:pPr>
        <w:ind w:firstLineChars="200" w:firstLine="640"/>
        <w:rPr>
          <w:rFonts w:ascii="仿宋_GB2312" w:eastAsia="仿宋_GB2312" w:hAnsi="仿宋" w:cs="仿宋"/>
          <w:sz w:val="32"/>
          <w:szCs w:val="32"/>
        </w:rPr>
      </w:pPr>
      <w:r w:rsidRPr="007417FB">
        <w:rPr>
          <w:rFonts w:ascii="仿宋_GB2312" w:eastAsia="仿宋_GB2312" w:hAnsi="仿宋" w:cs="仿宋" w:hint="eastAsia"/>
          <w:sz w:val="32"/>
          <w:szCs w:val="32"/>
        </w:rPr>
        <w:t>（四）除以上特别说明外，</w:t>
      </w:r>
      <w:proofErr w:type="gramStart"/>
      <w:r w:rsidRPr="007417FB">
        <w:rPr>
          <w:rFonts w:ascii="仿宋_GB2312" w:eastAsia="仿宋_GB2312" w:hAnsi="仿宋" w:cs="仿宋" w:hint="eastAsia"/>
          <w:sz w:val="32"/>
          <w:szCs w:val="32"/>
        </w:rPr>
        <w:t>其余服务</w:t>
      </w:r>
      <w:proofErr w:type="gramEnd"/>
      <w:r w:rsidRPr="007417FB">
        <w:rPr>
          <w:rFonts w:ascii="仿宋_GB2312" w:eastAsia="仿宋_GB2312" w:hAnsi="仿宋" w:cs="仿宋" w:hint="eastAsia"/>
          <w:sz w:val="32"/>
          <w:szCs w:val="32"/>
        </w:rPr>
        <w:t>按合同实际进账金额的10%使用创新服务</w:t>
      </w:r>
      <w:proofErr w:type="gramStart"/>
      <w:r w:rsidRPr="007417FB">
        <w:rPr>
          <w:rFonts w:ascii="仿宋_GB2312" w:eastAsia="仿宋_GB2312" w:hAnsi="仿宋" w:cs="仿宋" w:hint="eastAsia"/>
          <w:sz w:val="32"/>
          <w:szCs w:val="32"/>
        </w:rPr>
        <w:t>券</w:t>
      </w:r>
      <w:proofErr w:type="gramEnd"/>
      <w:r w:rsidRPr="007417FB">
        <w:rPr>
          <w:rFonts w:ascii="仿宋_GB2312" w:eastAsia="仿宋_GB2312" w:hAnsi="仿宋" w:cs="仿宋" w:hint="eastAsia"/>
          <w:sz w:val="32"/>
          <w:szCs w:val="32"/>
        </w:rPr>
        <w:t>；</w:t>
      </w:r>
    </w:p>
    <w:p w:rsidR="00873B39" w:rsidRPr="007417FB" w:rsidRDefault="00D316E6">
      <w:pPr>
        <w:ind w:firstLineChars="200" w:firstLine="640"/>
        <w:rPr>
          <w:rFonts w:ascii="仿宋_GB2312" w:eastAsia="仿宋_GB2312" w:hAnsi="仿宋" w:cs="仿宋"/>
          <w:sz w:val="32"/>
          <w:szCs w:val="32"/>
        </w:rPr>
      </w:pPr>
      <w:r w:rsidRPr="007417FB">
        <w:rPr>
          <w:rFonts w:ascii="仿宋_GB2312" w:eastAsia="仿宋_GB2312" w:hAnsi="仿宋" w:cs="仿宋" w:hint="eastAsia"/>
          <w:sz w:val="32"/>
          <w:szCs w:val="32"/>
        </w:rPr>
        <w:t>（五）单个服务机构资助年度内最高可兑换创新服务</w:t>
      </w:r>
      <w:proofErr w:type="gramStart"/>
      <w:r w:rsidRPr="007417FB">
        <w:rPr>
          <w:rFonts w:ascii="仿宋_GB2312" w:eastAsia="仿宋_GB2312" w:hAnsi="仿宋" w:cs="仿宋" w:hint="eastAsia"/>
          <w:sz w:val="32"/>
          <w:szCs w:val="32"/>
        </w:rPr>
        <w:t>券</w:t>
      </w:r>
      <w:proofErr w:type="gramEnd"/>
      <w:r w:rsidRPr="007417FB">
        <w:rPr>
          <w:rFonts w:ascii="仿宋_GB2312" w:eastAsia="仿宋_GB2312" w:hAnsi="仿宋" w:cs="仿宋" w:hint="eastAsia"/>
          <w:sz w:val="32"/>
          <w:szCs w:val="32"/>
        </w:rPr>
        <w:lastRenderedPageBreak/>
        <w:t>金额为200万元。</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二、设定依据</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1、《南山区自主创新产业发展专项资金管理办法</w:t>
      </w:r>
      <w:r w:rsidR="0061293E">
        <w:rPr>
          <w:rFonts w:ascii="仿宋_GB2312" w:eastAsia="仿宋_GB2312" w:hAnsi="仿宋" w:cs="仿宋" w:hint="eastAsia"/>
          <w:color w:val="000000" w:themeColor="text1"/>
          <w:sz w:val="32"/>
          <w:szCs w:val="32"/>
        </w:rPr>
        <w:t>（试行）</w:t>
      </w:r>
      <w:r w:rsidRPr="007417FB">
        <w:rPr>
          <w:rFonts w:ascii="仿宋_GB2312" w:eastAsia="仿宋_GB2312" w:hAnsi="仿宋" w:cs="仿宋" w:hint="eastAsia"/>
          <w:color w:val="000000" w:themeColor="text1"/>
          <w:sz w:val="32"/>
          <w:szCs w:val="32"/>
        </w:rPr>
        <w:t>》</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2、《南山区自主创新产业发展专项资金科技创新分项资金实施细则</w:t>
      </w:r>
      <w:r w:rsidR="0061293E">
        <w:rPr>
          <w:rFonts w:ascii="仿宋_GB2312" w:eastAsia="仿宋_GB2312" w:hAnsi="仿宋" w:cs="仿宋" w:hint="eastAsia"/>
          <w:color w:val="000000" w:themeColor="text1"/>
          <w:sz w:val="32"/>
          <w:szCs w:val="32"/>
        </w:rPr>
        <w:t>（试行）</w:t>
      </w:r>
      <w:r w:rsidRPr="007417FB">
        <w:rPr>
          <w:rFonts w:ascii="仿宋_GB2312" w:eastAsia="仿宋_GB2312" w:hAnsi="仿宋" w:cs="仿宋" w:hint="eastAsia"/>
          <w:color w:val="000000" w:themeColor="text1"/>
          <w:sz w:val="32"/>
          <w:szCs w:val="32"/>
        </w:rPr>
        <w:t>》</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三、申报对象和资助条件</w:t>
      </w:r>
    </w:p>
    <w:p w:rsidR="00873B39" w:rsidRDefault="00D316E6">
      <w:pPr>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申报对象：</w:t>
      </w:r>
      <w:r w:rsidRPr="007417FB">
        <w:rPr>
          <w:rFonts w:ascii="仿宋_GB2312" w:eastAsia="仿宋_GB2312" w:hAnsi="仿宋" w:cs="仿宋" w:hint="eastAsia"/>
          <w:color w:val="000000" w:themeColor="text1"/>
          <w:sz w:val="32"/>
          <w:szCs w:val="32"/>
        </w:rPr>
        <w:t>科技服务机构</w:t>
      </w:r>
    </w:p>
    <w:p w:rsidR="00873B39" w:rsidRDefault="00D316E6">
      <w:pPr>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资助条件：</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（1）科技服务机构在南山辖区注册，并在“南山科技创新在线”平台备案（服务机构备案指南详见创新在线网站《创新服务券服务机构备案指南》）；</w:t>
      </w:r>
    </w:p>
    <w:p w:rsidR="00873B39" w:rsidRPr="007417FB" w:rsidRDefault="00D316E6">
      <w:pPr>
        <w:ind w:firstLineChars="200" w:firstLine="640"/>
        <w:rPr>
          <w:rFonts w:ascii="仿宋_GB2312" w:eastAsia="仿宋_GB2312" w:hAnsi="仿宋" w:cs="仿宋"/>
          <w:sz w:val="32"/>
          <w:szCs w:val="32"/>
        </w:rPr>
      </w:pPr>
      <w:r w:rsidRPr="007417FB">
        <w:rPr>
          <w:rFonts w:ascii="仿宋_GB2312" w:eastAsia="仿宋_GB2312" w:hAnsi="仿宋" w:cs="仿宋" w:hint="eastAsia"/>
          <w:color w:val="000000" w:themeColor="text1"/>
          <w:sz w:val="32"/>
          <w:szCs w:val="32"/>
        </w:rPr>
        <w:t>（2）接受服务的企业为</w:t>
      </w:r>
      <w:r w:rsidRPr="007417FB">
        <w:rPr>
          <w:rFonts w:ascii="仿宋_GB2312" w:eastAsia="仿宋_GB2312" w:hAnsi="仿宋" w:cs="仿宋" w:hint="eastAsia"/>
          <w:sz w:val="32"/>
          <w:szCs w:val="32"/>
        </w:rPr>
        <w:t>在南山辖区内注册、具有法人资格的科技企业。</w:t>
      </w:r>
      <w:r w:rsidRPr="007417FB">
        <w:rPr>
          <w:rFonts w:ascii="仿宋_GB2312" w:eastAsia="仿宋_GB2312" w:hAnsi="仿宋" w:cs="仿宋" w:hint="eastAsia"/>
          <w:color w:val="000000" w:themeColor="text1"/>
          <w:sz w:val="32"/>
          <w:szCs w:val="32"/>
        </w:rPr>
        <w:t>交易订单通过“南山科技创新在线”完成；</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（3）提供相同服务的服务机构之间不存在关联交易；</w:t>
      </w:r>
    </w:p>
    <w:p w:rsidR="00873B39" w:rsidRPr="007417FB" w:rsidRDefault="00D316E6">
      <w:pPr>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 xml:space="preserve">    （4）股权融资服务机构是指经区科技主管部门备案的</w:t>
      </w:r>
      <w:proofErr w:type="gramStart"/>
      <w:r w:rsidRPr="007417FB">
        <w:rPr>
          <w:rFonts w:ascii="仿宋_GB2312" w:eastAsia="仿宋_GB2312" w:hAnsi="仿宋" w:cs="仿宋" w:hint="eastAsia"/>
          <w:color w:val="000000" w:themeColor="text1"/>
          <w:sz w:val="32"/>
          <w:szCs w:val="32"/>
        </w:rPr>
        <w:t>众创空间</w:t>
      </w:r>
      <w:proofErr w:type="gramEnd"/>
      <w:r w:rsidRPr="007417FB">
        <w:rPr>
          <w:rFonts w:ascii="仿宋_GB2312" w:eastAsia="仿宋_GB2312" w:hAnsi="仿宋" w:cs="仿宋" w:hint="eastAsia"/>
          <w:color w:val="000000" w:themeColor="text1"/>
          <w:sz w:val="32"/>
          <w:szCs w:val="32"/>
        </w:rPr>
        <w:t>运营主体。</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四、资助方式</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本资助计划属核准类，采取无偿资助方式，实行单位申报、材料审核、政府决策、社会公示的原则。</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五、办理流程</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1、南山区内的科技企业登陆“南山科技创新在线”平</w:t>
      </w:r>
      <w:r w:rsidRPr="007417FB">
        <w:rPr>
          <w:rFonts w:ascii="仿宋_GB2312" w:eastAsia="仿宋_GB2312" w:hAnsi="仿宋" w:cs="仿宋" w:hint="eastAsia"/>
          <w:color w:val="000000" w:themeColor="text1"/>
          <w:sz w:val="32"/>
          <w:szCs w:val="32"/>
        </w:rPr>
        <w:lastRenderedPageBreak/>
        <w:t>台，申领创新服务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2、申报单位（科技服务机构）登陆“南山科技创新在线”平台完成交易并按交易类别收取相应的创新服务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3、申报单位在南山区产业发展综合服务平台网上提交项目申报材料以及收取的创新服务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4、区科技主管部门对交易进行审核，经审核通过的交易配套的创新服务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可按照券面金额的1.5倍进行兑换；</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5、区科技主管部门拟定资助计划；</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6、上报专项资金领导小组审定；</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7、拟资助项目公示5个工作日；</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8、下达项目资金资助计划；</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9、拨付资助经费。</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六、所需材料</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科技服务机构登录南山区产业发展综合服务平台（http://sfms.szns.gov.cn/），在线填写《南山区自主创新产业发展专项资金——科技创新分项资金创新服务券资助计划项目申请书》并提供以下材料：</w:t>
      </w:r>
    </w:p>
    <w:p w:rsidR="00873B39" w:rsidRDefault="00D316E6">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1、统一材料</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（1）营业执照（三证合一新版，未换领三证合一新版营业执照的，提交原旧版营业执照、组织机构代码证书、税务登记证书）（原件彩色扫描上传）；</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（2）上年度及本年度至申报月期间的国地税完税证明</w:t>
      </w:r>
      <w:r w:rsidRPr="007417FB">
        <w:rPr>
          <w:rFonts w:ascii="仿宋_GB2312" w:eastAsia="仿宋_GB2312" w:hAnsi="仿宋" w:cs="仿宋" w:hint="eastAsia"/>
          <w:color w:val="000000" w:themeColor="text1"/>
          <w:sz w:val="32"/>
          <w:szCs w:val="32"/>
        </w:rPr>
        <w:lastRenderedPageBreak/>
        <w:t>（事业单位除外）；</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（3）法定代表人身份证复印件（加盖单位公章）（</w:t>
      </w:r>
      <w:proofErr w:type="gramStart"/>
      <w:r w:rsidRPr="007417FB">
        <w:rPr>
          <w:rFonts w:ascii="仿宋_GB2312" w:eastAsia="仿宋_GB2312" w:hAnsi="仿宋" w:cs="仿宋" w:hint="eastAsia"/>
          <w:color w:val="000000" w:themeColor="text1"/>
          <w:sz w:val="32"/>
          <w:szCs w:val="32"/>
        </w:rPr>
        <w:t>验</w:t>
      </w:r>
      <w:proofErr w:type="gramEnd"/>
      <w:r w:rsidRPr="007417FB">
        <w:rPr>
          <w:rFonts w:ascii="仿宋_GB2312" w:eastAsia="仿宋_GB2312" w:hAnsi="仿宋" w:cs="仿宋" w:hint="eastAsia"/>
          <w:color w:val="000000" w:themeColor="text1"/>
          <w:sz w:val="32"/>
          <w:szCs w:val="32"/>
        </w:rPr>
        <w:t>原件）；</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（4）本年度申请日上个月的会计报表（含资产负债表、损益表）复印件；</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（5）资助年度内科</w:t>
      </w:r>
      <w:proofErr w:type="gramStart"/>
      <w:r w:rsidRPr="007417FB">
        <w:rPr>
          <w:rFonts w:ascii="仿宋_GB2312" w:eastAsia="仿宋_GB2312" w:hAnsi="仿宋" w:cs="仿宋" w:hint="eastAsia"/>
          <w:color w:val="000000" w:themeColor="text1"/>
          <w:sz w:val="32"/>
          <w:szCs w:val="32"/>
        </w:rPr>
        <w:t>技服务</w:t>
      </w:r>
      <w:proofErr w:type="gramEnd"/>
      <w:r w:rsidRPr="007417FB">
        <w:rPr>
          <w:rFonts w:ascii="仿宋_GB2312" w:eastAsia="仿宋_GB2312" w:hAnsi="仿宋" w:cs="仿宋" w:hint="eastAsia"/>
          <w:color w:val="000000" w:themeColor="text1"/>
          <w:sz w:val="32"/>
          <w:szCs w:val="32"/>
        </w:rPr>
        <w:t>合同、与科技服务合同配套的创新服务</w:t>
      </w:r>
      <w:proofErr w:type="gramStart"/>
      <w:r w:rsidRPr="007417FB">
        <w:rPr>
          <w:rFonts w:ascii="仿宋_GB2312" w:eastAsia="仿宋_GB2312" w:hAnsi="仿宋" w:cs="仿宋" w:hint="eastAsia"/>
          <w:color w:val="000000" w:themeColor="text1"/>
          <w:sz w:val="32"/>
          <w:szCs w:val="32"/>
        </w:rPr>
        <w:t>券</w:t>
      </w:r>
      <w:proofErr w:type="gramEnd"/>
      <w:r w:rsidRPr="007417FB">
        <w:rPr>
          <w:rFonts w:ascii="仿宋_GB2312" w:eastAsia="仿宋_GB2312" w:hAnsi="仿宋" w:cs="仿宋" w:hint="eastAsia"/>
          <w:color w:val="000000" w:themeColor="text1"/>
          <w:sz w:val="32"/>
          <w:szCs w:val="32"/>
        </w:rPr>
        <w:t>、科技服务收入银行收款（进账）凭证、发票；</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（6）提供相关服务的资质证明。</w:t>
      </w:r>
    </w:p>
    <w:p w:rsidR="00873B39" w:rsidRDefault="00D316E6">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2、佐证材料</w:t>
      </w:r>
    </w:p>
    <w:p w:rsidR="00873B39" w:rsidRPr="007417FB" w:rsidRDefault="00D316E6">
      <w:pPr>
        <w:ind w:firstLineChars="200" w:firstLine="640"/>
        <w:rPr>
          <w:rFonts w:ascii="仿宋_GB2312" w:eastAsia="仿宋_GB2312" w:hAnsi="仿宋" w:cs="仿宋"/>
          <w:color w:val="000000" w:themeColor="text1"/>
          <w:sz w:val="32"/>
          <w:szCs w:val="32"/>
        </w:rPr>
      </w:pPr>
      <w:r>
        <w:rPr>
          <w:rFonts w:ascii="仿宋" w:eastAsia="仿宋" w:hAnsi="仿宋" w:cs="仿宋" w:hint="eastAsia"/>
          <w:color w:val="000000" w:themeColor="text1"/>
          <w:sz w:val="32"/>
          <w:szCs w:val="32"/>
        </w:rPr>
        <w:t>（</w:t>
      </w:r>
      <w:r w:rsidRPr="007417FB">
        <w:rPr>
          <w:rFonts w:ascii="仿宋_GB2312" w:eastAsia="仿宋_GB2312" w:hAnsi="仿宋" w:cs="仿宋" w:hint="eastAsia"/>
          <w:color w:val="000000" w:themeColor="text1"/>
          <w:sz w:val="32"/>
          <w:szCs w:val="32"/>
        </w:rPr>
        <w:t>1）法律服务机构：咨询报告页；</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（2）财税服务机构：审计报告页；</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（3）检验检测认证服务机构：测试报告页；</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（4）发明专利代理服务机构：专利申请受理通知书；</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（5）技术转移服务机构：深圳市技术转移促进中心备案的三方技术转移合同；</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（6）国高辅导服务机构：国家高新技术企业证书。</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（7）股权融资服务机构：提交备案材料、工商变更的文件及融资到账的凭证。</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提交的材料必须为中文版本，如有外文材料必须附带中文翻译件（加盖单位公章），翻译件无需全文翻译，但必须包含材料中的关键信息。</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以上材料按照要求在线填写或采用附件形式在线提交</w:t>
      </w:r>
      <w:r w:rsidRPr="007417FB">
        <w:rPr>
          <w:rFonts w:ascii="仿宋_GB2312" w:eastAsia="仿宋_GB2312" w:hAnsi="仿宋" w:cs="仿宋" w:hint="eastAsia"/>
          <w:color w:val="000000" w:themeColor="text1"/>
          <w:sz w:val="32"/>
          <w:szCs w:val="32"/>
        </w:rPr>
        <w:lastRenderedPageBreak/>
        <w:t>（PDF格式），接到递交纸质材料通知后将上述材料一式一份，A4纸正反面打印/复印，非空白页（含封面）需连续编写页码，装订成册（胶装）进行提交。</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七、申报时间和办理时限</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以发布的申报通知为准。</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资助计划下达1个月内受资助单位须办理资金拨付手续，逾期不办理者视为自动放弃。</w:t>
      </w:r>
    </w:p>
    <w:p w:rsidR="00873B39" w:rsidRDefault="00D316E6">
      <w:pP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八、附则</w:t>
      </w:r>
    </w:p>
    <w:p w:rsidR="00873B39" w:rsidRPr="007417FB" w:rsidRDefault="00D316E6">
      <w:pPr>
        <w:ind w:firstLineChars="200" w:firstLine="640"/>
        <w:rPr>
          <w:rFonts w:ascii="仿宋_GB2312" w:eastAsia="仿宋_GB2312" w:hAnsi="仿宋" w:cs="仿宋"/>
          <w:color w:val="000000" w:themeColor="text1"/>
          <w:sz w:val="32"/>
          <w:szCs w:val="32"/>
        </w:rPr>
      </w:pPr>
      <w:r w:rsidRPr="007417FB">
        <w:rPr>
          <w:rFonts w:ascii="仿宋_GB2312" w:eastAsia="仿宋_GB2312" w:hAnsi="仿宋" w:cs="仿宋" w:hint="eastAsia"/>
          <w:color w:val="000000" w:themeColor="text1"/>
          <w:sz w:val="32"/>
          <w:szCs w:val="32"/>
        </w:rPr>
        <w:t>本计划责任部门为南山区科技创新局，本操作规程由其负责解释，自发布之日起施行。</w:t>
      </w:r>
    </w:p>
    <w:sectPr w:rsidR="00873B39" w:rsidRPr="007417F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55" w:rsidRDefault="00CF2B55" w:rsidP="00D316E6">
      <w:r>
        <w:separator/>
      </w:r>
    </w:p>
  </w:endnote>
  <w:endnote w:type="continuationSeparator" w:id="0">
    <w:p w:rsidR="00CF2B55" w:rsidRDefault="00CF2B55" w:rsidP="00D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CC" w:rsidRDefault="007F5B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07" w:rsidRPr="00FD5D07" w:rsidRDefault="00FD5D07" w:rsidP="00FD5D07">
    <w:pPr>
      <w:pStyle w:val="a4"/>
      <w:jc w:val="right"/>
    </w:pPr>
    <w:r w:rsidRPr="00FD5D07">
      <w:rPr>
        <w:rFonts w:hint="eastAsia"/>
      </w:rPr>
      <w:t>版本号：</w:t>
    </w:r>
    <w:r w:rsidR="00582354" w:rsidRPr="00FD5D07" w:rsidDel="00582354">
      <w:rPr>
        <w:rFonts w:hint="eastAsia"/>
      </w:rPr>
      <w:t xml:space="preserve"> </w:t>
    </w:r>
    <w:r w:rsidR="00906311">
      <w:rPr>
        <w:rFonts w:hint="eastAsia"/>
      </w:rPr>
      <w:t>9-1-</w:t>
    </w:r>
    <w:r w:rsidRPr="00FD5D07">
      <w:rPr>
        <w:rFonts w:hint="eastAsia"/>
      </w:rPr>
      <w:t>2017-</w:t>
    </w:r>
    <w:r w:rsidR="007F5BCC" w:rsidRPr="00FD5D07">
      <w:rPr>
        <w:rFonts w:hint="eastAsia"/>
      </w:rPr>
      <w:t>V</w:t>
    </w:r>
    <w:r w:rsidR="007F5BCC">
      <w:rPr>
        <w:rFonts w:hint="eastAsia"/>
      </w:rPr>
      <w:t xml:space="preserve">2 </w:t>
    </w:r>
    <w:bookmarkStart w:id="0" w:name="_GoBack"/>
    <w:bookmarkEnd w:id="0"/>
    <w:r w:rsidR="007F5BCC" w:rsidRPr="00FD5D07">
      <w:rPr>
        <w:rFonts w:hint="eastAsia"/>
      </w:rPr>
      <w:t xml:space="preserve"> </w:t>
    </w:r>
    <w:r w:rsidRPr="00FD5D07">
      <w:rPr>
        <w:rFonts w:hint="eastAsia"/>
      </w:rPr>
      <w:t>生效日期：</w:t>
    </w:r>
    <w:r w:rsidRPr="00FD5D07">
      <w:rPr>
        <w:rFonts w:hint="eastAsia"/>
      </w:rPr>
      <w:t>2017-</w:t>
    </w:r>
    <w:r w:rsidR="0061293E" w:rsidRPr="00FD5D07">
      <w:rPr>
        <w:rFonts w:hint="eastAsia"/>
      </w:rPr>
      <w:t>0</w:t>
    </w:r>
    <w:r w:rsidR="0061293E">
      <w:rPr>
        <w:rFonts w:hint="eastAsia"/>
      </w:rPr>
      <w:t>6</w:t>
    </w:r>
    <w:r w:rsidRPr="00FD5D07">
      <w:rPr>
        <w:rFonts w:hint="eastAsia"/>
      </w:rPr>
      <w:t>-</w:t>
    </w:r>
    <w:r w:rsidR="00F3689B">
      <w:rPr>
        <w:rFonts w:hint="eastAsia"/>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CC" w:rsidRDefault="007F5B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55" w:rsidRDefault="00CF2B55" w:rsidP="00D316E6">
      <w:r>
        <w:separator/>
      </w:r>
    </w:p>
  </w:footnote>
  <w:footnote w:type="continuationSeparator" w:id="0">
    <w:p w:rsidR="00CF2B55" w:rsidRDefault="00CF2B55" w:rsidP="00D3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CC" w:rsidRDefault="007F5B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CC" w:rsidRDefault="007F5BC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CC" w:rsidRDefault="007F5B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777BB"/>
    <w:rsid w:val="00025701"/>
    <w:rsid w:val="000A526A"/>
    <w:rsid w:val="000B256F"/>
    <w:rsid w:val="000D7F0E"/>
    <w:rsid w:val="000F23C7"/>
    <w:rsid w:val="000F4F75"/>
    <w:rsid w:val="00141050"/>
    <w:rsid w:val="0016071E"/>
    <w:rsid w:val="00194B6D"/>
    <w:rsid w:val="00196CA3"/>
    <w:rsid w:val="001C442E"/>
    <w:rsid w:val="00200525"/>
    <w:rsid w:val="0020753B"/>
    <w:rsid w:val="002777BB"/>
    <w:rsid w:val="00287D35"/>
    <w:rsid w:val="002E1D38"/>
    <w:rsid w:val="0037294E"/>
    <w:rsid w:val="003E7040"/>
    <w:rsid w:val="00443911"/>
    <w:rsid w:val="0044414D"/>
    <w:rsid w:val="00486CF2"/>
    <w:rsid w:val="004E53A0"/>
    <w:rsid w:val="004F3439"/>
    <w:rsid w:val="004F604B"/>
    <w:rsid w:val="0050715F"/>
    <w:rsid w:val="00521999"/>
    <w:rsid w:val="0052635E"/>
    <w:rsid w:val="00582354"/>
    <w:rsid w:val="00585B7A"/>
    <w:rsid w:val="00591907"/>
    <w:rsid w:val="005B2ED7"/>
    <w:rsid w:val="005F376D"/>
    <w:rsid w:val="005F6D65"/>
    <w:rsid w:val="0061293E"/>
    <w:rsid w:val="00635AAA"/>
    <w:rsid w:val="006519D5"/>
    <w:rsid w:val="006571E2"/>
    <w:rsid w:val="006634D8"/>
    <w:rsid w:val="00663A62"/>
    <w:rsid w:val="00687F91"/>
    <w:rsid w:val="006A0834"/>
    <w:rsid w:val="006C052D"/>
    <w:rsid w:val="006E260B"/>
    <w:rsid w:val="006E6BB3"/>
    <w:rsid w:val="006F4B16"/>
    <w:rsid w:val="0072425A"/>
    <w:rsid w:val="0073578E"/>
    <w:rsid w:val="007417FB"/>
    <w:rsid w:val="00747D5F"/>
    <w:rsid w:val="00755A4D"/>
    <w:rsid w:val="00756E23"/>
    <w:rsid w:val="007648D9"/>
    <w:rsid w:val="00797F4E"/>
    <w:rsid w:val="007A584F"/>
    <w:rsid w:val="007A692B"/>
    <w:rsid w:val="007B15E5"/>
    <w:rsid w:val="007C4D6A"/>
    <w:rsid w:val="007F5BCC"/>
    <w:rsid w:val="00802B3C"/>
    <w:rsid w:val="0086711C"/>
    <w:rsid w:val="00873B39"/>
    <w:rsid w:val="008855FC"/>
    <w:rsid w:val="00890FD1"/>
    <w:rsid w:val="008A1413"/>
    <w:rsid w:val="008B19A5"/>
    <w:rsid w:val="008E29E1"/>
    <w:rsid w:val="008F1F58"/>
    <w:rsid w:val="00906311"/>
    <w:rsid w:val="00921CBA"/>
    <w:rsid w:val="00965B6B"/>
    <w:rsid w:val="00974AE2"/>
    <w:rsid w:val="009A1CE9"/>
    <w:rsid w:val="009B06C8"/>
    <w:rsid w:val="009C6AFC"/>
    <w:rsid w:val="00A06D27"/>
    <w:rsid w:val="00A210D6"/>
    <w:rsid w:val="00A359BD"/>
    <w:rsid w:val="00A40FC4"/>
    <w:rsid w:val="00A61BA3"/>
    <w:rsid w:val="00AA585C"/>
    <w:rsid w:val="00AB29CC"/>
    <w:rsid w:val="00AC1F07"/>
    <w:rsid w:val="00AE0CE5"/>
    <w:rsid w:val="00AE6297"/>
    <w:rsid w:val="00B17AF7"/>
    <w:rsid w:val="00B33D38"/>
    <w:rsid w:val="00B40396"/>
    <w:rsid w:val="00B77F02"/>
    <w:rsid w:val="00B86EE4"/>
    <w:rsid w:val="00BB2E3A"/>
    <w:rsid w:val="00BD064C"/>
    <w:rsid w:val="00BD3C69"/>
    <w:rsid w:val="00C064D5"/>
    <w:rsid w:val="00C1475C"/>
    <w:rsid w:val="00C408C3"/>
    <w:rsid w:val="00C56AA9"/>
    <w:rsid w:val="00C60372"/>
    <w:rsid w:val="00C6220E"/>
    <w:rsid w:val="00C87F79"/>
    <w:rsid w:val="00C90B29"/>
    <w:rsid w:val="00C94152"/>
    <w:rsid w:val="00C95EAB"/>
    <w:rsid w:val="00CB2712"/>
    <w:rsid w:val="00CD6A51"/>
    <w:rsid w:val="00CE0D9E"/>
    <w:rsid w:val="00CF2B55"/>
    <w:rsid w:val="00D316E6"/>
    <w:rsid w:val="00D91E47"/>
    <w:rsid w:val="00D975F6"/>
    <w:rsid w:val="00DA1742"/>
    <w:rsid w:val="00DC43FC"/>
    <w:rsid w:val="00DD04DC"/>
    <w:rsid w:val="00E4430D"/>
    <w:rsid w:val="00E80217"/>
    <w:rsid w:val="00E964D6"/>
    <w:rsid w:val="00EC408F"/>
    <w:rsid w:val="00EC51C9"/>
    <w:rsid w:val="00ED5607"/>
    <w:rsid w:val="00EE511A"/>
    <w:rsid w:val="00F0247C"/>
    <w:rsid w:val="00F0277D"/>
    <w:rsid w:val="00F12F7E"/>
    <w:rsid w:val="00F14C11"/>
    <w:rsid w:val="00F26A8F"/>
    <w:rsid w:val="00F34C84"/>
    <w:rsid w:val="00F3689B"/>
    <w:rsid w:val="00F408CF"/>
    <w:rsid w:val="00F459F4"/>
    <w:rsid w:val="00F631B8"/>
    <w:rsid w:val="00F757A1"/>
    <w:rsid w:val="00F77D66"/>
    <w:rsid w:val="00FA27A3"/>
    <w:rsid w:val="00FD2374"/>
    <w:rsid w:val="00FD5D07"/>
    <w:rsid w:val="00FF0295"/>
    <w:rsid w:val="00FF61CE"/>
    <w:rsid w:val="01B17B16"/>
    <w:rsid w:val="04CC40A7"/>
    <w:rsid w:val="058F4D4D"/>
    <w:rsid w:val="098E154B"/>
    <w:rsid w:val="149B50B5"/>
    <w:rsid w:val="16F52F77"/>
    <w:rsid w:val="1B1B16A7"/>
    <w:rsid w:val="1D1104D5"/>
    <w:rsid w:val="21F3193D"/>
    <w:rsid w:val="252D1B47"/>
    <w:rsid w:val="27003788"/>
    <w:rsid w:val="29323CF9"/>
    <w:rsid w:val="2D382986"/>
    <w:rsid w:val="2DD32F91"/>
    <w:rsid w:val="2F755F54"/>
    <w:rsid w:val="311672D0"/>
    <w:rsid w:val="3269582C"/>
    <w:rsid w:val="34571214"/>
    <w:rsid w:val="34AC679A"/>
    <w:rsid w:val="46E06818"/>
    <w:rsid w:val="48971CF4"/>
    <w:rsid w:val="529A2A8E"/>
    <w:rsid w:val="54C04E52"/>
    <w:rsid w:val="5E453599"/>
    <w:rsid w:val="60290D65"/>
    <w:rsid w:val="652B7E56"/>
    <w:rsid w:val="6B690980"/>
    <w:rsid w:val="6D267896"/>
    <w:rsid w:val="70131152"/>
    <w:rsid w:val="74D96768"/>
    <w:rsid w:val="79413BE3"/>
    <w:rsid w:val="7A067342"/>
    <w:rsid w:val="7B455709"/>
    <w:rsid w:val="7EE94E6C"/>
    <w:rsid w:val="7F021C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Default Paragraph Font" w:semiHidden="1" w:uiPriority="1" w:unhideWhenUsed="1" w:qFormat="1"/>
    <w:lsdException w:name="Hyperlink" w:qFormat="1"/>
    <w:lsdException w:name="FollowedHyperlink"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rFonts w:ascii="Arial" w:hAnsi="Arial" w:cs="Arial" w:hint="default"/>
      <w:color w:val="333333"/>
      <w:u w:val="none"/>
    </w:rPr>
  </w:style>
  <w:style w:type="character" w:styleId="HTML">
    <w:name w:val="HTML Definition"/>
    <w:basedOn w:val="a0"/>
    <w:qFormat/>
  </w:style>
  <w:style w:type="character" w:styleId="HTML0">
    <w:name w:val="HTML Variable"/>
    <w:basedOn w:val="a0"/>
    <w:qFormat/>
  </w:style>
  <w:style w:type="character" w:styleId="a7">
    <w:name w:val="Hyperlink"/>
    <w:basedOn w:val="a0"/>
    <w:qFormat/>
    <w:rPr>
      <w:rFonts w:ascii="Arial" w:hAnsi="Arial" w:cs="Arial"/>
      <w:color w:val="333333"/>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disabled">
    <w:name w:val="disabled"/>
    <w:basedOn w:val="a0"/>
    <w:qFormat/>
    <w:rPr>
      <w:color w:val="CCCCCC"/>
      <w:bdr w:val="single" w:sz="6" w:space="0" w:color="F3F3F3"/>
    </w:rPr>
  </w:style>
  <w:style w:type="character" w:customStyle="1" w:styleId="current">
    <w:name w:val="current"/>
    <w:basedOn w:val="a0"/>
    <w:qFormat/>
    <w:rPr>
      <w:b/>
      <w:color w:val="AAAAAA"/>
      <w:bdr w:val="single" w:sz="6" w:space="0" w:color="E0E0E0"/>
      <w:shd w:val="clear" w:color="auto" w:fill="F0F0F0"/>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F6BF7-939D-42F7-8F28-0D56E3D3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268</Words>
  <Characters>1531</Characters>
  <Application>Microsoft Office Word</Application>
  <DocSecurity>0</DocSecurity>
  <Lines>12</Lines>
  <Paragraphs>3</Paragraphs>
  <ScaleCrop>false</ScaleCrop>
  <Company>http://sdwm.org</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南山区自主创新产业发展专项资金——科技创新分项资金</dc:title>
  <dc:creator>Administrator</dc:creator>
  <cp:lastModifiedBy>张洪艳</cp:lastModifiedBy>
  <cp:revision>14</cp:revision>
  <cp:lastPrinted>2017-01-06T02:08:00Z</cp:lastPrinted>
  <dcterms:created xsi:type="dcterms:W3CDTF">2017-04-17T07:07:00Z</dcterms:created>
  <dcterms:modified xsi:type="dcterms:W3CDTF">2017-06-20T06:31:00Z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