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9"/>
        <w:tblW w:w="8522"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0"/>
        <w:gridCol w:w="2130"/>
        <w:gridCol w:w="2131"/>
        <w:gridCol w:w="2131"/>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Borders>
              <w:bottom w:val="nil"/>
            </w:tcBorders>
            <w:vAlign w:val="center"/>
          </w:tcPr>
          <w:p>
            <w:pPr>
              <w:snapToGrid w:val="0"/>
              <w:spacing w:line="300" w:lineRule="auto"/>
              <w:ind w:firstLine="0" w:firstLineChars="0"/>
              <w:jc w:val="center"/>
              <w:rPr>
                <w:sz w:val="24"/>
                <w:szCs w:val="24"/>
              </w:rPr>
            </w:pPr>
            <w:r>
              <w:rPr>
                <w:rFonts w:hint="eastAsia"/>
                <w:sz w:val="24"/>
                <w:szCs w:val="24"/>
              </w:rPr>
              <w:t>项目顺序编号：</w:t>
            </w:r>
          </w:p>
        </w:tc>
        <w:tc>
          <w:tcPr>
            <w:tcW w:w="2130" w:type="dxa"/>
            <w:tcBorders>
              <w:bottom w:val="single" w:color="auto" w:sz="4" w:space="0"/>
            </w:tcBorders>
          </w:tcPr>
          <w:p>
            <w:pPr>
              <w:snapToGrid w:val="0"/>
              <w:spacing w:line="300" w:lineRule="auto"/>
              <w:ind w:firstLine="0" w:firstLineChars="0"/>
              <w:rPr>
                <w:sz w:val="24"/>
                <w:szCs w:val="24"/>
              </w:rPr>
            </w:pPr>
          </w:p>
        </w:tc>
        <w:tc>
          <w:tcPr>
            <w:tcW w:w="2131" w:type="dxa"/>
            <w:tcBorders>
              <w:bottom w:val="nil"/>
            </w:tcBorders>
            <w:vAlign w:val="center"/>
          </w:tcPr>
          <w:p>
            <w:pPr>
              <w:snapToGrid w:val="0"/>
              <w:spacing w:line="300" w:lineRule="auto"/>
              <w:ind w:firstLine="0" w:firstLineChars="0"/>
              <w:jc w:val="center"/>
              <w:rPr>
                <w:sz w:val="24"/>
                <w:szCs w:val="24"/>
              </w:rPr>
            </w:pPr>
            <w:r>
              <w:rPr>
                <w:rFonts w:hint="eastAsia"/>
                <w:sz w:val="24"/>
                <w:szCs w:val="24"/>
              </w:rPr>
              <w:t>大厅受理编号：</w:t>
            </w:r>
          </w:p>
        </w:tc>
        <w:tc>
          <w:tcPr>
            <w:tcW w:w="2131" w:type="dxa"/>
            <w:tcBorders>
              <w:bottom w:val="single" w:color="auto" w:sz="4" w:space="0"/>
            </w:tcBorders>
          </w:tcPr>
          <w:p>
            <w:pPr>
              <w:snapToGrid w:val="0"/>
              <w:spacing w:line="300" w:lineRule="auto"/>
              <w:ind w:firstLine="0" w:firstLineChars="0"/>
              <w:rPr>
                <w:sz w:val="24"/>
                <w:szCs w:val="24"/>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Borders>
              <w:top w:val="nil"/>
              <w:bottom w:val="nil"/>
            </w:tcBorders>
            <w:vAlign w:val="center"/>
          </w:tcPr>
          <w:p>
            <w:pPr>
              <w:snapToGrid w:val="0"/>
              <w:spacing w:line="300" w:lineRule="auto"/>
              <w:ind w:firstLine="0" w:firstLineChars="0"/>
              <w:jc w:val="center"/>
              <w:rPr>
                <w:sz w:val="24"/>
                <w:szCs w:val="24"/>
              </w:rPr>
            </w:pPr>
            <w:r>
              <w:rPr>
                <w:rFonts w:hint="eastAsia"/>
                <w:sz w:val="24"/>
                <w:szCs w:val="24"/>
              </w:rPr>
              <w:t>申请计划类别：</w:t>
            </w:r>
          </w:p>
        </w:tc>
        <w:tc>
          <w:tcPr>
            <w:tcW w:w="2130" w:type="dxa"/>
            <w:tcBorders>
              <w:top w:val="single" w:color="auto" w:sz="4" w:space="0"/>
              <w:tl2br w:val="nil"/>
              <w:tr2bl w:val="nil"/>
            </w:tcBorders>
          </w:tcPr>
          <w:p>
            <w:pPr>
              <w:snapToGrid w:val="0"/>
              <w:spacing w:line="300" w:lineRule="auto"/>
              <w:ind w:firstLine="0" w:firstLineChars="0"/>
              <w:rPr>
                <w:sz w:val="24"/>
                <w:szCs w:val="24"/>
              </w:rPr>
            </w:pPr>
            <w:r>
              <w:rPr>
                <w:rFonts w:hint="eastAsia"/>
                <w:sz w:val="24"/>
                <w:szCs w:val="24"/>
              </w:rPr>
              <w:t>2022年</w:t>
            </w:r>
            <w:r>
              <w:rPr>
                <w:rFonts w:hint="eastAsia"/>
                <w:sz w:val="24"/>
                <w:szCs w:val="24"/>
                <w:lang w:val="en-US" w:eastAsia="zh-CN"/>
              </w:rPr>
              <w:t>度</w:t>
            </w:r>
            <w:r>
              <w:rPr>
                <w:rFonts w:hint="eastAsia"/>
                <w:sz w:val="24"/>
                <w:szCs w:val="24"/>
              </w:rPr>
              <w:t>制造业数字化转型咨询诊断服务商</w:t>
            </w:r>
          </w:p>
        </w:tc>
        <w:tc>
          <w:tcPr>
            <w:tcW w:w="2131" w:type="dxa"/>
            <w:tcBorders>
              <w:top w:val="nil"/>
              <w:bottom w:val="nil"/>
            </w:tcBorders>
            <w:vAlign w:val="center"/>
          </w:tcPr>
          <w:p>
            <w:pPr>
              <w:snapToGrid w:val="0"/>
              <w:spacing w:line="300" w:lineRule="auto"/>
              <w:ind w:firstLine="0" w:firstLineChars="0"/>
              <w:jc w:val="center"/>
              <w:rPr>
                <w:sz w:val="24"/>
                <w:szCs w:val="24"/>
              </w:rPr>
            </w:pPr>
            <w:r>
              <w:rPr>
                <w:rFonts w:hint="eastAsia"/>
                <w:sz w:val="24"/>
                <w:szCs w:val="24"/>
              </w:rPr>
              <w:t>申请项目类别：</w:t>
            </w:r>
          </w:p>
        </w:tc>
        <w:tc>
          <w:tcPr>
            <w:tcW w:w="2131" w:type="dxa"/>
            <w:tcBorders>
              <w:top w:val="single" w:color="auto" w:sz="4" w:space="0"/>
              <w:tl2br w:val="nil"/>
              <w:tr2bl w:val="nil"/>
            </w:tcBorders>
          </w:tcPr>
          <w:p>
            <w:pPr>
              <w:snapToGrid w:val="0"/>
              <w:spacing w:line="300" w:lineRule="auto"/>
              <w:ind w:firstLine="0" w:firstLineChars="0"/>
              <w:rPr>
                <w:sz w:val="24"/>
                <w:szCs w:val="24"/>
              </w:rPr>
            </w:pPr>
          </w:p>
        </w:tc>
      </w:tr>
    </w:tbl>
    <w:p>
      <w:pPr>
        <w:ind w:firstLine="640"/>
      </w:pPr>
    </w:p>
    <w:p>
      <w:pPr>
        <w:ind w:firstLine="640"/>
      </w:pPr>
    </w:p>
    <w:p>
      <w:pPr>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深圳市工业和信息化局</w:t>
      </w:r>
      <w:r>
        <w:rPr>
          <w:rFonts w:hint="eastAsia" w:ascii="方正小标宋简体" w:hAnsi="方正小标宋简体" w:eastAsia="方正小标宋简体" w:cs="方正小标宋简体"/>
          <w:sz w:val="44"/>
          <w:szCs w:val="44"/>
          <w:lang w:val="en-US" w:eastAsia="zh-CN"/>
        </w:rPr>
        <w:t>2022年度</w:t>
      </w:r>
      <w:bookmarkStart w:id="0" w:name="_GoBack"/>
      <w:r>
        <w:rPr>
          <w:rFonts w:hint="eastAsia" w:ascii="方正小标宋简体" w:hAnsi="方正小标宋简体" w:eastAsia="方正小标宋简体" w:cs="方正小标宋简体"/>
          <w:sz w:val="44"/>
          <w:szCs w:val="44"/>
        </w:rPr>
        <w:t>制造业</w:t>
      </w:r>
    </w:p>
    <w:p>
      <w:pPr>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数字化转型咨询诊断服务商</w:t>
      </w:r>
      <w:r>
        <w:rPr>
          <w:rFonts w:hint="eastAsia" w:ascii="方正小标宋简体" w:hAnsi="方正小标宋简体" w:eastAsia="方正小标宋简体" w:cs="方正小标宋简体"/>
          <w:sz w:val="44"/>
          <w:szCs w:val="44"/>
          <w:lang w:val="en-US" w:eastAsia="zh-CN"/>
        </w:rPr>
        <w:t>备案</w:t>
      </w:r>
      <w:r>
        <w:rPr>
          <w:rFonts w:hint="eastAsia" w:ascii="方正小标宋简体" w:hAnsi="方正小标宋简体" w:eastAsia="方正小标宋简体" w:cs="方正小标宋简体"/>
          <w:sz w:val="44"/>
          <w:szCs w:val="44"/>
        </w:rPr>
        <w:t>申请书</w:t>
      </w:r>
    </w:p>
    <w:bookmarkEnd w:id="0"/>
    <w:p>
      <w:pPr>
        <w:ind w:firstLine="643"/>
        <w:rPr>
          <w:b/>
          <w:bCs/>
          <w:szCs w:val="21"/>
        </w:rPr>
      </w:pPr>
    </w:p>
    <w:p>
      <w:pPr>
        <w:ind w:firstLine="643"/>
        <w:rPr>
          <w:b/>
          <w:bCs/>
          <w:szCs w:val="21"/>
        </w:rPr>
      </w:pPr>
    </w:p>
    <w:p>
      <w:pPr>
        <w:pStyle w:val="2"/>
        <w:ind w:firstLine="0" w:firstLineChars="0"/>
        <w:rPr>
          <w:rFonts w:hint="eastAsia"/>
          <w:b/>
          <w:bCs/>
          <w:szCs w:val="21"/>
        </w:rPr>
      </w:pPr>
    </w:p>
    <w:p>
      <w:pPr>
        <w:pStyle w:val="2"/>
        <w:ind w:firstLine="482"/>
        <w:rPr>
          <w:b/>
          <w:bCs/>
          <w:szCs w:val="21"/>
        </w:rPr>
      </w:pPr>
    </w:p>
    <w:p>
      <w:pPr>
        <w:ind w:firstLine="643"/>
        <w:rPr>
          <w:b/>
          <w:bCs/>
          <w:szCs w:val="21"/>
        </w:rPr>
      </w:pPr>
    </w:p>
    <w:tbl>
      <w:tblPr>
        <w:tblStyle w:val="19"/>
        <w:tblW w:w="8014"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758"/>
        <w:gridCol w:w="2310"/>
        <w:gridCol w:w="1605"/>
        <w:gridCol w:w="2341"/>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758" w:type="dxa"/>
            <w:tcBorders>
              <w:top w:val="nil"/>
              <w:bottom w:val="nil"/>
            </w:tcBorders>
          </w:tcPr>
          <w:p>
            <w:pPr>
              <w:snapToGrid w:val="0"/>
              <w:spacing w:line="480" w:lineRule="auto"/>
              <w:ind w:firstLine="0" w:firstLineChars="0"/>
              <w:jc w:val="left"/>
              <w:rPr>
                <w:b/>
                <w:bCs/>
                <w:sz w:val="24"/>
                <w:szCs w:val="24"/>
              </w:rPr>
            </w:pPr>
            <w:r>
              <w:rPr>
                <w:rFonts w:hint="eastAsia"/>
                <w:b/>
                <w:bCs/>
                <w:sz w:val="24"/>
                <w:szCs w:val="24"/>
              </w:rPr>
              <w:t>申请单位：</w:t>
            </w:r>
          </w:p>
        </w:tc>
        <w:tc>
          <w:tcPr>
            <w:tcW w:w="6256" w:type="dxa"/>
            <w:gridSpan w:val="3"/>
            <w:tcBorders>
              <w:tl2br w:val="nil"/>
              <w:tr2bl w:val="nil"/>
            </w:tcBorders>
            <w:vAlign w:val="bottom"/>
          </w:tcPr>
          <w:p>
            <w:pPr>
              <w:snapToGrid w:val="0"/>
              <w:spacing w:line="480" w:lineRule="auto"/>
              <w:ind w:left="160" w:leftChars="50" w:firstLine="0" w:firstLineChars="0"/>
              <w:jc w:val="left"/>
              <w:rPr>
                <w:color w:val="0070C0"/>
                <w:kern w:val="0"/>
                <w:sz w:val="24"/>
                <w:szCs w:val="24"/>
              </w:rPr>
            </w:pPr>
            <w:r>
              <w:rPr>
                <w:rFonts w:hint="eastAsia" w:ascii="仿宋_GB2312" w:hAnsi="仿宋_GB2312" w:cs="仿宋_GB2312"/>
                <w:color w:val="0070C0"/>
                <w:sz w:val="24"/>
                <w:szCs w:val="24"/>
              </w:rPr>
              <w:t>必填 自动填充</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758" w:type="dxa"/>
            <w:tcBorders>
              <w:top w:val="nil"/>
              <w:bottom w:val="nil"/>
            </w:tcBorders>
          </w:tcPr>
          <w:p>
            <w:pPr>
              <w:snapToGrid w:val="0"/>
              <w:spacing w:line="480" w:lineRule="auto"/>
              <w:ind w:firstLine="0" w:firstLineChars="0"/>
              <w:rPr>
                <w:b/>
                <w:bCs/>
                <w:sz w:val="24"/>
                <w:szCs w:val="24"/>
              </w:rPr>
            </w:pPr>
            <w:r>
              <w:rPr>
                <w:rFonts w:hint="eastAsia"/>
                <w:b/>
                <w:bCs/>
                <w:sz w:val="24"/>
                <w:szCs w:val="24"/>
              </w:rPr>
              <w:t>单位地址：</w:t>
            </w:r>
          </w:p>
        </w:tc>
        <w:tc>
          <w:tcPr>
            <w:tcW w:w="6256" w:type="dxa"/>
            <w:gridSpan w:val="3"/>
            <w:tcBorders>
              <w:tl2br w:val="nil"/>
              <w:tr2bl w:val="nil"/>
            </w:tcBorders>
            <w:vAlign w:val="bottom"/>
          </w:tcPr>
          <w:p>
            <w:pPr>
              <w:snapToGrid w:val="0"/>
              <w:spacing w:line="480" w:lineRule="auto"/>
              <w:ind w:left="160" w:leftChars="50" w:firstLine="0" w:firstLineChars="0"/>
              <w:jc w:val="left"/>
              <w:rPr>
                <w:color w:val="0070C0"/>
                <w:kern w:val="0"/>
                <w:sz w:val="24"/>
                <w:szCs w:val="24"/>
              </w:rPr>
            </w:pPr>
            <w:r>
              <w:rPr>
                <w:rFonts w:hint="eastAsia" w:ascii="仿宋_GB2312" w:hAnsi="仿宋_GB2312" w:cs="仿宋_GB2312"/>
                <w:color w:val="0070C0"/>
                <w:sz w:val="24"/>
                <w:szCs w:val="24"/>
              </w:rPr>
              <w:t>必填 自动填充</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758" w:type="dxa"/>
            <w:tcBorders>
              <w:top w:val="nil"/>
              <w:bottom w:val="nil"/>
            </w:tcBorders>
          </w:tcPr>
          <w:p>
            <w:pPr>
              <w:snapToGrid w:val="0"/>
              <w:spacing w:line="480" w:lineRule="auto"/>
              <w:ind w:firstLine="0" w:firstLineChars="0"/>
              <w:rPr>
                <w:b/>
                <w:bCs/>
                <w:sz w:val="24"/>
                <w:szCs w:val="24"/>
              </w:rPr>
            </w:pPr>
            <w:r>
              <w:rPr>
                <w:rFonts w:hint="eastAsia"/>
                <w:b/>
                <w:bCs/>
                <w:sz w:val="24"/>
                <w:szCs w:val="24"/>
              </w:rPr>
              <w:t>项目联系人：</w:t>
            </w:r>
          </w:p>
        </w:tc>
        <w:tc>
          <w:tcPr>
            <w:tcW w:w="2310" w:type="dxa"/>
            <w:tcBorders>
              <w:tl2br w:val="nil"/>
              <w:tr2bl w:val="nil"/>
            </w:tcBorders>
            <w:vAlign w:val="bottom"/>
          </w:tcPr>
          <w:p>
            <w:pPr>
              <w:snapToGrid w:val="0"/>
              <w:spacing w:line="480" w:lineRule="auto"/>
              <w:ind w:firstLine="0" w:firstLineChars="0"/>
              <w:jc w:val="left"/>
              <w:rPr>
                <w:color w:val="0070C0"/>
                <w:kern w:val="0"/>
                <w:sz w:val="24"/>
                <w:szCs w:val="24"/>
              </w:rPr>
            </w:pPr>
            <w:r>
              <w:rPr>
                <w:rFonts w:hint="eastAsia" w:ascii="仿宋_GB2312"/>
                <w:color w:val="0070C0"/>
                <w:sz w:val="24"/>
                <w:szCs w:val="24"/>
              </w:rPr>
              <w:t>（不可与项目负责人一样）</w:t>
            </w:r>
            <w:r>
              <w:rPr>
                <w:rFonts w:hint="eastAsia" w:ascii="仿宋_GB2312" w:hAnsi="仿宋_GB2312" w:cs="仿宋_GB2312"/>
                <w:color w:val="0070C0"/>
                <w:sz w:val="24"/>
                <w:szCs w:val="24"/>
              </w:rPr>
              <w:t>（100字）</w:t>
            </w:r>
          </w:p>
        </w:tc>
        <w:tc>
          <w:tcPr>
            <w:tcW w:w="1605" w:type="dxa"/>
            <w:tcBorders>
              <w:top w:val="nil"/>
              <w:bottom w:val="nil"/>
            </w:tcBorders>
          </w:tcPr>
          <w:p>
            <w:pPr>
              <w:snapToGrid w:val="0"/>
              <w:spacing w:line="480" w:lineRule="auto"/>
              <w:ind w:firstLine="0" w:firstLineChars="0"/>
              <w:jc w:val="right"/>
              <w:rPr>
                <w:b/>
                <w:bCs/>
                <w:sz w:val="24"/>
                <w:szCs w:val="24"/>
              </w:rPr>
            </w:pPr>
            <w:r>
              <w:rPr>
                <w:rFonts w:hint="eastAsia"/>
                <w:b/>
                <w:bCs/>
                <w:sz w:val="24"/>
                <w:szCs w:val="24"/>
              </w:rPr>
              <w:t>移动电话：</w:t>
            </w:r>
          </w:p>
        </w:tc>
        <w:tc>
          <w:tcPr>
            <w:tcW w:w="2341" w:type="dxa"/>
            <w:tcBorders>
              <w:tl2br w:val="nil"/>
              <w:tr2bl w:val="nil"/>
            </w:tcBorders>
            <w:vAlign w:val="bottom"/>
          </w:tcPr>
          <w:p>
            <w:pPr>
              <w:snapToGrid w:val="0"/>
              <w:spacing w:line="480" w:lineRule="auto"/>
              <w:ind w:firstLine="0" w:firstLineChars="0"/>
              <w:jc w:val="left"/>
              <w:rPr>
                <w:color w:val="0070C0"/>
                <w:kern w:val="0"/>
                <w:sz w:val="24"/>
                <w:szCs w:val="24"/>
              </w:rPr>
            </w:pPr>
            <w:r>
              <w:rPr>
                <w:rFonts w:hint="eastAsia" w:ascii="仿宋_GB2312"/>
                <w:color w:val="0070C0"/>
                <w:sz w:val="24"/>
                <w:szCs w:val="24"/>
              </w:rPr>
              <w:t>（不可与项目负责人联系方式一样）（11位数）</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758" w:type="dxa"/>
            <w:tcBorders>
              <w:top w:val="nil"/>
              <w:bottom w:val="nil"/>
            </w:tcBorders>
          </w:tcPr>
          <w:p>
            <w:pPr>
              <w:snapToGrid w:val="0"/>
              <w:spacing w:line="480" w:lineRule="auto"/>
              <w:ind w:firstLine="0" w:firstLineChars="0"/>
              <w:rPr>
                <w:b/>
                <w:bCs/>
                <w:sz w:val="24"/>
                <w:szCs w:val="24"/>
              </w:rPr>
            </w:pPr>
            <w:r>
              <w:rPr>
                <w:rFonts w:hint="eastAsia"/>
                <w:b/>
                <w:bCs/>
                <w:sz w:val="24"/>
                <w:szCs w:val="24"/>
              </w:rPr>
              <w:t>电子邮箱：</w:t>
            </w:r>
          </w:p>
        </w:tc>
        <w:tc>
          <w:tcPr>
            <w:tcW w:w="2310" w:type="dxa"/>
            <w:tcBorders>
              <w:tl2br w:val="nil"/>
              <w:tr2bl w:val="nil"/>
            </w:tcBorders>
            <w:vAlign w:val="bottom"/>
          </w:tcPr>
          <w:p>
            <w:pPr>
              <w:snapToGrid w:val="0"/>
              <w:spacing w:line="480" w:lineRule="auto"/>
              <w:ind w:firstLine="0" w:firstLineChars="0"/>
              <w:jc w:val="left"/>
              <w:rPr>
                <w:color w:val="0070C0"/>
                <w:sz w:val="24"/>
                <w:szCs w:val="24"/>
              </w:rPr>
            </w:pPr>
            <w:r>
              <w:rPr>
                <w:rFonts w:hint="eastAsia" w:ascii="仿宋_GB2312" w:hAnsi="仿宋_GB2312" w:cs="仿宋_GB2312"/>
                <w:color w:val="0070C0"/>
                <w:sz w:val="24"/>
                <w:szCs w:val="24"/>
              </w:rPr>
              <w:t>必填（50字，数字、字母、特殊符号）</w:t>
            </w:r>
          </w:p>
        </w:tc>
        <w:tc>
          <w:tcPr>
            <w:tcW w:w="1605" w:type="dxa"/>
            <w:tcBorders>
              <w:top w:val="nil"/>
              <w:bottom w:val="nil"/>
            </w:tcBorders>
          </w:tcPr>
          <w:p>
            <w:pPr>
              <w:snapToGrid w:val="0"/>
              <w:spacing w:line="480" w:lineRule="auto"/>
              <w:ind w:firstLine="0" w:firstLineChars="0"/>
              <w:jc w:val="right"/>
              <w:rPr>
                <w:b/>
                <w:bCs/>
                <w:sz w:val="24"/>
                <w:szCs w:val="24"/>
              </w:rPr>
            </w:pPr>
            <w:r>
              <w:rPr>
                <w:rFonts w:hint="eastAsia"/>
                <w:b/>
                <w:bCs/>
                <w:sz w:val="24"/>
                <w:szCs w:val="24"/>
              </w:rPr>
              <w:t>申请日期：</w:t>
            </w:r>
          </w:p>
        </w:tc>
        <w:tc>
          <w:tcPr>
            <w:tcW w:w="2341" w:type="dxa"/>
            <w:tcBorders>
              <w:tl2br w:val="nil"/>
              <w:tr2bl w:val="nil"/>
            </w:tcBorders>
            <w:vAlign w:val="bottom"/>
          </w:tcPr>
          <w:p>
            <w:pPr>
              <w:snapToGrid w:val="0"/>
              <w:spacing w:line="480" w:lineRule="auto"/>
              <w:ind w:firstLine="0" w:firstLineChars="0"/>
              <w:jc w:val="left"/>
              <w:rPr>
                <w:color w:val="0070C0"/>
                <w:kern w:val="0"/>
                <w:sz w:val="24"/>
                <w:szCs w:val="24"/>
              </w:rPr>
            </w:pPr>
            <w:r>
              <w:rPr>
                <w:rFonts w:hint="eastAsia" w:ascii="仿宋_GB2312" w:hAnsi="仿宋_GB2312" w:cs="仿宋_GB2312"/>
                <w:color w:val="0070C0"/>
                <w:sz w:val="24"/>
                <w:szCs w:val="24"/>
              </w:rPr>
              <w:t>必填（自动生成）</w:t>
            </w:r>
          </w:p>
        </w:tc>
      </w:tr>
    </w:tbl>
    <w:p>
      <w:pPr>
        <w:widowControl/>
        <w:spacing w:line="240" w:lineRule="auto"/>
        <w:ind w:firstLine="643"/>
        <w:jc w:val="left"/>
        <w:rPr>
          <w:b/>
          <w:bCs/>
          <w:szCs w:val="21"/>
        </w:rPr>
      </w:pPr>
    </w:p>
    <w:p>
      <w:pPr>
        <w:ind w:firstLine="723"/>
        <w:jc w:val="center"/>
        <w:rPr>
          <w:b/>
          <w:bCs/>
          <w:sz w:val="36"/>
          <w:szCs w:val="36"/>
        </w:rPr>
      </w:pPr>
      <w:r>
        <w:rPr>
          <w:rFonts w:hint="eastAsia"/>
          <w:b/>
          <w:bCs/>
          <w:sz w:val="36"/>
          <w:szCs w:val="36"/>
        </w:rPr>
        <w:t>深圳市工业和信息化局制</w:t>
      </w:r>
    </w:p>
    <w:p>
      <w:pPr>
        <w:ind w:firstLine="723"/>
        <w:jc w:val="center"/>
        <w:rPr>
          <w:b/>
          <w:bCs/>
          <w:szCs w:val="21"/>
        </w:rPr>
      </w:pPr>
      <w:r>
        <w:rPr>
          <w:rFonts w:hint="eastAsia"/>
          <w:b/>
          <w:bCs/>
          <w:sz w:val="36"/>
          <w:szCs w:val="36"/>
        </w:rPr>
        <w:t>二〇二二年</w:t>
      </w:r>
    </w:p>
    <w:p>
      <w:pPr>
        <w:pStyle w:val="2"/>
        <w:rPr>
          <w:rFonts w:hint="eastAsia"/>
        </w:rPr>
      </w:pPr>
    </w:p>
    <w:p>
      <w:pPr>
        <w:rPr>
          <w:rFonts w:hint="eastAsia"/>
          <w:b/>
          <w:bCs/>
          <w:sz w:val="24"/>
          <w:szCs w:val="24"/>
        </w:rPr>
      </w:pPr>
      <w:r>
        <w:rPr>
          <w:rFonts w:hint="eastAsia"/>
          <w:b/>
          <w:bCs/>
          <w:sz w:val="24"/>
          <w:szCs w:val="24"/>
        </w:rPr>
        <w:br w:type="page"/>
      </w:r>
    </w:p>
    <w:p>
      <w:pPr>
        <w:snapToGrid w:val="0"/>
        <w:spacing w:line="300" w:lineRule="auto"/>
        <w:ind w:firstLine="482"/>
        <w:jc w:val="center"/>
        <w:rPr>
          <w:b/>
          <w:bCs/>
          <w:sz w:val="24"/>
          <w:szCs w:val="24"/>
        </w:rPr>
      </w:pPr>
      <w:r>
        <w:rPr>
          <w:rFonts w:hint="eastAsia"/>
          <w:b/>
          <w:bCs/>
          <w:sz w:val="24"/>
          <w:szCs w:val="24"/>
        </w:rPr>
        <w:t>承诺书</w:t>
      </w:r>
    </w:p>
    <w:p>
      <w:pPr>
        <w:pStyle w:val="2"/>
        <w:snapToGrid w:val="0"/>
        <w:spacing w:line="300" w:lineRule="auto"/>
      </w:pPr>
    </w:p>
    <w:p>
      <w:pPr>
        <w:widowControl/>
        <w:snapToGrid w:val="0"/>
        <w:spacing w:line="300" w:lineRule="auto"/>
        <w:ind w:firstLine="480"/>
        <w:rPr>
          <w:rFonts w:ascii="宋体" w:hAnsi="宋体" w:cs="宋体"/>
          <w:color w:val="000000"/>
          <w:kern w:val="0"/>
          <w:sz w:val="24"/>
          <w:szCs w:val="24"/>
          <w:lang w:val="zh-CN"/>
        </w:rPr>
      </w:pPr>
      <w:r>
        <w:rPr>
          <w:rFonts w:hint="eastAsia" w:ascii="宋体" w:hAnsi="宋体" w:cs="宋体"/>
          <w:color w:val="000000"/>
          <w:kern w:val="0"/>
          <w:sz w:val="24"/>
          <w:szCs w:val="24"/>
          <w:lang w:val="zh-CN"/>
        </w:rPr>
        <w:t>本单位承诺遵守《深圳市市级财政专项资金管理办法》（深府规〔2018〕12号）等相关文件规定，并自愿作出以下声明：</w:t>
      </w:r>
    </w:p>
    <w:p>
      <w:pPr>
        <w:widowControl/>
        <w:snapToGrid w:val="0"/>
        <w:spacing w:line="300" w:lineRule="auto"/>
        <w:ind w:firstLine="480"/>
        <w:rPr>
          <w:rFonts w:ascii="宋体" w:hAnsi="宋体" w:cs="宋体"/>
          <w:color w:val="000000"/>
          <w:kern w:val="0"/>
          <w:sz w:val="24"/>
          <w:szCs w:val="24"/>
          <w:lang w:val="zh-CN"/>
        </w:rPr>
      </w:pPr>
      <w:r>
        <w:rPr>
          <w:rFonts w:hint="eastAsia" w:ascii="宋体" w:hAnsi="宋体" w:cs="宋体"/>
          <w:color w:val="000000"/>
          <w:kern w:val="0"/>
          <w:sz w:val="24"/>
          <w:szCs w:val="24"/>
          <w:lang w:val="zh-CN"/>
        </w:rPr>
        <w:t>1、本单位对本申请材料的合法性、真实性、准确性和完整性负责，并与上报市统计部门数据口径一致。如有虚假，本单位依法承担相应的法律责任。</w:t>
      </w:r>
    </w:p>
    <w:p>
      <w:pPr>
        <w:widowControl/>
        <w:snapToGrid w:val="0"/>
        <w:spacing w:line="300" w:lineRule="auto"/>
        <w:ind w:firstLine="480"/>
        <w:rPr>
          <w:rFonts w:ascii="宋体" w:hAnsi="宋体" w:cs="宋体"/>
          <w:color w:val="000000"/>
          <w:kern w:val="0"/>
          <w:sz w:val="24"/>
          <w:szCs w:val="24"/>
          <w:lang w:val="zh-CN"/>
        </w:rPr>
      </w:pPr>
      <w:r>
        <w:rPr>
          <w:rFonts w:hint="eastAsia" w:ascii="宋体" w:hAnsi="宋体" w:cs="宋体"/>
          <w:color w:val="000000"/>
          <w:kern w:val="0"/>
          <w:sz w:val="24"/>
          <w:szCs w:val="24"/>
          <w:lang w:val="zh-CN"/>
        </w:rPr>
        <w:t>2、本单位承诺严格遵守安全生产法律、法规、规章及规范性文件，严格落实安全生产主体责任。如因未履行上述承诺导致发生安全生产违法违规行为，本单位自愿承担相应责任。</w:t>
      </w:r>
    </w:p>
    <w:p>
      <w:pPr>
        <w:widowControl/>
        <w:snapToGrid w:val="0"/>
        <w:spacing w:line="300" w:lineRule="auto"/>
        <w:ind w:firstLine="480"/>
        <w:rPr>
          <w:rFonts w:ascii="宋体" w:hAnsi="宋体" w:cs="宋体"/>
          <w:color w:val="000000"/>
          <w:kern w:val="0"/>
          <w:sz w:val="24"/>
          <w:szCs w:val="24"/>
          <w:lang w:val="zh-CN"/>
        </w:rPr>
      </w:pPr>
      <w:r>
        <w:rPr>
          <w:rFonts w:hint="eastAsia" w:ascii="宋体" w:hAnsi="宋体" w:cs="宋体"/>
          <w:color w:val="000000"/>
          <w:kern w:val="0"/>
          <w:sz w:val="24"/>
          <w:szCs w:val="24"/>
          <w:lang w:val="zh-CN"/>
        </w:rPr>
        <w:t>3、申请书中内容将作为项目评审和审计依据，本单位同意将本申请材料向依法审核工作人员和评审专家公开，对依法审核或者评审过程中公开的信息，由审核工作人员和评审专家承担保密义务，深圳市工业和信息化局免予承担责任。</w:t>
      </w:r>
    </w:p>
    <w:p>
      <w:pPr>
        <w:widowControl/>
        <w:snapToGrid w:val="0"/>
        <w:spacing w:line="300" w:lineRule="auto"/>
        <w:ind w:firstLine="480"/>
        <w:rPr>
          <w:rFonts w:hint="eastAsia" w:ascii="仿宋_GB2312" w:hAnsi="仿宋_GB2312" w:eastAsia="仿宋_GB2312" w:cs="仿宋_GB2312"/>
          <w:color w:val="000000"/>
          <w:kern w:val="0"/>
          <w:sz w:val="24"/>
          <w:szCs w:val="24"/>
          <w:lang w:val="zh-CN"/>
        </w:rPr>
      </w:pPr>
      <w:r>
        <w:rPr>
          <w:rFonts w:hint="eastAsia" w:ascii="宋体" w:hAnsi="宋体" w:cs="宋体"/>
          <w:color w:val="000000"/>
          <w:kern w:val="0"/>
          <w:sz w:val="24"/>
          <w:szCs w:val="24"/>
          <w:lang w:val="zh-CN"/>
        </w:rPr>
        <w:t>4、本单位承诺不存在已获国家</w:t>
      </w:r>
      <w:r>
        <w:rPr>
          <w:rFonts w:hint="eastAsia" w:ascii="仿宋_GB2312" w:hAnsi="仿宋_GB2312" w:eastAsia="仿宋_GB2312" w:cs="仿宋_GB2312"/>
          <w:color w:val="000000"/>
          <w:kern w:val="0"/>
          <w:sz w:val="24"/>
          <w:szCs w:val="24"/>
          <w:lang w:val="zh-CN"/>
        </w:rPr>
        <w:t>、省、市专项资金扶持的项目逾期未申请验收情形，所申报项目无下列情形之一：（1）知识产权争议；（2）同一投入已获得政府投资或市级财政性专项资金扶持；（3）同一投入在市级政府资金中多头申报（政策允许的除外）。</w:t>
      </w:r>
    </w:p>
    <w:p>
      <w:pPr>
        <w:widowControl/>
        <w:snapToGrid w:val="0"/>
        <w:spacing w:line="300" w:lineRule="auto"/>
        <w:ind w:firstLine="480"/>
        <w:rPr>
          <w:rFonts w:ascii="宋体" w:hAnsi="宋体" w:cs="宋体"/>
          <w:color w:val="auto"/>
          <w:kern w:val="0"/>
          <w:sz w:val="24"/>
          <w:szCs w:val="24"/>
          <w:lang w:val="zh-CN"/>
        </w:rPr>
      </w:pPr>
      <w:r>
        <w:rPr>
          <w:rFonts w:hint="eastAsia" w:ascii="仿宋_GB2312" w:hAnsi="仿宋_GB2312" w:eastAsia="仿宋_GB2312" w:cs="仿宋_GB2312"/>
          <w:color w:val="000000"/>
          <w:kern w:val="0"/>
          <w:sz w:val="24"/>
          <w:szCs w:val="24"/>
          <w:lang w:val="zh-CN"/>
        </w:rPr>
        <w:t>5、本单位不存在被国家、省、市各相关部门列为严重失信主体情况，如因诉讼、仲裁或行政处罚执行导致财政扶持资金被</w:t>
      </w:r>
      <w:r>
        <w:rPr>
          <w:rFonts w:hint="eastAsia" w:ascii="宋体" w:hAnsi="宋体" w:cs="宋体"/>
          <w:color w:val="000000"/>
          <w:kern w:val="0"/>
          <w:sz w:val="24"/>
          <w:szCs w:val="24"/>
          <w:lang w:val="zh-CN"/>
        </w:rPr>
        <w:t>扣划、冻结的，本单位有义务申</w:t>
      </w:r>
      <w:r>
        <w:rPr>
          <w:rFonts w:hint="eastAsia" w:ascii="宋体" w:hAnsi="宋体" w:cs="宋体"/>
          <w:color w:val="auto"/>
          <w:kern w:val="0"/>
          <w:sz w:val="24"/>
          <w:szCs w:val="24"/>
          <w:lang w:val="zh-CN"/>
        </w:rPr>
        <w:t>请撤销项目将财政扶持资金全额退还市财政。</w:t>
      </w:r>
    </w:p>
    <w:p>
      <w:pPr>
        <w:widowControl/>
        <w:snapToGrid w:val="0"/>
        <w:spacing w:line="300" w:lineRule="auto"/>
        <w:ind w:firstLine="480"/>
        <w:rPr>
          <w:rFonts w:ascii="宋体" w:hAnsi="宋体" w:cs="宋体"/>
          <w:color w:val="auto"/>
          <w:kern w:val="0"/>
          <w:sz w:val="24"/>
          <w:szCs w:val="24"/>
          <w:lang w:val="zh-CN"/>
        </w:rPr>
      </w:pPr>
      <w:r>
        <w:rPr>
          <w:rFonts w:hint="eastAsia" w:ascii="宋体" w:hAnsi="宋体" w:cs="宋体"/>
          <w:color w:val="auto"/>
          <w:kern w:val="0"/>
          <w:sz w:val="24"/>
          <w:szCs w:val="24"/>
          <w:lang w:val="zh-CN"/>
        </w:rPr>
        <w:t>6、本单位承诺自行申报该项目。</w:t>
      </w:r>
    </w:p>
    <w:p>
      <w:pPr>
        <w:widowControl/>
        <w:snapToGrid w:val="0"/>
        <w:spacing w:line="300" w:lineRule="auto"/>
        <w:ind w:firstLine="480"/>
        <w:rPr>
          <w:rFonts w:ascii="宋体" w:hAnsi="宋体" w:cs="宋体"/>
          <w:color w:val="auto"/>
          <w:kern w:val="0"/>
          <w:sz w:val="24"/>
          <w:szCs w:val="24"/>
          <w:lang w:val="zh-CN"/>
        </w:rPr>
      </w:pPr>
      <w:r>
        <w:rPr>
          <w:rFonts w:hint="eastAsia" w:ascii="宋体" w:hAnsi="宋体" w:cs="宋体"/>
          <w:color w:val="auto"/>
          <w:kern w:val="0"/>
          <w:sz w:val="24"/>
          <w:szCs w:val="24"/>
          <w:lang w:val="zh-CN"/>
        </w:rPr>
        <w:t>7、本单位承诺配合深圳市工业和信息化局对项目开展监督、检查和绩效评价工作。</w:t>
      </w:r>
    </w:p>
    <w:p>
      <w:pPr>
        <w:widowControl/>
        <w:snapToGrid w:val="0"/>
        <w:spacing w:line="300" w:lineRule="auto"/>
        <w:ind w:firstLine="480"/>
        <w:rPr>
          <w:rFonts w:ascii="宋体" w:hAnsi="宋体" w:cs="宋体"/>
          <w:color w:val="auto"/>
          <w:kern w:val="0"/>
          <w:sz w:val="24"/>
          <w:szCs w:val="24"/>
          <w:lang w:val="zh-CN"/>
        </w:rPr>
      </w:pPr>
      <w:r>
        <w:rPr>
          <w:rFonts w:hint="eastAsia" w:ascii="宋体" w:hAnsi="宋体" w:cs="宋体"/>
          <w:color w:val="auto"/>
          <w:kern w:val="0"/>
          <w:sz w:val="24"/>
          <w:szCs w:val="24"/>
          <w:lang w:val="zh-CN"/>
        </w:rPr>
        <w:t>8、本申请材料仅为申请深圳市工业和信息化局专项资金扶持计划项目制作并已自行备份，不再要求深圳市工业和信息化局予以退还。</w:t>
      </w:r>
    </w:p>
    <w:p>
      <w:pPr>
        <w:widowControl/>
        <w:snapToGrid w:val="0"/>
        <w:spacing w:line="300" w:lineRule="auto"/>
        <w:ind w:firstLine="480"/>
        <w:rPr>
          <w:rFonts w:ascii="宋体" w:hAnsi="宋体" w:cs="宋体"/>
          <w:color w:val="auto"/>
          <w:kern w:val="0"/>
          <w:sz w:val="24"/>
          <w:szCs w:val="24"/>
          <w:lang w:val="zh-CN"/>
        </w:rPr>
      </w:pPr>
      <w:r>
        <w:rPr>
          <w:rFonts w:hint="eastAsia" w:ascii="宋体" w:hAnsi="宋体" w:cs="宋体"/>
          <w:color w:val="auto"/>
          <w:kern w:val="0"/>
          <w:sz w:val="24"/>
          <w:szCs w:val="24"/>
          <w:lang w:val="zh-CN"/>
        </w:rPr>
        <w:t>特此承诺。</w:t>
      </w:r>
    </w:p>
    <w:p>
      <w:pPr>
        <w:widowControl/>
        <w:snapToGrid w:val="0"/>
        <w:spacing w:line="300" w:lineRule="auto"/>
        <w:ind w:firstLine="480"/>
        <w:rPr>
          <w:rFonts w:ascii="宋体" w:hAnsi="宋体" w:cs="宋体"/>
          <w:color w:val="auto"/>
          <w:kern w:val="0"/>
          <w:sz w:val="24"/>
          <w:szCs w:val="24"/>
          <w:lang w:val="zh-CN"/>
        </w:rPr>
      </w:pPr>
    </w:p>
    <w:p>
      <w:pPr>
        <w:pStyle w:val="2"/>
        <w:rPr>
          <w:color w:val="auto"/>
          <w:lang w:val="zh-CN"/>
        </w:rPr>
      </w:pPr>
    </w:p>
    <w:p>
      <w:pPr>
        <w:snapToGrid w:val="0"/>
        <w:spacing w:line="300" w:lineRule="auto"/>
        <w:ind w:firstLine="1200" w:firstLineChars="500"/>
        <w:rPr>
          <w:rFonts w:ascii="宋体" w:hAnsi="宋体" w:cs="宋体"/>
          <w:color w:val="auto"/>
          <w:kern w:val="0"/>
          <w:sz w:val="24"/>
          <w:szCs w:val="24"/>
          <w:u w:val="single"/>
          <w:lang w:val="zh-CN"/>
        </w:rPr>
      </w:pPr>
      <w:r>
        <w:rPr>
          <w:rFonts w:hint="eastAsia" w:ascii="宋体" w:hAnsi="宋体" w:cs="宋体"/>
          <w:color w:val="auto"/>
          <w:kern w:val="0"/>
          <w:sz w:val="24"/>
          <w:szCs w:val="24"/>
          <w:lang w:val="zh-CN"/>
        </w:rPr>
        <w:t>法定代表人（或者被委托人）</w:t>
      </w:r>
      <w:r>
        <w:rPr>
          <w:rFonts w:hint="eastAsia" w:ascii="宋体" w:hAnsi="宋体" w:cs="宋体"/>
          <w:color w:val="auto"/>
          <w:kern w:val="0"/>
          <w:sz w:val="24"/>
          <w:szCs w:val="24"/>
        </w:rPr>
        <w:t>/</w:t>
      </w:r>
      <w:r>
        <w:rPr>
          <w:rFonts w:hint="eastAsia" w:ascii="宋体" w:hAnsi="宋体" w:cs="宋体"/>
          <w:color w:val="auto"/>
          <w:kern w:val="0"/>
          <w:sz w:val="24"/>
          <w:szCs w:val="24"/>
          <w:lang w:val="zh-CN"/>
        </w:rPr>
        <w:t>个人签字：</w:t>
      </w:r>
    </w:p>
    <w:p>
      <w:pPr>
        <w:snapToGrid w:val="0"/>
        <w:spacing w:line="300" w:lineRule="auto"/>
        <w:ind w:left="2134" w:leftChars="667" w:firstLine="3240" w:firstLineChars="1350"/>
        <w:rPr>
          <w:rFonts w:ascii="宋体" w:hAnsi="宋体" w:cs="宋体"/>
          <w:color w:val="auto"/>
          <w:kern w:val="0"/>
          <w:sz w:val="24"/>
          <w:szCs w:val="24"/>
          <w:lang w:val="zh-CN"/>
        </w:rPr>
      </w:pPr>
      <w:r>
        <w:rPr>
          <w:rFonts w:hint="eastAsia" w:ascii="宋体" w:hAnsi="宋体" w:cs="宋体"/>
          <w:color w:val="auto"/>
          <w:kern w:val="0"/>
          <w:sz w:val="24"/>
          <w:szCs w:val="24"/>
          <w:lang w:val="zh-CN"/>
        </w:rPr>
        <w:t>办公电话：</w:t>
      </w:r>
    </w:p>
    <w:p>
      <w:pPr>
        <w:snapToGrid w:val="0"/>
        <w:spacing w:line="300" w:lineRule="auto"/>
        <w:ind w:left="2134" w:leftChars="667" w:firstLine="3240" w:firstLineChars="1350"/>
        <w:rPr>
          <w:rFonts w:ascii="宋体" w:hAnsi="宋体" w:cs="宋体"/>
          <w:color w:val="auto"/>
          <w:kern w:val="0"/>
          <w:sz w:val="24"/>
          <w:szCs w:val="24"/>
          <w:lang w:val="zh-CN"/>
        </w:rPr>
      </w:pPr>
      <w:r>
        <w:rPr>
          <w:rFonts w:hint="eastAsia" w:ascii="宋体" w:hAnsi="宋体" w:cs="宋体"/>
          <w:color w:val="auto"/>
          <w:kern w:val="0"/>
          <w:sz w:val="24"/>
          <w:szCs w:val="24"/>
          <w:lang w:val="zh-CN"/>
        </w:rPr>
        <w:t>签字日期：</w:t>
      </w:r>
    </w:p>
    <w:p>
      <w:pPr>
        <w:snapToGrid w:val="0"/>
        <w:spacing w:line="300" w:lineRule="auto"/>
        <w:ind w:firstLine="480"/>
        <w:jc w:val="center"/>
        <w:rPr>
          <w:rFonts w:ascii="宋体" w:hAnsi="宋体" w:cs="宋体"/>
          <w:color w:val="auto"/>
          <w:kern w:val="0"/>
          <w:sz w:val="24"/>
          <w:szCs w:val="24"/>
          <w:lang w:val="zh-CN"/>
        </w:rPr>
      </w:pPr>
      <w:r>
        <w:rPr>
          <w:rFonts w:hint="eastAsia" w:ascii="宋体" w:hAnsi="宋体" w:cs="宋体"/>
          <w:color w:val="auto"/>
          <w:kern w:val="0"/>
          <w:sz w:val="24"/>
          <w:szCs w:val="24"/>
          <w:lang w:val="zh-CN"/>
        </w:rPr>
        <w:t>(单位需加盖公章，被委托人签字的提交法定代表人授权委托书)</w:t>
      </w:r>
    </w:p>
    <w:p>
      <w:pPr>
        <w:widowControl/>
        <w:snapToGrid w:val="0"/>
        <w:spacing w:line="276" w:lineRule="auto"/>
        <w:ind w:firstLine="560"/>
        <w:jc w:val="left"/>
        <w:rPr>
          <w:rFonts w:ascii="宋体" w:hAnsi="宋体" w:cs="宋体"/>
          <w:color w:val="000000"/>
          <w:kern w:val="0"/>
          <w:sz w:val="28"/>
          <w:szCs w:val="28"/>
          <w:lang w:val="zh-CN"/>
        </w:rPr>
      </w:pPr>
      <w:r>
        <w:rPr>
          <w:rFonts w:ascii="宋体" w:hAnsi="宋体" w:cs="宋体"/>
          <w:color w:val="000000"/>
          <w:kern w:val="0"/>
          <w:sz w:val="28"/>
          <w:szCs w:val="28"/>
          <w:lang w:val="zh-CN"/>
        </w:rPr>
        <w:br w:type="page"/>
      </w:r>
    </w:p>
    <w:tbl>
      <w:tblPr>
        <w:tblStyle w:val="18"/>
        <w:tblW w:w="10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98"/>
        <w:gridCol w:w="3060"/>
        <w:gridCol w:w="1870"/>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0201" w:type="dxa"/>
            <w:gridSpan w:val="5"/>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482"/>
              <w:jc w:val="center"/>
              <w:textAlignment w:val="auto"/>
              <w:rPr>
                <w:rFonts w:ascii="仿宋_GB2312" w:hAnsi="仿宋" w:cs="宋体"/>
                <w:b/>
                <w:bCs/>
                <w:color w:val="000000"/>
                <w:kern w:val="0"/>
                <w:sz w:val="24"/>
              </w:rPr>
            </w:pPr>
            <w:r>
              <w:rPr>
                <w:rFonts w:hint="eastAsia" w:ascii="仿宋_GB2312" w:hAnsi="仿宋" w:cs="宋体"/>
                <w:b/>
                <w:bCs/>
                <w:color w:val="000000"/>
                <w:kern w:val="0"/>
                <w:sz w:val="24"/>
              </w:rPr>
              <w:t>一、</w:t>
            </w:r>
            <w:r>
              <w:rPr>
                <w:rFonts w:hint="eastAsia" w:ascii="仿宋_GB2312" w:hAnsi="仿宋" w:cs="宋体"/>
                <w:b/>
                <w:bCs/>
                <w:color w:val="000000"/>
                <w:kern w:val="0"/>
                <w:sz w:val="24"/>
                <w:lang w:val="en-US" w:eastAsia="zh-CN"/>
              </w:rPr>
              <w:t>服务商</w:t>
            </w:r>
            <w:r>
              <w:rPr>
                <w:rFonts w:hint="eastAsia" w:ascii="仿宋_GB2312" w:hAnsi="仿宋" w:cs="宋体"/>
                <w:b/>
                <w:bCs/>
                <w:color w:val="000000"/>
                <w:kern w:val="0"/>
                <w:sz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302"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center"/>
              <w:textAlignment w:val="auto"/>
              <w:rPr>
                <w:rFonts w:ascii="仿宋_GB2312" w:hAnsi="仿宋" w:cs="宋体"/>
                <w:color w:val="000000"/>
                <w:kern w:val="0"/>
                <w:sz w:val="24"/>
              </w:rPr>
            </w:pPr>
            <w:r>
              <w:rPr>
                <w:rFonts w:hint="eastAsia" w:ascii="仿宋_GB2312" w:hAnsi="仿宋" w:cs="宋体"/>
                <w:color w:val="000000"/>
                <w:kern w:val="0"/>
                <w:sz w:val="24"/>
              </w:rPr>
              <w:t>单位名称</w:t>
            </w:r>
          </w:p>
        </w:tc>
        <w:tc>
          <w:tcPr>
            <w:tcW w:w="8899"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textAlignment w:val="auto"/>
              <w:rPr>
                <w:rFonts w:ascii="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302" w:type="dxa"/>
            <w:gridSpan w:val="2"/>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center"/>
              <w:textAlignment w:val="auto"/>
              <w:rPr>
                <w:rFonts w:ascii="仿宋_GB2312" w:hAnsi="仿宋" w:cs="宋体"/>
                <w:color w:val="000000"/>
                <w:kern w:val="0"/>
                <w:sz w:val="24"/>
              </w:rPr>
            </w:pPr>
            <w:r>
              <w:rPr>
                <w:rFonts w:hint="eastAsia" w:ascii="仿宋_GB2312" w:hAnsi="仿宋" w:cs="宋体"/>
                <w:color w:val="000000"/>
                <w:kern w:val="0"/>
                <w:sz w:val="24"/>
              </w:rPr>
              <w:t>单位性质</w:t>
            </w:r>
          </w:p>
        </w:tc>
        <w:tc>
          <w:tcPr>
            <w:tcW w:w="8899"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textAlignment w:val="auto"/>
              <w:rPr>
                <w:rFonts w:hint="eastAsia" w:ascii="仿宋_GB2312" w:hAnsi="Wingdings 2" w:cs="宋体"/>
                <w:color w:val="000000"/>
                <w:kern w:val="0"/>
                <w:sz w:val="24"/>
              </w:rPr>
            </w:pPr>
            <w:r>
              <w:rPr>
                <w:rFonts w:hint="eastAsia" w:ascii="仿宋_GB2312" w:hAnsi="等线" w:cs="宋体"/>
                <w:color w:val="000000"/>
                <w:kern w:val="0"/>
                <w:sz w:val="24"/>
                <w:lang w:eastAsia="zh-CN"/>
              </w:rPr>
              <w:t>□</w:t>
            </w:r>
            <w:r>
              <w:rPr>
                <w:rFonts w:hint="eastAsia" w:ascii="仿宋_GB2312" w:hAnsi="仿宋" w:cs="宋体"/>
                <w:color w:val="000000"/>
                <w:kern w:val="0"/>
                <w:sz w:val="24"/>
              </w:rPr>
              <w:t xml:space="preserve">事业单位 </w:t>
            </w:r>
            <w:r>
              <w:rPr>
                <w:rFonts w:hint="eastAsia" w:ascii="仿宋_GB2312" w:hAnsi="仿宋" w:cs="宋体"/>
                <w:color w:val="000000"/>
                <w:kern w:val="0"/>
                <w:sz w:val="24"/>
                <w:lang w:val="en-US" w:eastAsia="zh-CN"/>
              </w:rPr>
              <w:t xml:space="preserve">   </w:t>
            </w:r>
            <w:r>
              <w:rPr>
                <w:rFonts w:hint="eastAsia" w:ascii="仿宋_GB2312" w:hAnsi="等线" w:cs="宋体"/>
                <w:color w:val="000000"/>
                <w:kern w:val="0"/>
                <w:sz w:val="24"/>
                <w:lang w:eastAsia="zh-CN"/>
              </w:rPr>
              <w:t>□</w:t>
            </w:r>
            <w:r>
              <w:rPr>
                <w:rFonts w:hint="eastAsia" w:ascii="仿宋_GB2312" w:hAnsi="仿宋" w:cs="宋体"/>
                <w:color w:val="000000"/>
                <w:kern w:val="0"/>
                <w:sz w:val="24"/>
              </w:rPr>
              <w:t>社会团体</w:t>
            </w:r>
            <w:r>
              <w:rPr>
                <w:rFonts w:hint="eastAsia" w:ascii="仿宋_GB2312" w:hAnsi="仿宋" w:cs="宋体"/>
                <w:color w:val="000000"/>
                <w:kern w:val="0"/>
                <w:sz w:val="24"/>
                <w:lang w:val="en-US" w:eastAsia="zh-CN"/>
              </w:rPr>
              <w:t xml:space="preserve">   </w:t>
            </w:r>
            <w:r>
              <w:rPr>
                <w:rFonts w:hint="eastAsia" w:ascii="仿宋_GB2312" w:hAnsi="仿宋" w:cs="宋体"/>
                <w:color w:val="000000"/>
                <w:kern w:val="0"/>
                <w:sz w:val="24"/>
              </w:rPr>
              <w:t xml:space="preserve"> </w:t>
            </w:r>
            <w:r>
              <w:rPr>
                <w:rFonts w:hint="eastAsia" w:ascii="仿宋_GB2312" w:hAnsi="等线" w:cs="宋体"/>
                <w:color w:val="000000"/>
                <w:kern w:val="0"/>
                <w:sz w:val="24"/>
                <w:lang w:eastAsia="zh-CN"/>
              </w:rPr>
              <w:t>□</w:t>
            </w:r>
            <w:r>
              <w:rPr>
                <w:rFonts w:hint="eastAsia" w:ascii="仿宋_GB2312" w:hAnsi="仿宋" w:cs="宋体"/>
                <w:color w:val="000000"/>
                <w:kern w:val="0"/>
                <w:sz w:val="24"/>
              </w:rPr>
              <w:t>国有企业</w:t>
            </w:r>
            <w:r>
              <w:rPr>
                <w:rFonts w:hint="eastAsia" w:ascii="仿宋_GB2312" w:hAnsi="仿宋" w:cs="宋体"/>
                <w:color w:val="000000"/>
                <w:kern w:val="0"/>
                <w:sz w:val="24"/>
                <w:lang w:val="en-US" w:eastAsia="zh-CN"/>
              </w:rPr>
              <w:t xml:space="preserve">   </w:t>
            </w:r>
            <w:r>
              <w:rPr>
                <w:rFonts w:hint="eastAsia" w:ascii="仿宋_GB2312" w:hAnsi="仿宋" w:cs="宋体"/>
                <w:color w:val="000000"/>
                <w:kern w:val="0"/>
                <w:sz w:val="24"/>
              </w:rPr>
              <w:t xml:space="preserve"> </w:t>
            </w:r>
            <w:r>
              <w:rPr>
                <w:rFonts w:hint="eastAsia" w:ascii="仿宋_GB2312" w:hAnsi="Segoe UI Symbol" w:cs="宋体"/>
                <w:color w:val="000000"/>
                <w:kern w:val="0"/>
                <w:sz w:val="24"/>
              </w:rPr>
              <w:t>□</w:t>
            </w:r>
            <w:r>
              <w:rPr>
                <w:rFonts w:hint="eastAsia" w:ascii="仿宋_GB2312" w:hAnsi="仿宋" w:cs="宋体"/>
                <w:color w:val="000000"/>
                <w:kern w:val="0"/>
                <w:sz w:val="24"/>
              </w:rPr>
              <w:t>民营企业</w:t>
            </w:r>
            <w:r>
              <w:rPr>
                <w:rFonts w:hint="eastAsia" w:ascii="仿宋_GB2312" w:hAnsi="仿宋" w:cs="宋体"/>
                <w:color w:val="000000"/>
                <w:kern w:val="0"/>
                <w:sz w:val="24"/>
                <w:lang w:val="en-US" w:eastAsia="zh-CN"/>
              </w:rPr>
              <w:t xml:space="preserve"> </w:t>
            </w:r>
            <w:r>
              <w:rPr>
                <w:rFonts w:hint="eastAsia" w:ascii="仿宋_GB2312" w:hAnsi="仿宋" w:cs="宋体"/>
                <w:color w:val="000000"/>
                <w:kern w:val="0"/>
                <w:sz w:val="24"/>
              </w:rPr>
              <w:t xml:space="preserve"> </w:t>
            </w:r>
            <w:r>
              <w:rPr>
                <w:rFonts w:hint="eastAsia" w:ascii="仿宋_GB2312" w:hAnsi="仿宋" w:cs="宋体"/>
                <w:color w:val="000000"/>
                <w:kern w:val="0"/>
                <w:sz w:val="24"/>
                <w:lang w:val="en-US" w:eastAsia="zh-CN"/>
              </w:rPr>
              <w:t xml:space="preserve">  </w:t>
            </w:r>
            <w:r>
              <w:rPr>
                <w:rFonts w:hint="eastAsia" w:ascii="仿宋_GB2312" w:hAnsi="等线" w:cs="宋体"/>
                <w:color w:val="000000"/>
                <w:kern w:val="0"/>
                <w:sz w:val="24"/>
                <w:lang w:eastAsia="zh-CN"/>
              </w:rPr>
              <w:t>□</w:t>
            </w:r>
            <w:r>
              <w:rPr>
                <w:rFonts w:hint="eastAsia" w:ascii="仿宋_GB2312" w:hAnsi="仿宋" w:cs="宋体"/>
                <w:color w:val="000000"/>
                <w:kern w:val="0"/>
                <w:sz w:val="24"/>
              </w:rPr>
              <w:t xml:space="preserve">三资企业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02" w:type="dxa"/>
            <w:gridSpan w:val="2"/>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left"/>
              <w:textAlignment w:val="auto"/>
              <w:rPr>
                <w:rFonts w:ascii="仿宋_GB2312" w:hAnsi="仿宋" w:cs="宋体"/>
                <w:color w:val="000000"/>
                <w:kern w:val="0"/>
                <w:sz w:val="24"/>
              </w:rPr>
            </w:pPr>
          </w:p>
        </w:tc>
        <w:tc>
          <w:tcPr>
            <w:tcW w:w="8899"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textAlignment w:val="auto"/>
              <w:rPr>
                <w:rFonts w:hint="eastAsia" w:ascii="仿宋_GB2312" w:hAnsi="Wingdings 2" w:cs="宋体"/>
                <w:color w:val="000000"/>
                <w:kern w:val="0"/>
                <w:sz w:val="24"/>
              </w:rPr>
            </w:pPr>
            <w:r>
              <w:rPr>
                <w:rFonts w:hint="eastAsia" w:ascii="仿宋_GB2312" w:hAnsi="等线" w:cs="宋体"/>
                <w:color w:val="000000"/>
                <w:kern w:val="0"/>
                <w:sz w:val="24"/>
                <w:lang w:eastAsia="zh-CN"/>
              </w:rPr>
              <w:t>□</w:t>
            </w:r>
            <w:r>
              <w:rPr>
                <w:rFonts w:hint="eastAsia" w:ascii="仿宋_GB2312" w:hAnsi="仿宋" w:cs="宋体"/>
                <w:color w:val="000000"/>
                <w:kern w:val="0"/>
                <w:sz w:val="24"/>
              </w:rPr>
              <w:t xml:space="preserve">其他 </w:t>
            </w:r>
            <w:r>
              <w:rPr>
                <w:rFonts w:hint="eastAsia" w:ascii="仿宋_GB2312" w:hAnsi="仿宋" w:cs="宋体"/>
                <w:color w:val="000000"/>
                <w:kern w:val="0"/>
                <w:sz w:val="24"/>
                <w:u w:val="single"/>
              </w:rPr>
              <w:t xml:space="preserve">  (请说明)  </w:t>
            </w:r>
            <w:r>
              <w:rPr>
                <w:rFonts w:hint="eastAsia" w:ascii="仿宋_GB2312" w:hAnsi="仿宋" w:cs="宋体"/>
                <w:color w:val="000000"/>
                <w:kern w:val="0"/>
                <w:sz w:val="24"/>
                <w:u w:val="single"/>
                <w:lang w:val="en-US" w:eastAsia="zh-CN"/>
              </w:rPr>
              <w:t xml:space="preserve">                 </w:t>
            </w:r>
            <w:r>
              <w:rPr>
                <w:rFonts w:hint="eastAsia" w:ascii="仿宋_GB2312" w:hAnsi="仿宋" w:cs="宋体"/>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302"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center"/>
              <w:textAlignment w:val="auto"/>
              <w:rPr>
                <w:rFonts w:ascii="仿宋_GB2312" w:hAnsi="仿宋" w:cs="宋体"/>
                <w:color w:val="000000"/>
                <w:kern w:val="0"/>
                <w:sz w:val="24"/>
              </w:rPr>
            </w:pPr>
            <w:r>
              <w:rPr>
                <w:rFonts w:hint="eastAsia" w:ascii="仿宋_GB2312" w:hAnsi="仿宋" w:cs="宋体"/>
                <w:color w:val="000000"/>
                <w:kern w:val="0"/>
                <w:sz w:val="24"/>
              </w:rPr>
              <w:t>注册地址</w:t>
            </w:r>
          </w:p>
        </w:tc>
        <w:tc>
          <w:tcPr>
            <w:tcW w:w="8899"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textAlignment w:val="auto"/>
              <w:rPr>
                <w:rFonts w:ascii="仿宋_GB2312" w:hAnsi="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1302"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center"/>
              <w:textAlignment w:val="auto"/>
              <w:rPr>
                <w:rFonts w:ascii="仿宋_GB2312" w:hAnsi="仿宋" w:cs="宋体"/>
                <w:color w:val="000000"/>
                <w:kern w:val="0"/>
                <w:sz w:val="24"/>
              </w:rPr>
            </w:pPr>
            <w:r>
              <w:rPr>
                <w:rFonts w:hint="eastAsia" w:ascii="仿宋_GB2312" w:hAnsi="仿宋" w:cs="宋体"/>
                <w:color w:val="000000"/>
                <w:kern w:val="0"/>
                <w:sz w:val="24"/>
              </w:rPr>
              <w:t>统一社会信用代码</w:t>
            </w:r>
          </w:p>
        </w:tc>
        <w:tc>
          <w:tcPr>
            <w:tcW w:w="306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textAlignment w:val="auto"/>
              <w:rPr>
                <w:rFonts w:ascii="仿宋_GB2312" w:hAnsi="仿宋" w:cs="宋体"/>
                <w:color w:val="000000"/>
                <w:kern w:val="0"/>
                <w:sz w:val="24"/>
              </w:rPr>
            </w:pPr>
          </w:p>
        </w:tc>
        <w:tc>
          <w:tcPr>
            <w:tcW w:w="187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center"/>
              <w:textAlignment w:val="auto"/>
              <w:rPr>
                <w:rFonts w:hint="eastAsia" w:ascii="仿宋_GB2312" w:hAnsi="仿宋" w:cs="宋体"/>
                <w:color w:val="000000"/>
                <w:kern w:val="0"/>
                <w:sz w:val="24"/>
              </w:rPr>
            </w:pPr>
            <w:r>
              <w:rPr>
                <w:rFonts w:hint="eastAsia" w:ascii="仿宋_GB2312" w:hAnsi="仿宋" w:cs="宋体"/>
                <w:color w:val="000000"/>
                <w:kern w:val="0"/>
                <w:sz w:val="24"/>
              </w:rPr>
              <w:t>注册资本</w:t>
            </w:r>
          </w:p>
          <w:p>
            <w:pPr>
              <w:keepNext w:val="0"/>
              <w:keepLines w:val="0"/>
              <w:pageBreakBefore w:val="0"/>
              <w:widowControl/>
              <w:kinsoku/>
              <w:wordWrap/>
              <w:overflowPunct/>
              <w:topLinePunct w:val="0"/>
              <w:autoSpaceDE/>
              <w:autoSpaceDN/>
              <w:bidi w:val="0"/>
              <w:adjustRightInd/>
              <w:snapToGrid w:val="0"/>
              <w:spacing w:line="300" w:lineRule="auto"/>
              <w:ind w:firstLine="0" w:firstLineChars="0"/>
              <w:jc w:val="center"/>
              <w:textAlignment w:val="auto"/>
              <w:rPr>
                <w:rFonts w:ascii="仿宋_GB2312" w:hAnsi="仿宋" w:cs="宋体"/>
                <w:color w:val="000000"/>
                <w:kern w:val="0"/>
                <w:sz w:val="24"/>
              </w:rPr>
            </w:pPr>
            <w:r>
              <w:rPr>
                <w:rFonts w:hint="eastAsia" w:ascii="仿宋_GB2312" w:hAnsi="仿宋" w:cs="宋体"/>
                <w:color w:val="000000"/>
                <w:kern w:val="0"/>
                <w:sz w:val="24"/>
              </w:rPr>
              <w:t>（万元）</w:t>
            </w:r>
          </w:p>
        </w:tc>
        <w:tc>
          <w:tcPr>
            <w:tcW w:w="39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textAlignment w:val="auto"/>
              <w:rPr>
                <w:rFonts w:ascii="仿宋_GB2312" w:hAnsi="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302"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center"/>
              <w:textAlignment w:val="auto"/>
              <w:rPr>
                <w:rFonts w:ascii="仿宋_GB2312" w:hAnsi="仿宋" w:cs="宋体"/>
                <w:color w:val="000000"/>
                <w:kern w:val="0"/>
                <w:sz w:val="24"/>
              </w:rPr>
            </w:pPr>
            <w:r>
              <w:rPr>
                <w:rFonts w:hint="eastAsia" w:ascii="仿宋_GB2312" w:hAnsi="仿宋" w:cs="宋体"/>
                <w:color w:val="000000"/>
                <w:kern w:val="0"/>
                <w:sz w:val="24"/>
              </w:rPr>
              <w:t>成立时间</w:t>
            </w:r>
          </w:p>
        </w:tc>
        <w:tc>
          <w:tcPr>
            <w:tcW w:w="306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textAlignment w:val="auto"/>
              <w:rPr>
                <w:rFonts w:ascii="仿宋_GB2312" w:hAnsi="仿宋" w:cs="宋体"/>
                <w:color w:val="000000"/>
                <w:kern w:val="0"/>
                <w:sz w:val="24"/>
              </w:rPr>
            </w:pPr>
          </w:p>
        </w:tc>
        <w:tc>
          <w:tcPr>
            <w:tcW w:w="187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center"/>
              <w:textAlignment w:val="auto"/>
              <w:rPr>
                <w:rFonts w:ascii="仿宋_GB2312" w:hAnsi="仿宋" w:cs="宋体"/>
                <w:color w:val="000000"/>
                <w:kern w:val="0"/>
                <w:sz w:val="24"/>
              </w:rPr>
            </w:pPr>
            <w:r>
              <w:rPr>
                <w:rFonts w:hint="eastAsia" w:ascii="仿宋_GB2312" w:hAnsi="仿宋" w:cs="宋体"/>
                <w:color w:val="000000"/>
                <w:kern w:val="0"/>
                <w:sz w:val="24"/>
              </w:rPr>
              <w:t>单位规模（人）</w:t>
            </w:r>
          </w:p>
        </w:tc>
        <w:tc>
          <w:tcPr>
            <w:tcW w:w="39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textAlignment w:val="auto"/>
              <w:rPr>
                <w:rFonts w:ascii="仿宋_GB2312" w:hAnsi="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0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center"/>
              <w:textAlignment w:val="auto"/>
              <w:rPr>
                <w:rFonts w:ascii="仿宋_GB2312" w:hAnsi="仿宋" w:cs="宋体"/>
                <w:color w:val="000000"/>
                <w:kern w:val="0"/>
                <w:sz w:val="24"/>
              </w:rPr>
            </w:pPr>
            <w:r>
              <w:rPr>
                <w:rFonts w:hint="eastAsia" w:ascii="仿宋_GB2312" w:hAnsi="仿宋" w:cs="宋体"/>
                <w:color w:val="000000"/>
                <w:kern w:val="0"/>
                <w:sz w:val="24"/>
              </w:rPr>
              <w:t>联系人</w:t>
            </w:r>
          </w:p>
        </w:tc>
        <w:tc>
          <w:tcPr>
            <w:tcW w:w="598"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center"/>
              <w:textAlignment w:val="auto"/>
              <w:rPr>
                <w:rFonts w:ascii="仿宋_GB2312" w:hAnsi="仿宋" w:cs="宋体"/>
                <w:color w:val="000000"/>
                <w:kern w:val="0"/>
                <w:sz w:val="24"/>
              </w:rPr>
            </w:pPr>
            <w:r>
              <w:rPr>
                <w:rFonts w:hint="eastAsia" w:ascii="仿宋_GB2312" w:hAnsi="仿宋" w:cs="宋体"/>
                <w:color w:val="000000"/>
                <w:kern w:val="0"/>
                <w:sz w:val="24"/>
              </w:rPr>
              <w:t>姓名</w:t>
            </w:r>
          </w:p>
        </w:tc>
        <w:tc>
          <w:tcPr>
            <w:tcW w:w="306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textAlignment w:val="auto"/>
              <w:rPr>
                <w:rFonts w:ascii="仿宋_GB2312" w:cs="Times New Roman"/>
                <w:color w:val="000000"/>
                <w:kern w:val="0"/>
                <w:sz w:val="24"/>
              </w:rPr>
            </w:pPr>
          </w:p>
        </w:tc>
        <w:tc>
          <w:tcPr>
            <w:tcW w:w="187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center"/>
              <w:textAlignment w:val="auto"/>
              <w:rPr>
                <w:rFonts w:ascii="仿宋_GB2312" w:hAnsi="仿宋" w:cs="宋体"/>
                <w:color w:val="000000"/>
                <w:kern w:val="0"/>
                <w:sz w:val="24"/>
              </w:rPr>
            </w:pPr>
            <w:r>
              <w:rPr>
                <w:rFonts w:hint="eastAsia" w:ascii="仿宋_GB2312" w:hAnsi="仿宋" w:cs="宋体"/>
                <w:color w:val="000000"/>
                <w:kern w:val="0"/>
                <w:sz w:val="24"/>
              </w:rPr>
              <w:t>移动电话</w:t>
            </w:r>
          </w:p>
        </w:tc>
        <w:tc>
          <w:tcPr>
            <w:tcW w:w="39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textAlignment w:val="auto"/>
              <w:rPr>
                <w:rFonts w:ascii="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0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left"/>
              <w:textAlignment w:val="auto"/>
              <w:rPr>
                <w:rFonts w:ascii="仿宋_GB2312" w:hAnsi="仿宋" w:cs="宋体"/>
                <w:color w:val="000000"/>
                <w:kern w:val="0"/>
                <w:sz w:val="24"/>
              </w:rPr>
            </w:pPr>
          </w:p>
        </w:tc>
        <w:tc>
          <w:tcPr>
            <w:tcW w:w="598"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center"/>
              <w:textAlignment w:val="auto"/>
              <w:rPr>
                <w:rFonts w:ascii="仿宋_GB2312" w:hAnsi="仿宋" w:cs="宋体"/>
                <w:color w:val="000000"/>
                <w:kern w:val="0"/>
                <w:sz w:val="24"/>
              </w:rPr>
            </w:pPr>
            <w:r>
              <w:rPr>
                <w:rFonts w:hint="eastAsia" w:ascii="仿宋_GB2312" w:hAnsi="仿宋" w:cs="宋体"/>
                <w:color w:val="000000"/>
                <w:kern w:val="0"/>
                <w:sz w:val="24"/>
              </w:rPr>
              <w:t>职务</w:t>
            </w:r>
          </w:p>
        </w:tc>
        <w:tc>
          <w:tcPr>
            <w:tcW w:w="306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textAlignment w:val="auto"/>
              <w:rPr>
                <w:rFonts w:ascii="仿宋_GB2312" w:cs="Times New Roman"/>
                <w:color w:val="000000"/>
                <w:kern w:val="0"/>
                <w:sz w:val="24"/>
              </w:rPr>
            </w:pPr>
          </w:p>
        </w:tc>
        <w:tc>
          <w:tcPr>
            <w:tcW w:w="187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center"/>
              <w:textAlignment w:val="auto"/>
              <w:rPr>
                <w:rFonts w:ascii="仿宋_GB2312" w:hAnsi="仿宋" w:cs="宋体"/>
                <w:color w:val="000000"/>
                <w:kern w:val="0"/>
                <w:sz w:val="24"/>
              </w:rPr>
            </w:pPr>
            <w:r>
              <w:rPr>
                <w:rFonts w:hint="eastAsia" w:ascii="仿宋_GB2312" w:hAnsi="仿宋" w:cs="宋体"/>
                <w:color w:val="000000"/>
                <w:kern w:val="0"/>
                <w:sz w:val="24"/>
              </w:rPr>
              <w:t>电子邮箱</w:t>
            </w:r>
          </w:p>
        </w:tc>
        <w:tc>
          <w:tcPr>
            <w:tcW w:w="39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textAlignment w:val="auto"/>
              <w:rPr>
                <w:rFonts w:ascii="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0201" w:type="dxa"/>
            <w:gridSpan w:val="5"/>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left="0" w:leftChars="0" w:firstLine="0" w:firstLineChars="0"/>
              <w:jc w:val="center"/>
              <w:textAlignment w:val="auto"/>
              <w:rPr>
                <w:rFonts w:ascii="仿宋_GB2312" w:cs="Times New Roman"/>
                <w:b/>
                <w:bCs/>
                <w:color w:val="000000"/>
                <w:kern w:val="0"/>
                <w:sz w:val="24"/>
              </w:rPr>
            </w:pPr>
            <w:r>
              <w:rPr>
                <w:rFonts w:hint="eastAsia" w:ascii="仿宋_GB2312" w:hAnsi="宋体" w:cs="Times New Roman"/>
                <w:b/>
                <w:bCs/>
                <w:color w:val="000000"/>
                <w:kern w:val="0"/>
                <w:sz w:val="24"/>
              </w:rPr>
              <w:t>二、</w:t>
            </w:r>
            <w:r>
              <w:rPr>
                <w:rFonts w:hint="eastAsia" w:ascii="仿宋_GB2312" w:hAnsi="宋体" w:cs="Times New Roman"/>
                <w:b/>
                <w:bCs/>
                <w:color w:val="000000"/>
                <w:kern w:val="0"/>
                <w:sz w:val="24"/>
                <w:lang w:val="en-US" w:eastAsia="zh-CN"/>
              </w:rPr>
              <w:t>备案</w:t>
            </w:r>
            <w:r>
              <w:rPr>
                <w:rFonts w:hint="eastAsia" w:ascii="仿宋_GB2312" w:cs="Times New Roman"/>
                <w:b/>
                <w:bCs/>
                <w:color w:val="000000"/>
                <w:kern w:val="0"/>
                <w:sz w:val="24"/>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center"/>
              <w:textAlignment w:val="auto"/>
              <w:rPr>
                <w:rFonts w:hint="eastAsia" w:ascii="仿宋_GB2312" w:eastAsia="仿宋_GB2312" w:cs="Times New Roman"/>
                <w:color w:val="000000"/>
                <w:kern w:val="0"/>
                <w:sz w:val="24"/>
                <w:lang w:val="en-US" w:eastAsia="zh-CN"/>
              </w:rPr>
            </w:pPr>
            <w:r>
              <w:rPr>
                <w:rFonts w:hint="eastAsia" w:ascii="仿宋_GB2312" w:cs="Times New Roman"/>
                <w:color w:val="000000"/>
                <w:kern w:val="0"/>
                <w:sz w:val="24"/>
                <w:lang w:val="en-US" w:eastAsia="zh-CN"/>
              </w:rPr>
              <w:t>1</w:t>
            </w:r>
          </w:p>
        </w:tc>
        <w:tc>
          <w:tcPr>
            <w:tcW w:w="5528"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both"/>
              <w:textAlignment w:val="auto"/>
              <w:rPr>
                <w:rFonts w:ascii="仿宋_GB2312" w:hAnsi="等线" w:cs="宋体"/>
                <w:color w:val="000000"/>
                <w:kern w:val="0"/>
                <w:sz w:val="24"/>
              </w:rPr>
            </w:pPr>
            <w:r>
              <w:rPr>
                <w:rFonts w:hint="eastAsia" w:ascii="仿宋_GB2312" w:hAnsi="等线" w:cs="宋体"/>
                <w:color w:val="000000"/>
                <w:kern w:val="0"/>
                <w:sz w:val="24"/>
                <w:lang w:val="en-US" w:eastAsia="zh-CN"/>
              </w:rPr>
              <w:t>成立满2年以上，依法登记注册、具有独立法人资格的企业或电信运营商（含分支机构）</w:t>
            </w:r>
          </w:p>
        </w:tc>
        <w:tc>
          <w:tcPr>
            <w:tcW w:w="39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both"/>
              <w:textAlignment w:val="auto"/>
              <w:rPr>
                <w:rFonts w:ascii="仿宋_GB2312" w:hAnsi="等线" w:cs="宋体"/>
                <w:color w:val="000000"/>
                <w:kern w:val="0"/>
                <w:sz w:val="24"/>
              </w:rPr>
            </w:pPr>
            <w:r>
              <w:rPr>
                <w:rFonts w:hint="eastAsia" w:ascii="仿宋_GB2312" w:hAnsi="等线" w:cs="宋体"/>
                <w:color w:val="000000"/>
                <w:kern w:val="0"/>
                <w:sz w:val="24"/>
                <w:lang w:eastAsia="zh-CN"/>
              </w:rPr>
              <w:t>□</w:t>
            </w:r>
            <w:r>
              <w:rPr>
                <w:rFonts w:hint="eastAsia" w:ascii="仿宋_GB2312" w:hAnsi="等线" w:cs="宋体"/>
                <w:color w:val="000000"/>
                <w:kern w:val="0"/>
                <w:sz w:val="24"/>
              </w:rPr>
              <w:t xml:space="preserve">是（提供相关证明材料） </w:t>
            </w:r>
            <w:r>
              <w:rPr>
                <w:rFonts w:ascii="仿宋_GB2312" w:hAnsi="等线" w:cs="宋体"/>
                <w:color w:val="000000"/>
                <w:kern w:val="0"/>
                <w:sz w:val="24"/>
              </w:rPr>
              <w:t xml:space="preserve"> </w:t>
            </w:r>
            <w:r>
              <w:rPr>
                <w:rFonts w:hint="eastAsia" w:ascii="仿宋_GB2312" w:hAnsi="等线" w:cs="宋体"/>
                <w:color w:val="000000"/>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center"/>
              <w:textAlignment w:val="auto"/>
              <w:rPr>
                <w:rFonts w:hint="eastAsia" w:ascii="仿宋_GB2312" w:eastAsia="仿宋_GB2312" w:cs="Times New Roman"/>
                <w:color w:val="000000"/>
                <w:kern w:val="0"/>
                <w:sz w:val="24"/>
                <w:lang w:eastAsia="zh-CN"/>
              </w:rPr>
            </w:pPr>
            <w:r>
              <w:rPr>
                <w:rFonts w:hint="eastAsia" w:ascii="仿宋_GB2312" w:cs="Times New Roman"/>
                <w:color w:val="000000"/>
                <w:kern w:val="0"/>
                <w:sz w:val="24"/>
                <w:lang w:val="en-US" w:eastAsia="zh-CN"/>
              </w:rPr>
              <w:t>2</w:t>
            </w:r>
          </w:p>
        </w:tc>
        <w:tc>
          <w:tcPr>
            <w:tcW w:w="5528"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both"/>
              <w:textAlignment w:val="auto"/>
              <w:rPr>
                <w:rFonts w:hint="eastAsia" w:ascii="仿宋_GB2312" w:hAnsi="等线" w:cs="宋体"/>
                <w:color w:val="000000"/>
                <w:kern w:val="0"/>
                <w:sz w:val="24"/>
              </w:rPr>
            </w:pPr>
            <w:r>
              <w:rPr>
                <w:rFonts w:hint="eastAsia" w:ascii="仿宋_GB2312" w:hAnsi="等线" w:cs="宋体"/>
                <w:color w:val="000000"/>
                <w:kern w:val="0"/>
                <w:sz w:val="24"/>
                <w:lang w:val="en-US" w:eastAsia="zh-CN"/>
              </w:rPr>
              <w:t>在深圳市（含深汕特别合作区，下同）开展生产经营活动</w:t>
            </w:r>
          </w:p>
        </w:tc>
        <w:tc>
          <w:tcPr>
            <w:tcW w:w="39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both"/>
              <w:textAlignment w:val="auto"/>
              <w:rPr>
                <w:rFonts w:hint="eastAsia" w:ascii="仿宋_GB2312" w:hAnsi="等线" w:cs="宋体"/>
                <w:color w:val="000000"/>
                <w:kern w:val="0"/>
                <w:sz w:val="24"/>
              </w:rPr>
            </w:pPr>
            <w:r>
              <w:rPr>
                <w:rFonts w:hint="eastAsia" w:ascii="仿宋_GB2312" w:hAnsi="等线" w:cs="宋体"/>
                <w:color w:val="000000"/>
                <w:kern w:val="0"/>
                <w:sz w:val="24"/>
                <w:lang w:eastAsia="zh-CN"/>
              </w:rPr>
              <w:t>□</w:t>
            </w:r>
            <w:r>
              <w:rPr>
                <w:rFonts w:hint="eastAsia" w:ascii="仿宋_GB2312" w:hAnsi="等线" w:cs="宋体"/>
                <w:color w:val="000000"/>
                <w:kern w:val="0"/>
                <w:sz w:val="24"/>
              </w:rPr>
              <w:t xml:space="preserve">是（提供相关证明材料） </w:t>
            </w:r>
            <w:r>
              <w:rPr>
                <w:rFonts w:ascii="仿宋_GB2312" w:hAnsi="等线" w:cs="宋体"/>
                <w:color w:val="000000"/>
                <w:kern w:val="0"/>
                <w:sz w:val="24"/>
              </w:rPr>
              <w:t xml:space="preserve"> </w:t>
            </w:r>
            <w:r>
              <w:rPr>
                <w:rFonts w:hint="eastAsia" w:ascii="仿宋_GB2312" w:hAnsi="等线" w:cs="宋体"/>
                <w:color w:val="000000"/>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center"/>
              <w:textAlignment w:val="auto"/>
              <w:rPr>
                <w:rFonts w:hint="eastAsia" w:ascii="仿宋_GB2312" w:eastAsia="仿宋_GB2312" w:cs="Times New Roman"/>
                <w:color w:val="000000"/>
                <w:kern w:val="0"/>
                <w:sz w:val="24"/>
                <w:lang w:val="en-US" w:eastAsia="zh-CN"/>
              </w:rPr>
            </w:pPr>
            <w:r>
              <w:rPr>
                <w:rFonts w:hint="eastAsia" w:ascii="仿宋_GB2312" w:cs="Times New Roman"/>
                <w:color w:val="000000"/>
                <w:kern w:val="0"/>
                <w:sz w:val="24"/>
                <w:lang w:val="en-US" w:eastAsia="zh-CN"/>
              </w:rPr>
              <w:t>3</w:t>
            </w:r>
          </w:p>
        </w:tc>
        <w:tc>
          <w:tcPr>
            <w:tcW w:w="5528"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both"/>
              <w:textAlignment w:val="auto"/>
              <w:rPr>
                <w:rFonts w:hint="eastAsia" w:ascii="仿宋_GB2312" w:hAnsi="等线" w:cs="宋体"/>
                <w:color w:val="000000"/>
                <w:kern w:val="0"/>
                <w:sz w:val="24"/>
                <w:lang w:val="en-US" w:eastAsia="zh-CN"/>
              </w:rPr>
            </w:pPr>
            <w:r>
              <w:rPr>
                <w:rFonts w:hint="eastAsia" w:ascii="仿宋_GB2312" w:hAnsi="等线" w:cs="宋体"/>
                <w:color w:val="000000"/>
                <w:kern w:val="0"/>
                <w:sz w:val="24"/>
                <w:lang w:val="en-US" w:eastAsia="zh-CN"/>
              </w:rPr>
              <w:t>生产经营正常</w:t>
            </w:r>
          </w:p>
        </w:tc>
        <w:tc>
          <w:tcPr>
            <w:tcW w:w="39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both"/>
              <w:textAlignment w:val="auto"/>
              <w:rPr>
                <w:rFonts w:hint="eastAsia" w:ascii="仿宋_GB2312" w:hAnsi="等线" w:cs="宋体"/>
                <w:color w:val="000000"/>
                <w:kern w:val="0"/>
                <w:sz w:val="24"/>
                <w:lang w:eastAsia="zh-CN"/>
              </w:rPr>
            </w:pPr>
            <w:r>
              <w:rPr>
                <w:rFonts w:hint="eastAsia" w:ascii="仿宋_GB2312" w:hAnsi="等线" w:cs="宋体"/>
                <w:color w:val="000000"/>
                <w:kern w:val="0"/>
                <w:sz w:val="24"/>
                <w:lang w:eastAsia="zh-CN"/>
              </w:rPr>
              <w:t>□</w:t>
            </w:r>
            <w:r>
              <w:rPr>
                <w:rFonts w:hint="eastAsia" w:ascii="仿宋_GB2312" w:hAnsi="等线" w:cs="宋体"/>
                <w:color w:val="000000"/>
                <w:kern w:val="0"/>
                <w:sz w:val="24"/>
              </w:rPr>
              <w:t xml:space="preserve">是（提供相关证明材料） </w:t>
            </w:r>
            <w:r>
              <w:rPr>
                <w:rFonts w:ascii="仿宋_GB2312" w:hAnsi="等线" w:cs="宋体"/>
                <w:color w:val="000000"/>
                <w:kern w:val="0"/>
                <w:sz w:val="24"/>
              </w:rPr>
              <w:t xml:space="preserve"> </w:t>
            </w:r>
            <w:r>
              <w:rPr>
                <w:rFonts w:hint="eastAsia" w:ascii="仿宋_GB2312" w:hAnsi="等线" w:cs="宋体"/>
                <w:color w:val="000000"/>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center"/>
              <w:textAlignment w:val="auto"/>
              <w:rPr>
                <w:rFonts w:hint="eastAsia" w:ascii="仿宋_GB2312" w:eastAsia="仿宋_GB2312" w:cs="Times New Roman"/>
                <w:color w:val="000000"/>
                <w:kern w:val="0"/>
                <w:sz w:val="24"/>
                <w:lang w:val="en-US" w:eastAsia="zh-CN"/>
              </w:rPr>
            </w:pPr>
            <w:r>
              <w:rPr>
                <w:rFonts w:hint="eastAsia" w:ascii="仿宋_GB2312" w:cs="Times New Roman"/>
                <w:color w:val="000000"/>
                <w:kern w:val="0"/>
                <w:sz w:val="24"/>
                <w:lang w:val="en-US" w:eastAsia="zh-CN"/>
              </w:rPr>
              <w:t>4</w:t>
            </w:r>
          </w:p>
        </w:tc>
        <w:tc>
          <w:tcPr>
            <w:tcW w:w="5528"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both"/>
              <w:textAlignment w:val="auto"/>
              <w:rPr>
                <w:rFonts w:hint="eastAsia" w:ascii="仿宋_GB2312" w:hAnsi="等线" w:cs="宋体"/>
                <w:color w:val="000000"/>
                <w:kern w:val="0"/>
                <w:sz w:val="24"/>
                <w:lang w:val="en-US" w:eastAsia="zh-CN"/>
              </w:rPr>
            </w:pPr>
            <w:r>
              <w:rPr>
                <w:rFonts w:hint="eastAsia" w:ascii="仿宋_GB2312" w:hAnsi="等线" w:cs="宋体"/>
                <w:color w:val="000000"/>
                <w:kern w:val="0"/>
                <w:sz w:val="24"/>
                <w:lang w:val="en-US" w:eastAsia="zh-CN"/>
              </w:rPr>
              <w:t>未违反国家、省、市联合惩戒政策和制度规定，没有被列为失信联合惩戒对象</w:t>
            </w:r>
          </w:p>
        </w:tc>
        <w:tc>
          <w:tcPr>
            <w:tcW w:w="39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both"/>
              <w:textAlignment w:val="auto"/>
              <w:rPr>
                <w:rFonts w:hint="eastAsia" w:ascii="仿宋_GB2312" w:hAnsi="等线" w:cs="宋体"/>
                <w:color w:val="000000"/>
                <w:kern w:val="0"/>
                <w:sz w:val="24"/>
                <w:lang w:eastAsia="zh-CN"/>
              </w:rPr>
            </w:pPr>
            <w:r>
              <w:rPr>
                <w:rFonts w:hint="eastAsia" w:ascii="仿宋_GB2312" w:hAnsi="等线" w:cs="宋体"/>
                <w:color w:val="000000"/>
                <w:kern w:val="0"/>
                <w:sz w:val="24"/>
                <w:lang w:eastAsia="zh-CN"/>
              </w:rPr>
              <w:t>□</w:t>
            </w:r>
            <w:r>
              <w:rPr>
                <w:rFonts w:hint="eastAsia" w:ascii="仿宋_GB2312" w:hAnsi="等线" w:cs="宋体"/>
                <w:color w:val="000000"/>
                <w:kern w:val="0"/>
                <w:sz w:val="24"/>
              </w:rPr>
              <w:t xml:space="preserve">是（提供相关证明材料） </w:t>
            </w:r>
            <w:r>
              <w:rPr>
                <w:rFonts w:ascii="仿宋_GB2312" w:hAnsi="等线" w:cs="宋体"/>
                <w:color w:val="000000"/>
                <w:kern w:val="0"/>
                <w:sz w:val="24"/>
              </w:rPr>
              <w:t xml:space="preserve"> </w:t>
            </w:r>
            <w:r>
              <w:rPr>
                <w:rFonts w:hint="eastAsia" w:ascii="仿宋_GB2312" w:hAnsi="等线" w:cs="宋体"/>
                <w:color w:val="000000"/>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center"/>
              <w:textAlignment w:val="auto"/>
              <w:rPr>
                <w:rFonts w:hint="eastAsia" w:ascii="仿宋_GB2312" w:eastAsia="仿宋_GB2312" w:cs="Times New Roman"/>
                <w:color w:val="000000"/>
                <w:kern w:val="0"/>
                <w:sz w:val="24"/>
                <w:lang w:eastAsia="zh-CN"/>
              </w:rPr>
            </w:pPr>
            <w:r>
              <w:rPr>
                <w:rFonts w:hint="eastAsia" w:ascii="仿宋_GB2312" w:cs="Times New Roman"/>
                <w:color w:val="000000"/>
                <w:kern w:val="0"/>
                <w:sz w:val="24"/>
                <w:lang w:val="en-US" w:eastAsia="zh-CN"/>
              </w:rPr>
              <w:t>5</w:t>
            </w:r>
          </w:p>
        </w:tc>
        <w:tc>
          <w:tcPr>
            <w:tcW w:w="5528"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both"/>
              <w:textAlignment w:val="auto"/>
              <w:rPr>
                <w:rFonts w:ascii="仿宋_GB2312" w:hAnsi="等线" w:cs="宋体"/>
                <w:color w:val="000000"/>
                <w:kern w:val="0"/>
                <w:sz w:val="24"/>
              </w:rPr>
            </w:pPr>
            <w:r>
              <w:rPr>
                <w:rFonts w:hint="eastAsia" w:ascii="仿宋_GB2312" w:hAnsi="等线" w:cs="宋体"/>
                <w:color w:val="000000"/>
                <w:kern w:val="0"/>
                <w:sz w:val="24"/>
              </w:rPr>
              <w:t>诊断团队规模</w:t>
            </w:r>
            <w:r>
              <w:rPr>
                <w:rFonts w:hint="eastAsia" w:ascii="仿宋_GB2312" w:hAnsi="等线" w:cs="宋体"/>
                <w:color w:val="000000"/>
                <w:kern w:val="0"/>
                <w:sz w:val="24"/>
                <w:lang w:val="en-US" w:eastAsia="zh-CN"/>
              </w:rPr>
              <w:t>达5</w:t>
            </w:r>
            <w:r>
              <w:rPr>
                <w:rFonts w:hint="eastAsia" w:ascii="仿宋_GB2312" w:hAnsi="等线" w:cs="宋体"/>
                <w:color w:val="000000"/>
                <w:kern w:val="0"/>
                <w:sz w:val="24"/>
              </w:rPr>
              <w:t>0人</w:t>
            </w:r>
            <w:r>
              <w:rPr>
                <w:rFonts w:hint="eastAsia" w:ascii="仿宋_GB2312" w:hAnsi="等线" w:cs="宋体"/>
                <w:color w:val="000000"/>
                <w:kern w:val="0"/>
                <w:sz w:val="24"/>
                <w:lang w:val="en-US" w:eastAsia="zh-CN"/>
              </w:rPr>
              <w:t>以上</w:t>
            </w:r>
            <w:r>
              <w:rPr>
                <w:rFonts w:hint="eastAsia" w:ascii="仿宋_GB2312" w:hAnsi="等线" w:cs="宋体"/>
                <w:color w:val="000000"/>
                <w:kern w:val="0"/>
                <w:sz w:val="24"/>
              </w:rPr>
              <w:t>（含）</w:t>
            </w:r>
          </w:p>
        </w:tc>
        <w:tc>
          <w:tcPr>
            <w:tcW w:w="39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both"/>
              <w:textAlignment w:val="auto"/>
              <w:rPr>
                <w:rFonts w:ascii="仿宋_GB2312" w:hAnsi="等线" w:cs="宋体"/>
                <w:color w:val="000000"/>
                <w:kern w:val="0"/>
                <w:sz w:val="24"/>
              </w:rPr>
            </w:pPr>
            <w:r>
              <w:rPr>
                <w:rFonts w:hint="eastAsia" w:ascii="仿宋_GB2312" w:hAnsi="等线" w:cs="宋体"/>
                <w:color w:val="000000"/>
                <w:kern w:val="0"/>
                <w:sz w:val="24"/>
              </w:rPr>
              <w:t xml:space="preserve">□是（提供相关证明材料） </w:t>
            </w:r>
            <w:r>
              <w:rPr>
                <w:rFonts w:ascii="仿宋_GB2312" w:hAnsi="等线" w:cs="宋体"/>
                <w:color w:val="000000"/>
                <w:kern w:val="0"/>
                <w:sz w:val="24"/>
              </w:rPr>
              <w:t xml:space="preserve"> </w:t>
            </w:r>
            <w:r>
              <w:rPr>
                <w:rFonts w:hint="eastAsia" w:ascii="仿宋_GB2312" w:hAnsi="等线" w:cs="宋体"/>
                <w:color w:val="000000"/>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center"/>
              <w:textAlignment w:val="auto"/>
              <w:rPr>
                <w:rFonts w:hint="eastAsia" w:ascii="仿宋_GB2312" w:hAnsi="等线" w:cs="宋体"/>
                <w:color w:val="000000"/>
                <w:kern w:val="0"/>
                <w:sz w:val="24"/>
                <w:lang w:val="en-US" w:eastAsia="zh-CN"/>
              </w:rPr>
            </w:pPr>
            <w:r>
              <w:rPr>
                <w:rFonts w:hint="eastAsia" w:ascii="仿宋_GB2312" w:hAnsi="等线" w:cs="宋体"/>
                <w:color w:val="000000"/>
                <w:kern w:val="0"/>
                <w:sz w:val="24"/>
                <w:lang w:val="en-US" w:eastAsia="zh-CN"/>
              </w:rPr>
              <w:t>6</w:t>
            </w:r>
          </w:p>
        </w:tc>
        <w:tc>
          <w:tcPr>
            <w:tcW w:w="5528"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both"/>
              <w:textAlignment w:val="auto"/>
              <w:rPr>
                <w:rFonts w:hint="eastAsia" w:ascii="仿宋_GB2312" w:hAnsi="等线" w:cs="宋体"/>
                <w:color w:val="000000"/>
                <w:kern w:val="0"/>
                <w:sz w:val="24"/>
                <w:lang w:val="en-US" w:eastAsia="zh-CN"/>
              </w:rPr>
            </w:pPr>
            <w:r>
              <w:rPr>
                <w:rFonts w:hint="eastAsia" w:ascii="仿宋_GB2312" w:hAnsi="等线" w:cs="宋体"/>
                <w:color w:val="000000"/>
                <w:kern w:val="0"/>
                <w:sz w:val="24"/>
                <w:lang w:val="en-US" w:eastAsia="zh-CN"/>
              </w:rPr>
              <w:t>具备实施制造业数字化转型能力及咨询诊断能力，截至2022年11月30日，累计完成制造业数字化转型案例20个以上（含）</w:t>
            </w:r>
          </w:p>
        </w:tc>
        <w:tc>
          <w:tcPr>
            <w:tcW w:w="39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both"/>
              <w:textAlignment w:val="auto"/>
              <w:rPr>
                <w:rFonts w:ascii="仿宋_GB2312" w:hAnsi="等线" w:cs="宋体"/>
                <w:color w:val="000000"/>
                <w:kern w:val="0"/>
                <w:sz w:val="24"/>
              </w:rPr>
            </w:pPr>
            <w:r>
              <w:rPr>
                <w:rFonts w:hint="eastAsia" w:ascii="仿宋_GB2312" w:hAnsi="等线" w:cs="宋体"/>
                <w:color w:val="000000"/>
                <w:kern w:val="0"/>
                <w:sz w:val="24"/>
              </w:rPr>
              <w:t xml:space="preserve">□是（提供相关证明材料） </w:t>
            </w:r>
            <w:r>
              <w:rPr>
                <w:rFonts w:ascii="仿宋_GB2312" w:hAnsi="等线" w:cs="宋体"/>
                <w:color w:val="000000"/>
                <w:kern w:val="0"/>
                <w:sz w:val="24"/>
              </w:rPr>
              <w:t xml:space="preserve"> </w:t>
            </w:r>
            <w:r>
              <w:rPr>
                <w:rFonts w:hint="eastAsia" w:ascii="仿宋_GB2312" w:hAnsi="等线" w:cs="宋体"/>
                <w:color w:val="000000"/>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center"/>
              <w:textAlignment w:val="auto"/>
              <w:rPr>
                <w:rFonts w:hint="eastAsia" w:ascii="仿宋_GB2312" w:hAnsi="等线" w:cs="宋体"/>
                <w:color w:val="000000"/>
                <w:kern w:val="0"/>
                <w:sz w:val="24"/>
                <w:lang w:val="en-US" w:eastAsia="zh-CN"/>
              </w:rPr>
            </w:pPr>
            <w:r>
              <w:rPr>
                <w:rFonts w:hint="eastAsia" w:ascii="仿宋_GB2312" w:hAnsi="等线" w:cs="宋体"/>
                <w:color w:val="000000"/>
                <w:kern w:val="0"/>
                <w:sz w:val="24"/>
                <w:lang w:val="en-US" w:eastAsia="zh-CN"/>
              </w:rPr>
              <w:t>7</w:t>
            </w:r>
          </w:p>
        </w:tc>
        <w:tc>
          <w:tcPr>
            <w:tcW w:w="5528"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both"/>
              <w:textAlignment w:val="auto"/>
              <w:rPr>
                <w:rFonts w:hint="eastAsia" w:ascii="仿宋_GB2312" w:hAnsi="等线" w:cs="宋体"/>
                <w:color w:val="000000"/>
                <w:kern w:val="0"/>
                <w:sz w:val="24"/>
                <w:lang w:val="en-US" w:eastAsia="zh-CN"/>
              </w:rPr>
            </w:pPr>
            <w:r>
              <w:rPr>
                <w:rFonts w:hint="eastAsia" w:ascii="仿宋_GB2312" w:hAnsi="等线" w:cs="宋体"/>
                <w:color w:val="000000"/>
                <w:kern w:val="0"/>
                <w:sz w:val="24"/>
                <w:lang w:val="en-US" w:eastAsia="zh-CN"/>
              </w:rPr>
              <w:t>如规上工业企业（以下简称“企业”）在实施咨询诊断项目后愿意继续实施制造业数字化转型项目，服务商愿意提供一定额度的优惠</w:t>
            </w:r>
          </w:p>
        </w:tc>
        <w:tc>
          <w:tcPr>
            <w:tcW w:w="39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both"/>
              <w:textAlignment w:val="auto"/>
              <w:rPr>
                <w:rFonts w:ascii="仿宋_GB2312" w:hAnsi="等线" w:cs="宋体"/>
                <w:color w:val="000000"/>
                <w:kern w:val="0"/>
                <w:sz w:val="24"/>
              </w:rPr>
            </w:pPr>
            <w:r>
              <w:rPr>
                <w:rFonts w:hint="eastAsia" w:ascii="仿宋_GB2312" w:hAnsi="等线" w:cs="宋体"/>
                <w:color w:val="000000"/>
                <w:kern w:val="0"/>
                <w:sz w:val="24"/>
              </w:rPr>
              <w:t>□是（提供相关</w:t>
            </w:r>
            <w:r>
              <w:rPr>
                <w:rFonts w:hint="eastAsia" w:ascii="仿宋_GB2312" w:hAnsi="等线" w:cs="宋体"/>
                <w:color w:val="000000"/>
                <w:kern w:val="0"/>
                <w:sz w:val="24"/>
                <w:lang w:val="en-US" w:eastAsia="zh-CN"/>
              </w:rPr>
              <w:t>承诺书</w:t>
            </w:r>
            <w:r>
              <w:rPr>
                <w:rFonts w:hint="eastAsia" w:ascii="仿宋_GB2312" w:hAnsi="等线" w:cs="宋体"/>
                <w:color w:val="000000"/>
                <w:kern w:val="0"/>
                <w:sz w:val="24"/>
              </w:rPr>
              <w:t>）</w:t>
            </w:r>
            <w:r>
              <w:rPr>
                <w:rFonts w:hint="eastAsia" w:ascii="仿宋_GB2312" w:hAnsi="等线" w:cs="宋体"/>
                <w:color w:val="000000"/>
                <w:kern w:val="0"/>
                <w:sz w:val="24"/>
                <w:lang w:val="en-US" w:eastAsia="zh-CN"/>
              </w:rPr>
              <w:t xml:space="preserve">  </w:t>
            </w:r>
            <w:r>
              <w:rPr>
                <w:rFonts w:hint="eastAsia" w:ascii="仿宋_GB2312" w:hAnsi="等线" w:cs="宋体"/>
                <w:color w:val="000000"/>
                <w:kern w:val="0"/>
                <w:sz w:val="24"/>
              </w:rPr>
              <w:t xml:space="preserve"> </w:t>
            </w:r>
            <w:r>
              <w:rPr>
                <w:rFonts w:ascii="仿宋_GB2312" w:hAnsi="等线" w:cs="宋体"/>
                <w:color w:val="000000"/>
                <w:kern w:val="0"/>
                <w:sz w:val="24"/>
              </w:rPr>
              <w:t xml:space="preserve"> </w:t>
            </w:r>
            <w:r>
              <w:rPr>
                <w:rFonts w:hint="eastAsia" w:ascii="仿宋_GB2312" w:hAnsi="等线" w:cs="宋体"/>
                <w:color w:val="000000"/>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both"/>
              <w:textAlignment w:val="auto"/>
              <w:rPr>
                <w:rFonts w:hint="eastAsia" w:ascii="仿宋_GB2312" w:hAnsi="等线" w:cs="宋体"/>
                <w:color w:val="000000"/>
                <w:kern w:val="0"/>
                <w:sz w:val="24"/>
                <w:lang w:val="en-US" w:eastAsia="zh-CN"/>
              </w:rPr>
            </w:pPr>
            <w:r>
              <w:rPr>
                <w:rFonts w:hint="eastAsia" w:ascii="仿宋_GB2312" w:hAnsi="等线" w:cs="宋体"/>
                <w:color w:val="000000"/>
                <w:kern w:val="0"/>
                <w:sz w:val="24"/>
                <w:lang w:val="en-US" w:eastAsia="zh-CN"/>
              </w:rPr>
              <w:t>8-1</w:t>
            </w:r>
          </w:p>
        </w:tc>
        <w:tc>
          <w:tcPr>
            <w:tcW w:w="5528"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both"/>
              <w:textAlignment w:val="auto"/>
              <w:rPr>
                <w:rFonts w:hint="eastAsia" w:ascii="仿宋_GB2312" w:hAnsi="等线" w:cs="宋体"/>
                <w:color w:val="000000"/>
                <w:kern w:val="0"/>
                <w:sz w:val="24"/>
                <w:lang w:val="en-US" w:eastAsia="zh-CN"/>
              </w:rPr>
            </w:pPr>
            <w:r>
              <w:rPr>
                <w:rFonts w:hint="eastAsia" w:ascii="仿宋_GB2312" w:hAnsi="等线" w:cs="宋体"/>
                <w:color w:val="000000"/>
                <w:kern w:val="0"/>
                <w:sz w:val="24"/>
                <w:lang w:val="en-US" w:eastAsia="zh-CN"/>
              </w:rPr>
              <w:t>服务商或母公司及所实施的项目或作为主要数字化转型服务商所服务的企业曾入选工信部数字化转型领域名单，包括但不限于：</w:t>
            </w:r>
          </w:p>
          <w:p>
            <w:pPr>
              <w:keepNext w:val="0"/>
              <w:keepLines w:val="0"/>
              <w:pageBreakBefore w:val="0"/>
              <w:widowControl/>
              <w:kinsoku/>
              <w:wordWrap/>
              <w:overflowPunct/>
              <w:topLinePunct w:val="0"/>
              <w:autoSpaceDE/>
              <w:autoSpaceDN/>
              <w:bidi w:val="0"/>
              <w:adjustRightInd/>
              <w:snapToGrid w:val="0"/>
              <w:spacing w:line="300" w:lineRule="auto"/>
              <w:ind w:firstLine="0" w:firstLineChars="0"/>
              <w:jc w:val="both"/>
              <w:textAlignment w:val="auto"/>
              <w:rPr>
                <w:rFonts w:hint="eastAsia" w:ascii="仿宋_GB2312" w:hAnsi="等线" w:cs="宋体"/>
                <w:color w:val="000000"/>
                <w:kern w:val="0"/>
                <w:sz w:val="24"/>
                <w:lang w:val="en-US" w:eastAsia="zh-CN"/>
              </w:rPr>
            </w:pPr>
            <w:r>
              <w:rPr>
                <w:rFonts w:hint="eastAsia" w:ascii="仿宋_GB2312" w:hAnsi="等线" w:cs="宋体"/>
                <w:color w:val="000000"/>
                <w:kern w:val="0"/>
                <w:sz w:val="24"/>
                <w:lang w:val="en-US" w:eastAsia="zh-CN"/>
              </w:rPr>
              <w:t>□跨行业跨领域工业互联网平台名单</w:t>
            </w:r>
          </w:p>
          <w:p>
            <w:pPr>
              <w:keepNext w:val="0"/>
              <w:keepLines w:val="0"/>
              <w:pageBreakBefore w:val="0"/>
              <w:widowControl/>
              <w:kinsoku/>
              <w:wordWrap/>
              <w:overflowPunct/>
              <w:topLinePunct w:val="0"/>
              <w:autoSpaceDE/>
              <w:autoSpaceDN/>
              <w:bidi w:val="0"/>
              <w:adjustRightInd/>
              <w:snapToGrid w:val="0"/>
              <w:spacing w:line="300" w:lineRule="auto"/>
              <w:ind w:firstLine="0" w:firstLineChars="0"/>
              <w:jc w:val="both"/>
              <w:textAlignment w:val="auto"/>
              <w:rPr>
                <w:rFonts w:hint="eastAsia" w:ascii="仿宋_GB2312" w:hAnsi="等线" w:cs="宋体"/>
                <w:color w:val="000000"/>
                <w:kern w:val="0"/>
                <w:sz w:val="24"/>
                <w:lang w:val="en-US" w:eastAsia="zh-CN"/>
              </w:rPr>
            </w:pPr>
            <w:r>
              <w:rPr>
                <w:rFonts w:hint="eastAsia" w:ascii="仿宋_GB2312" w:hAnsi="等线" w:cs="宋体"/>
                <w:color w:val="000000"/>
                <w:kern w:val="0"/>
                <w:sz w:val="24"/>
                <w:lang w:val="en-US" w:eastAsia="zh-CN"/>
              </w:rPr>
              <w:t>□工业互联网试点示范项目名单</w:t>
            </w:r>
          </w:p>
          <w:p>
            <w:pPr>
              <w:keepNext w:val="0"/>
              <w:keepLines w:val="0"/>
              <w:pageBreakBefore w:val="0"/>
              <w:widowControl/>
              <w:kinsoku/>
              <w:wordWrap/>
              <w:overflowPunct/>
              <w:topLinePunct w:val="0"/>
              <w:autoSpaceDE/>
              <w:autoSpaceDN/>
              <w:bidi w:val="0"/>
              <w:adjustRightInd/>
              <w:snapToGrid w:val="0"/>
              <w:spacing w:line="300" w:lineRule="auto"/>
              <w:ind w:firstLine="0" w:firstLineChars="0"/>
              <w:jc w:val="both"/>
              <w:textAlignment w:val="auto"/>
              <w:rPr>
                <w:rFonts w:hint="eastAsia" w:ascii="仿宋_GB2312" w:hAnsi="等线" w:cs="宋体"/>
                <w:color w:val="000000"/>
                <w:kern w:val="0"/>
                <w:sz w:val="24"/>
                <w:lang w:val="en-US" w:eastAsia="zh-CN"/>
              </w:rPr>
            </w:pPr>
            <w:r>
              <w:rPr>
                <w:rFonts w:hint="eastAsia" w:ascii="仿宋_GB2312" w:hAnsi="等线" w:cs="宋体"/>
                <w:color w:val="000000"/>
                <w:kern w:val="0"/>
                <w:sz w:val="24"/>
                <w:lang w:val="en-US" w:eastAsia="zh-CN"/>
              </w:rPr>
              <w:t>□工业互联网平台创新领航应用案例名单</w:t>
            </w:r>
          </w:p>
          <w:p>
            <w:pPr>
              <w:keepNext w:val="0"/>
              <w:keepLines w:val="0"/>
              <w:pageBreakBefore w:val="0"/>
              <w:widowControl/>
              <w:kinsoku/>
              <w:wordWrap/>
              <w:overflowPunct/>
              <w:topLinePunct w:val="0"/>
              <w:autoSpaceDE/>
              <w:autoSpaceDN/>
              <w:bidi w:val="0"/>
              <w:adjustRightInd/>
              <w:snapToGrid w:val="0"/>
              <w:spacing w:line="300" w:lineRule="auto"/>
              <w:ind w:firstLine="0" w:firstLineChars="0"/>
              <w:jc w:val="both"/>
              <w:textAlignment w:val="auto"/>
              <w:rPr>
                <w:rFonts w:hint="eastAsia" w:ascii="仿宋_GB2312" w:hAnsi="等线" w:cs="宋体"/>
                <w:color w:val="000000"/>
                <w:kern w:val="0"/>
                <w:sz w:val="24"/>
                <w:lang w:val="en-US" w:eastAsia="zh-CN"/>
              </w:rPr>
            </w:pPr>
            <w:r>
              <w:rPr>
                <w:rFonts w:hint="eastAsia" w:ascii="仿宋_GB2312" w:hAnsi="等线" w:cs="宋体"/>
                <w:color w:val="000000"/>
                <w:kern w:val="0"/>
                <w:sz w:val="24"/>
                <w:lang w:val="en-US" w:eastAsia="zh-CN"/>
              </w:rPr>
              <w:t>□工业互联网APP优秀解决方案名单</w:t>
            </w:r>
          </w:p>
          <w:p>
            <w:pPr>
              <w:keepNext w:val="0"/>
              <w:keepLines w:val="0"/>
              <w:pageBreakBefore w:val="0"/>
              <w:widowControl/>
              <w:kinsoku/>
              <w:wordWrap/>
              <w:overflowPunct/>
              <w:topLinePunct w:val="0"/>
              <w:autoSpaceDE/>
              <w:autoSpaceDN/>
              <w:bidi w:val="0"/>
              <w:adjustRightInd/>
              <w:snapToGrid w:val="0"/>
              <w:spacing w:line="300" w:lineRule="auto"/>
              <w:ind w:firstLine="0" w:firstLineChars="0"/>
              <w:jc w:val="both"/>
              <w:textAlignment w:val="auto"/>
              <w:rPr>
                <w:rFonts w:hint="eastAsia" w:ascii="仿宋_GB2312" w:hAnsi="等线" w:cs="宋体"/>
                <w:color w:val="000000"/>
                <w:kern w:val="0"/>
                <w:sz w:val="24"/>
                <w:lang w:val="en-US" w:eastAsia="zh-CN"/>
              </w:rPr>
            </w:pPr>
            <w:r>
              <w:rPr>
                <w:rFonts w:hint="eastAsia" w:ascii="仿宋_GB2312" w:hAnsi="等线" w:cs="宋体"/>
                <w:color w:val="000000"/>
                <w:kern w:val="0"/>
                <w:sz w:val="24"/>
                <w:lang w:val="en-US" w:eastAsia="zh-CN"/>
              </w:rPr>
              <w:t>□制造业与互联网融合发展/新一代信息技术与制造业融合发展试点示范项目名单</w:t>
            </w:r>
          </w:p>
          <w:p>
            <w:pPr>
              <w:keepNext w:val="0"/>
              <w:keepLines w:val="0"/>
              <w:pageBreakBefore w:val="0"/>
              <w:widowControl/>
              <w:kinsoku/>
              <w:wordWrap/>
              <w:overflowPunct/>
              <w:topLinePunct w:val="0"/>
              <w:autoSpaceDE/>
              <w:autoSpaceDN/>
              <w:bidi w:val="0"/>
              <w:adjustRightInd/>
              <w:snapToGrid w:val="0"/>
              <w:spacing w:line="300" w:lineRule="auto"/>
              <w:ind w:firstLine="0" w:firstLineChars="0"/>
              <w:jc w:val="both"/>
              <w:textAlignment w:val="auto"/>
              <w:rPr>
                <w:rFonts w:hint="eastAsia" w:ascii="仿宋_GB2312" w:hAnsi="等线" w:cs="宋体"/>
                <w:color w:val="000000"/>
                <w:kern w:val="0"/>
                <w:sz w:val="24"/>
                <w:lang w:val="en-US" w:eastAsia="zh-CN"/>
              </w:rPr>
            </w:pPr>
            <w:r>
              <w:rPr>
                <w:rFonts w:hint="eastAsia" w:ascii="仿宋_GB2312" w:hAnsi="等线" w:cs="宋体"/>
                <w:color w:val="000000"/>
                <w:kern w:val="0"/>
                <w:sz w:val="24"/>
                <w:lang w:val="en-US" w:eastAsia="zh-CN"/>
              </w:rPr>
              <w:t>□智能制造标准应用试点项目名单</w:t>
            </w:r>
          </w:p>
          <w:p>
            <w:pPr>
              <w:keepNext w:val="0"/>
              <w:keepLines w:val="0"/>
              <w:pageBreakBefore w:val="0"/>
              <w:widowControl/>
              <w:kinsoku/>
              <w:wordWrap/>
              <w:overflowPunct/>
              <w:topLinePunct w:val="0"/>
              <w:autoSpaceDE/>
              <w:autoSpaceDN/>
              <w:bidi w:val="0"/>
              <w:adjustRightInd/>
              <w:snapToGrid w:val="0"/>
              <w:spacing w:line="300" w:lineRule="auto"/>
              <w:ind w:firstLine="0" w:firstLineChars="0"/>
              <w:jc w:val="both"/>
              <w:textAlignment w:val="auto"/>
              <w:rPr>
                <w:rFonts w:hint="eastAsia" w:ascii="仿宋_GB2312" w:hAnsi="等线" w:cs="宋体"/>
                <w:color w:val="000000"/>
                <w:kern w:val="0"/>
                <w:sz w:val="24"/>
                <w:lang w:val="en-US" w:eastAsia="zh-CN"/>
              </w:rPr>
            </w:pPr>
            <w:r>
              <w:rPr>
                <w:rFonts w:hint="eastAsia" w:ascii="仿宋_GB2312" w:hAnsi="等线" w:cs="宋体"/>
                <w:color w:val="000000"/>
                <w:kern w:val="0"/>
                <w:sz w:val="24"/>
                <w:lang w:val="en-US" w:eastAsia="zh-CN"/>
              </w:rPr>
              <w:t>□智能制造示范工厂揭榜单位/智能制造优秀场景</w:t>
            </w:r>
          </w:p>
          <w:p>
            <w:pPr>
              <w:keepNext w:val="0"/>
              <w:keepLines w:val="0"/>
              <w:pageBreakBefore w:val="0"/>
              <w:widowControl/>
              <w:kinsoku/>
              <w:wordWrap/>
              <w:overflowPunct/>
              <w:topLinePunct w:val="0"/>
              <w:autoSpaceDE/>
              <w:autoSpaceDN/>
              <w:bidi w:val="0"/>
              <w:adjustRightInd/>
              <w:snapToGrid w:val="0"/>
              <w:spacing w:line="300" w:lineRule="auto"/>
              <w:ind w:firstLine="0" w:firstLineChars="0"/>
              <w:jc w:val="both"/>
              <w:textAlignment w:val="auto"/>
              <w:rPr>
                <w:rFonts w:hint="eastAsia" w:ascii="仿宋_GB2312" w:hAnsi="等线" w:cs="宋体"/>
                <w:color w:val="000000"/>
                <w:kern w:val="0"/>
                <w:sz w:val="24"/>
                <w:lang w:val="en-US" w:eastAsia="zh-CN"/>
              </w:rPr>
            </w:pPr>
            <w:r>
              <w:rPr>
                <w:rFonts w:hint="eastAsia" w:ascii="仿宋_GB2312" w:hAnsi="等线" w:cs="宋体"/>
                <w:color w:val="000000"/>
                <w:kern w:val="0"/>
                <w:sz w:val="24"/>
                <w:lang w:val="en-US" w:eastAsia="zh-CN"/>
              </w:rPr>
              <w:t>□财政支持中小企业数字化转型试点服务平台名单</w:t>
            </w:r>
          </w:p>
          <w:p>
            <w:pPr>
              <w:keepNext w:val="0"/>
              <w:keepLines w:val="0"/>
              <w:pageBreakBefore w:val="0"/>
              <w:widowControl/>
              <w:kinsoku/>
              <w:wordWrap/>
              <w:overflowPunct/>
              <w:topLinePunct w:val="0"/>
              <w:autoSpaceDE/>
              <w:autoSpaceDN/>
              <w:bidi w:val="0"/>
              <w:adjustRightInd/>
              <w:snapToGrid w:val="0"/>
              <w:spacing w:line="300" w:lineRule="auto"/>
              <w:ind w:firstLine="0" w:firstLineChars="0"/>
              <w:jc w:val="both"/>
              <w:textAlignment w:val="auto"/>
              <w:rPr>
                <w:rFonts w:hint="default" w:ascii="仿宋_GB2312" w:hAnsi="等线" w:cs="宋体"/>
                <w:color w:val="000000"/>
                <w:kern w:val="0"/>
                <w:sz w:val="24"/>
                <w:lang w:val="en-US" w:eastAsia="zh-CN"/>
              </w:rPr>
            </w:pPr>
            <w:r>
              <w:rPr>
                <w:rFonts w:hint="eastAsia" w:ascii="仿宋_GB2312" w:hAnsi="等线" w:cs="宋体"/>
                <w:color w:val="000000"/>
                <w:kern w:val="0"/>
                <w:sz w:val="24"/>
                <w:lang w:val="en-US" w:eastAsia="zh-CN"/>
              </w:rPr>
              <w:t>□中法工业合作示范项目</w:t>
            </w:r>
          </w:p>
          <w:p>
            <w:pPr>
              <w:keepNext w:val="0"/>
              <w:keepLines w:val="0"/>
              <w:pageBreakBefore w:val="0"/>
              <w:widowControl/>
              <w:kinsoku/>
              <w:wordWrap/>
              <w:overflowPunct/>
              <w:topLinePunct w:val="0"/>
              <w:autoSpaceDE/>
              <w:autoSpaceDN/>
              <w:bidi w:val="0"/>
              <w:adjustRightInd/>
              <w:snapToGrid w:val="0"/>
              <w:spacing w:line="300" w:lineRule="auto"/>
              <w:ind w:firstLine="0" w:firstLineChars="0"/>
              <w:jc w:val="both"/>
              <w:textAlignment w:val="auto"/>
              <w:rPr>
                <w:rFonts w:hint="default" w:ascii="仿宋_GB2312" w:hAnsi="等线" w:cs="宋体"/>
                <w:color w:val="000000"/>
                <w:kern w:val="0"/>
                <w:sz w:val="24"/>
                <w:lang w:val="en-US" w:eastAsia="zh-CN"/>
              </w:rPr>
            </w:pPr>
            <w:r>
              <w:rPr>
                <w:rFonts w:hint="eastAsia" w:ascii="仿宋_GB2312" w:hAnsi="等线" w:cs="宋体"/>
                <w:color w:val="000000"/>
                <w:kern w:val="0"/>
                <w:sz w:val="24"/>
                <w:lang w:val="en-US" w:eastAsia="zh-CN"/>
              </w:rPr>
              <w:t xml:space="preserve">□其他类似名单：                           </w:t>
            </w:r>
          </w:p>
        </w:tc>
        <w:tc>
          <w:tcPr>
            <w:tcW w:w="39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left="0" w:leftChars="0" w:firstLine="0" w:firstLineChars="0"/>
              <w:jc w:val="both"/>
              <w:textAlignment w:val="auto"/>
              <w:rPr>
                <w:rFonts w:ascii="仿宋_GB2312" w:hAnsi="等线" w:cs="宋体"/>
                <w:color w:val="000000"/>
                <w:kern w:val="0"/>
                <w:sz w:val="24"/>
              </w:rPr>
            </w:pPr>
            <w:r>
              <w:rPr>
                <w:rFonts w:hint="eastAsia" w:ascii="仿宋_GB2312" w:hAnsi="等线" w:cs="宋体"/>
                <w:color w:val="000000"/>
                <w:kern w:val="0"/>
                <w:sz w:val="24"/>
              </w:rPr>
              <w:t xml:space="preserve">□是（提供相关证明材料） </w:t>
            </w:r>
            <w:r>
              <w:rPr>
                <w:rFonts w:ascii="仿宋_GB2312" w:hAnsi="等线" w:cs="宋体"/>
                <w:color w:val="000000"/>
                <w:kern w:val="0"/>
                <w:sz w:val="24"/>
              </w:rPr>
              <w:t xml:space="preserve"> </w:t>
            </w:r>
            <w:r>
              <w:rPr>
                <w:rFonts w:hint="eastAsia" w:ascii="仿宋_GB2312" w:hAnsi="等线" w:cs="宋体"/>
                <w:color w:val="000000"/>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center"/>
              <w:textAlignment w:val="auto"/>
              <w:rPr>
                <w:rFonts w:ascii="仿宋_GB2312" w:cs="Times New Roman"/>
                <w:color w:val="000000"/>
                <w:kern w:val="0"/>
                <w:sz w:val="24"/>
              </w:rPr>
            </w:pPr>
            <w:r>
              <w:rPr>
                <w:rFonts w:hint="eastAsia" w:ascii="仿宋_GB2312" w:cs="Times New Roman"/>
                <w:color w:val="000000"/>
                <w:kern w:val="0"/>
                <w:sz w:val="24"/>
                <w:lang w:val="en-US" w:eastAsia="zh-CN"/>
              </w:rPr>
              <w:t>8-</w:t>
            </w:r>
            <w:r>
              <w:rPr>
                <w:rFonts w:hint="eastAsia" w:ascii="仿宋_GB2312" w:cs="Times New Roman"/>
                <w:color w:val="000000"/>
                <w:kern w:val="0"/>
                <w:sz w:val="24"/>
              </w:rPr>
              <w:t>2</w:t>
            </w:r>
          </w:p>
        </w:tc>
        <w:tc>
          <w:tcPr>
            <w:tcW w:w="5528" w:type="dxa"/>
            <w:gridSpan w:val="3"/>
            <w:shd w:val="clear" w:color="auto" w:fill="auto"/>
            <w:vAlign w:val="center"/>
          </w:tcPr>
          <w:p>
            <w:pPr>
              <w:pStyle w:val="2"/>
              <w:keepNext w:val="0"/>
              <w:keepLines w:val="0"/>
              <w:pageBreakBefore w:val="0"/>
              <w:widowControl/>
              <w:kinsoku/>
              <w:wordWrap/>
              <w:overflowPunct/>
              <w:topLinePunct w:val="0"/>
              <w:autoSpaceDE/>
              <w:autoSpaceDN/>
              <w:bidi w:val="0"/>
              <w:adjustRightInd/>
              <w:snapToGrid w:val="0"/>
              <w:spacing w:line="300" w:lineRule="auto"/>
              <w:ind w:left="0" w:leftChars="0" w:firstLine="0" w:firstLineChars="0"/>
              <w:jc w:val="both"/>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服务商或母公司及所实施的项目或作为主要数字化转型服务商所服务的企业曾入选广东省数字化转型领域名单，包括但不限于：</w:t>
            </w:r>
          </w:p>
          <w:p>
            <w:pPr>
              <w:pStyle w:val="2"/>
              <w:keepNext w:val="0"/>
              <w:keepLines w:val="0"/>
              <w:pageBreakBefore w:val="0"/>
              <w:widowControl/>
              <w:kinsoku/>
              <w:wordWrap/>
              <w:overflowPunct/>
              <w:topLinePunct w:val="0"/>
              <w:autoSpaceDE/>
              <w:autoSpaceDN/>
              <w:bidi w:val="0"/>
              <w:adjustRightInd/>
              <w:snapToGrid w:val="0"/>
              <w:spacing w:line="300" w:lineRule="auto"/>
              <w:ind w:left="0" w:leftChars="0" w:firstLine="0" w:firstLineChars="0"/>
              <w:jc w:val="both"/>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□工业互联网产业生态供给资源池</w:t>
            </w:r>
          </w:p>
          <w:p>
            <w:pPr>
              <w:pStyle w:val="2"/>
              <w:keepNext w:val="0"/>
              <w:keepLines w:val="0"/>
              <w:pageBreakBefore w:val="0"/>
              <w:widowControl/>
              <w:kinsoku/>
              <w:wordWrap/>
              <w:overflowPunct/>
              <w:topLinePunct w:val="0"/>
              <w:autoSpaceDE/>
              <w:autoSpaceDN/>
              <w:bidi w:val="0"/>
              <w:adjustRightInd/>
              <w:snapToGrid w:val="0"/>
              <w:spacing w:line="300" w:lineRule="auto"/>
              <w:ind w:left="0" w:leftChars="0" w:firstLine="0" w:firstLineChars="0"/>
              <w:jc w:val="both"/>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□工业互联网产业生态供给资源池暨上云上平台供应商</w:t>
            </w:r>
          </w:p>
          <w:p>
            <w:pPr>
              <w:pStyle w:val="2"/>
              <w:keepNext w:val="0"/>
              <w:keepLines w:val="0"/>
              <w:pageBreakBefore w:val="0"/>
              <w:widowControl/>
              <w:kinsoku/>
              <w:wordWrap/>
              <w:overflowPunct/>
              <w:topLinePunct w:val="0"/>
              <w:autoSpaceDE/>
              <w:autoSpaceDN/>
              <w:bidi w:val="0"/>
              <w:adjustRightInd/>
              <w:snapToGrid w:val="0"/>
              <w:spacing w:line="300" w:lineRule="auto"/>
              <w:ind w:left="0" w:leftChars="0" w:firstLine="0" w:firstLineChars="0"/>
              <w:jc w:val="both"/>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□制造业数字化转型产业生态供给资源池</w:t>
            </w:r>
          </w:p>
          <w:p>
            <w:pPr>
              <w:pStyle w:val="2"/>
              <w:keepNext w:val="0"/>
              <w:keepLines w:val="0"/>
              <w:pageBreakBefore w:val="0"/>
              <w:widowControl/>
              <w:kinsoku/>
              <w:wordWrap/>
              <w:overflowPunct/>
              <w:topLinePunct w:val="0"/>
              <w:autoSpaceDE/>
              <w:autoSpaceDN/>
              <w:bidi w:val="0"/>
              <w:adjustRightInd/>
              <w:snapToGrid w:val="0"/>
              <w:spacing w:line="300" w:lineRule="auto"/>
              <w:ind w:left="0" w:leftChars="0" w:firstLine="0" w:firstLineChars="0"/>
              <w:jc w:val="both"/>
              <w:textAlignment w:val="auto"/>
            </w:pPr>
            <w:r>
              <w:rPr>
                <w:rFonts w:hint="eastAsia" w:ascii="仿宋_GB2312" w:hAnsi="仿宋_GB2312" w:eastAsia="仿宋_GB2312" w:cs="仿宋_GB2312"/>
                <w:b w:val="0"/>
                <w:bCs w:val="0"/>
                <w:kern w:val="2"/>
                <w:sz w:val="24"/>
                <w:szCs w:val="24"/>
                <w:lang w:val="en-US" w:eastAsia="zh-CN" w:bidi="ar-SA"/>
              </w:rPr>
              <w:t>□其他类似名单：</w:t>
            </w:r>
            <w:r>
              <w:rPr>
                <w:rFonts w:hint="eastAsia" w:ascii="仿宋_GB2312" w:hAnsi="仿宋_GB2312" w:cs="仿宋_GB2312"/>
                <w:b w:val="0"/>
                <w:bCs w:val="0"/>
                <w:color w:val="auto"/>
                <w:kern w:val="2"/>
                <w:sz w:val="24"/>
                <w:szCs w:val="24"/>
                <w:u w:val="single"/>
                <w:lang w:val="en-US" w:eastAsia="zh-CN" w:bidi="ar-SA"/>
              </w:rPr>
              <w:t xml:space="preserve">                           </w:t>
            </w:r>
          </w:p>
        </w:tc>
        <w:tc>
          <w:tcPr>
            <w:tcW w:w="39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both"/>
              <w:textAlignment w:val="auto"/>
              <w:rPr>
                <w:rFonts w:ascii="仿宋_GB2312" w:hAnsi="等线" w:cs="宋体"/>
                <w:color w:val="000000"/>
                <w:kern w:val="0"/>
                <w:sz w:val="24"/>
              </w:rPr>
            </w:pPr>
            <w:r>
              <w:rPr>
                <w:rFonts w:hint="eastAsia" w:ascii="仿宋_GB2312" w:hAnsi="等线" w:cs="宋体"/>
                <w:color w:val="000000"/>
                <w:kern w:val="0"/>
                <w:sz w:val="24"/>
              </w:rPr>
              <w:t xml:space="preserve">□是（提供相关证明材料） </w:t>
            </w:r>
            <w:r>
              <w:rPr>
                <w:rFonts w:ascii="仿宋_GB2312" w:hAnsi="等线" w:cs="宋体"/>
                <w:color w:val="000000"/>
                <w:kern w:val="0"/>
                <w:sz w:val="24"/>
              </w:rPr>
              <w:t xml:space="preserve"> </w:t>
            </w:r>
            <w:r>
              <w:rPr>
                <w:rFonts w:hint="eastAsia" w:ascii="仿宋_GB2312" w:hAnsi="等线" w:cs="宋体"/>
                <w:color w:val="000000"/>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center"/>
              <w:textAlignment w:val="auto"/>
              <w:rPr>
                <w:rFonts w:hint="default" w:ascii="仿宋_GB2312" w:cs="Times New Roman"/>
                <w:color w:val="000000"/>
                <w:kern w:val="0"/>
                <w:sz w:val="24"/>
                <w:lang w:val="en-US" w:eastAsia="zh-CN"/>
              </w:rPr>
            </w:pPr>
            <w:r>
              <w:rPr>
                <w:rFonts w:hint="eastAsia" w:ascii="仿宋_GB2312" w:cs="Times New Roman"/>
                <w:color w:val="000000"/>
                <w:kern w:val="0"/>
                <w:sz w:val="24"/>
                <w:lang w:val="en-US" w:eastAsia="zh-CN"/>
              </w:rPr>
              <w:t>9</w:t>
            </w:r>
          </w:p>
        </w:tc>
        <w:tc>
          <w:tcPr>
            <w:tcW w:w="5528" w:type="dxa"/>
            <w:gridSpan w:val="3"/>
            <w:shd w:val="clear" w:color="auto" w:fill="auto"/>
            <w:vAlign w:val="center"/>
          </w:tcPr>
          <w:p>
            <w:pPr>
              <w:pStyle w:val="2"/>
              <w:keepNext w:val="0"/>
              <w:keepLines w:val="0"/>
              <w:pageBreakBefore w:val="0"/>
              <w:widowControl/>
              <w:kinsoku/>
              <w:wordWrap/>
              <w:overflowPunct/>
              <w:topLinePunct w:val="0"/>
              <w:autoSpaceDE/>
              <w:autoSpaceDN/>
              <w:bidi w:val="0"/>
              <w:adjustRightInd/>
              <w:snapToGrid w:val="0"/>
              <w:spacing w:line="300" w:lineRule="auto"/>
              <w:ind w:left="0" w:leftChars="0" w:firstLine="0" w:firstLineChars="0"/>
              <w:jc w:val="both"/>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被列入深圳市软件与信息服务产业集群招商清单</w:t>
            </w:r>
          </w:p>
        </w:tc>
        <w:tc>
          <w:tcPr>
            <w:tcW w:w="39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0" w:firstLineChars="0"/>
              <w:jc w:val="both"/>
              <w:textAlignment w:val="auto"/>
              <w:rPr>
                <w:rFonts w:hint="eastAsia" w:ascii="仿宋_GB2312" w:hAnsi="等线" w:cs="宋体"/>
                <w:color w:val="000000"/>
                <w:kern w:val="0"/>
                <w:sz w:val="24"/>
              </w:rPr>
            </w:pPr>
            <w:r>
              <w:rPr>
                <w:rFonts w:hint="eastAsia" w:ascii="仿宋_GB2312" w:hAnsi="等线" w:cs="宋体"/>
                <w:color w:val="000000"/>
                <w:kern w:val="0"/>
                <w:sz w:val="24"/>
              </w:rPr>
              <w:t>□是</w:t>
            </w:r>
            <w:r>
              <w:rPr>
                <w:rFonts w:hint="eastAsia" w:ascii="仿宋_GB2312" w:hAnsi="等线" w:cs="宋体"/>
                <w:color w:val="000000"/>
                <w:kern w:val="0"/>
                <w:sz w:val="24"/>
                <w:lang w:val="en-US" w:eastAsia="zh-CN"/>
              </w:rPr>
              <w:t xml:space="preserve">                    </w:t>
            </w:r>
            <w:r>
              <w:rPr>
                <w:rFonts w:hint="eastAsia" w:ascii="仿宋_GB2312" w:hAnsi="等线" w:cs="宋体"/>
                <w:color w:val="000000"/>
                <w:kern w:val="0"/>
                <w:sz w:val="24"/>
              </w:rPr>
              <w:t xml:space="preserve"> </w:t>
            </w:r>
            <w:r>
              <w:rPr>
                <w:rFonts w:ascii="仿宋_GB2312" w:hAnsi="等线" w:cs="宋体"/>
                <w:color w:val="000000"/>
                <w:kern w:val="0"/>
                <w:sz w:val="24"/>
              </w:rPr>
              <w:t xml:space="preserve"> </w:t>
            </w:r>
            <w:r>
              <w:rPr>
                <w:rFonts w:hint="eastAsia" w:ascii="仿宋_GB2312" w:hAnsi="等线" w:cs="宋体"/>
                <w:color w:val="000000"/>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20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auto"/>
              <w:ind w:firstLine="482"/>
              <w:jc w:val="center"/>
              <w:textAlignment w:val="auto"/>
              <w:rPr>
                <w:rFonts w:ascii="仿宋_GB2312" w:cs="Times New Roman"/>
                <w:b/>
                <w:bCs/>
                <w:color w:val="000000"/>
                <w:kern w:val="0"/>
                <w:sz w:val="24"/>
              </w:rPr>
            </w:pPr>
            <w:r>
              <w:rPr>
                <w:rFonts w:hint="eastAsia" w:ascii="仿宋_GB2312" w:cs="Times New Roman"/>
                <w:b/>
                <w:bCs/>
                <w:color w:val="000000"/>
                <w:kern w:val="0"/>
                <w:sz w:val="24"/>
                <w:lang w:val="en-US" w:eastAsia="zh-CN"/>
              </w:rPr>
              <w:t>服务商</w:t>
            </w:r>
            <w:r>
              <w:rPr>
                <w:rFonts w:hint="eastAsia" w:ascii="仿宋_GB2312" w:cs="Times New Roman"/>
                <w:b/>
                <w:bCs/>
                <w:color w:val="000000"/>
                <w:kern w:val="0"/>
                <w:sz w:val="24"/>
              </w:rPr>
              <w:t>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20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00" w:lineRule="auto"/>
              <w:ind w:firstLine="480"/>
              <w:textAlignment w:val="auto"/>
              <w:rPr>
                <w:rFonts w:ascii="仿宋_GB2312"/>
                <w:sz w:val="24"/>
              </w:rPr>
            </w:pPr>
            <w:r>
              <w:rPr>
                <w:rFonts w:hint="eastAsia" w:ascii="仿宋_GB2312"/>
                <w:sz w:val="24"/>
              </w:rPr>
              <w:t>本单位郑重承诺：</w:t>
            </w:r>
          </w:p>
          <w:p>
            <w:pPr>
              <w:keepNext w:val="0"/>
              <w:keepLines w:val="0"/>
              <w:pageBreakBefore w:val="0"/>
              <w:kinsoku/>
              <w:wordWrap/>
              <w:overflowPunct/>
              <w:topLinePunct w:val="0"/>
              <w:autoSpaceDE/>
              <w:autoSpaceDN/>
              <w:bidi w:val="0"/>
              <w:adjustRightInd/>
              <w:snapToGrid w:val="0"/>
              <w:spacing w:line="300" w:lineRule="auto"/>
              <w:ind w:firstLine="480"/>
              <w:textAlignment w:val="auto"/>
              <w:rPr>
                <w:sz w:val="24"/>
                <w:szCs w:val="20"/>
              </w:rPr>
            </w:pPr>
            <w:r>
              <w:rPr>
                <w:rFonts w:hint="eastAsia"/>
                <w:sz w:val="24"/>
                <w:szCs w:val="20"/>
              </w:rPr>
              <w:t>此次申请所提交的材料及附件资料均真实、合法，如有不实，我单位愿承担国家相应的法律责任及由此产生的一切后果。我单位依法纳税，信用状况良好，无国家、省、市有关失信惩戒措施清单规定可限制申请财政性资金项目的情形，包括但不限于依法依规被列入严重失信主体名单。如有不实，我单位愿承担相应的责任。</w:t>
            </w:r>
          </w:p>
          <w:p>
            <w:pPr>
              <w:keepNext w:val="0"/>
              <w:keepLines w:val="0"/>
              <w:pageBreakBefore w:val="0"/>
              <w:kinsoku/>
              <w:wordWrap/>
              <w:overflowPunct/>
              <w:topLinePunct w:val="0"/>
              <w:autoSpaceDE/>
              <w:autoSpaceDN/>
              <w:bidi w:val="0"/>
              <w:adjustRightInd/>
              <w:snapToGrid w:val="0"/>
              <w:spacing w:line="300" w:lineRule="auto"/>
              <w:ind w:firstLine="480"/>
              <w:textAlignment w:val="auto"/>
              <w:rPr>
                <w:sz w:val="24"/>
                <w:szCs w:val="20"/>
              </w:rPr>
            </w:pPr>
          </w:p>
          <w:p>
            <w:pPr>
              <w:pStyle w:val="2"/>
              <w:rPr>
                <w:sz w:val="24"/>
                <w:szCs w:val="20"/>
              </w:rPr>
            </w:pPr>
          </w:p>
          <w:p>
            <w:pPr>
              <w:pStyle w:val="2"/>
              <w:rPr>
                <w:sz w:val="24"/>
                <w:szCs w:val="20"/>
              </w:rPr>
            </w:pPr>
          </w:p>
          <w:p>
            <w:pPr>
              <w:keepNext w:val="0"/>
              <w:keepLines w:val="0"/>
              <w:pageBreakBefore w:val="0"/>
              <w:kinsoku/>
              <w:wordWrap/>
              <w:overflowPunct/>
              <w:topLinePunct w:val="0"/>
              <w:autoSpaceDE/>
              <w:autoSpaceDN/>
              <w:bidi w:val="0"/>
              <w:adjustRightInd/>
              <w:snapToGrid w:val="0"/>
              <w:spacing w:line="300" w:lineRule="auto"/>
              <w:ind w:left="3200" w:leftChars="1000" w:firstLine="480"/>
              <w:textAlignment w:val="auto"/>
              <w:rPr>
                <w:sz w:val="24"/>
                <w:szCs w:val="20"/>
              </w:rPr>
            </w:pPr>
            <w:r>
              <w:rPr>
                <w:rFonts w:hint="eastAsia"/>
                <w:sz w:val="24"/>
                <w:szCs w:val="20"/>
              </w:rPr>
              <w:t>法人代表（签字）：</w:t>
            </w:r>
          </w:p>
          <w:p>
            <w:pPr>
              <w:keepNext w:val="0"/>
              <w:keepLines w:val="0"/>
              <w:pageBreakBefore w:val="0"/>
              <w:kinsoku/>
              <w:wordWrap/>
              <w:overflowPunct/>
              <w:topLinePunct w:val="0"/>
              <w:autoSpaceDE/>
              <w:autoSpaceDN/>
              <w:bidi w:val="0"/>
              <w:adjustRightInd/>
              <w:snapToGrid w:val="0"/>
              <w:spacing w:line="300" w:lineRule="auto"/>
              <w:ind w:left="3200" w:leftChars="1000" w:firstLine="480"/>
              <w:textAlignment w:val="auto"/>
              <w:rPr>
                <w:sz w:val="24"/>
                <w:szCs w:val="20"/>
              </w:rPr>
            </w:pPr>
            <w:r>
              <w:rPr>
                <w:rFonts w:hint="eastAsia"/>
                <w:sz w:val="24"/>
                <w:szCs w:val="20"/>
              </w:rPr>
              <w:t>申报单位（盖章）：</w:t>
            </w:r>
          </w:p>
          <w:p>
            <w:pPr>
              <w:keepNext w:val="0"/>
              <w:keepLines w:val="0"/>
              <w:pageBreakBefore w:val="0"/>
              <w:kinsoku/>
              <w:wordWrap/>
              <w:overflowPunct/>
              <w:topLinePunct w:val="0"/>
              <w:autoSpaceDE/>
              <w:autoSpaceDN/>
              <w:bidi w:val="0"/>
              <w:adjustRightInd/>
              <w:snapToGrid w:val="0"/>
              <w:spacing w:line="300" w:lineRule="auto"/>
              <w:ind w:left="3200" w:leftChars="1000" w:firstLine="1920" w:firstLineChars="800"/>
              <w:textAlignment w:val="auto"/>
              <w:rPr>
                <w:sz w:val="24"/>
                <w:szCs w:val="20"/>
              </w:rPr>
            </w:pPr>
          </w:p>
          <w:p>
            <w:pPr>
              <w:keepNext w:val="0"/>
              <w:keepLines w:val="0"/>
              <w:pageBreakBefore w:val="0"/>
              <w:kinsoku/>
              <w:wordWrap/>
              <w:overflowPunct/>
              <w:topLinePunct w:val="0"/>
              <w:autoSpaceDE/>
              <w:autoSpaceDN/>
              <w:bidi w:val="0"/>
              <w:adjustRightInd/>
              <w:snapToGrid w:val="0"/>
              <w:spacing w:line="300" w:lineRule="auto"/>
              <w:ind w:left="3200" w:leftChars="1000" w:firstLine="3840" w:firstLineChars="1600"/>
              <w:textAlignment w:val="auto"/>
              <w:rPr>
                <w:rFonts w:ascii="仿宋_GB2312" w:cs="Times New Roman"/>
                <w:color w:val="000000"/>
                <w:kern w:val="0"/>
                <w:sz w:val="24"/>
              </w:rPr>
            </w:pPr>
            <w:r>
              <w:rPr>
                <w:rFonts w:hint="eastAsia"/>
                <w:sz w:val="24"/>
                <w:szCs w:val="20"/>
              </w:rPr>
              <w:t>年   月   日</w:t>
            </w:r>
          </w:p>
        </w:tc>
      </w:tr>
    </w:tbl>
    <w:p>
      <w:pPr>
        <w:widowControl/>
        <w:spacing w:line="240" w:lineRule="auto"/>
        <w:ind w:firstLine="482"/>
        <w:jc w:val="left"/>
        <w:rPr>
          <w:rFonts w:ascii="宋体" w:hAnsi="宋体" w:eastAsia="宋体" w:cs="宋体"/>
          <w:b/>
          <w:bCs/>
          <w:sz w:val="24"/>
        </w:rPr>
      </w:pPr>
      <w:r>
        <w:rPr>
          <w:rFonts w:ascii="宋体" w:hAnsi="宋体" w:eastAsia="宋体" w:cs="宋体"/>
          <w:b/>
          <w:bCs/>
          <w:sz w:val="24"/>
        </w:rPr>
        <w:br w:type="page"/>
      </w:r>
    </w:p>
    <w:tbl>
      <w:tblPr>
        <w:tblStyle w:val="19"/>
        <w:tblW w:w="86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3" w:type="dxa"/>
            <w:gridSpan w:val="2"/>
          </w:tcPr>
          <w:p>
            <w:pPr>
              <w:keepNext w:val="0"/>
              <w:keepLines w:val="0"/>
              <w:pageBreakBefore w:val="0"/>
              <w:kinsoku/>
              <w:wordWrap/>
              <w:overflowPunct/>
              <w:topLinePunct w:val="0"/>
              <w:autoSpaceDE/>
              <w:autoSpaceDN/>
              <w:bidi w:val="0"/>
              <w:adjustRightInd/>
              <w:snapToGrid w:val="0"/>
              <w:spacing w:line="360" w:lineRule="auto"/>
              <w:ind w:firstLine="0" w:firstLineChars="0"/>
              <w:jc w:val="center"/>
              <w:textAlignment w:val="auto"/>
              <w:rPr>
                <w:rFonts w:hint="eastAsia" w:ascii="宋体" w:hAnsi="宋体" w:eastAsia="宋体" w:cs="宋体"/>
                <w:b/>
                <w:sz w:val="24"/>
                <w:szCs w:val="24"/>
              </w:rPr>
            </w:pPr>
            <w:r>
              <w:rPr>
                <w:rFonts w:hint="eastAsia" w:ascii="宋体" w:hAnsi="宋体" w:eastAsia="宋体" w:cs="宋体"/>
                <w:b/>
                <w:bCs/>
                <w:sz w:val="24"/>
                <w:lang w:val="en-US" w:eastAsia="zh-CN"/>
              </w:rPr>
              <w:t>三</w:t>
            </w:r>
            <w:r>
              <w:rPr>
                <w:rFonts w:hint="eastAsia" w:ascii="宋体" w:hAnsi="宋体" w:eastAsia="宋体" w:cs="宋体"/>
                <w:b/>
                <w:bCs/>
                <w:sz w:val="24"/>
              </w:rPr>
              <w:t>、</w:t>
            </w:r>
            <w:r>
              <w:rPr>
                <w:rFonts w:hint="eastAsia" w:ascii="宋体" w:hAnsi="宋体" w:eastAsia="宋体" w:cs="宋体"/>
                <w:b/>
                <w:bCs/>
                <w:sz w:val="24"/>
                <w:lang w:val="en-US" w:eastAsia="zh-CN"/>
              </w:rPr>
              <w:t>备案申请书</w:t>
            </w:r>
            <w:r>
              <w:rPr>
                <w:rFonts w:hint="eastAsia" w:ascii="宋体" w:hAnsi="宋体" w:eastAsia="宋体" w:cs="宋体"/>
                <w:b/>
                <w:bCs/>
                <w:sz w:val="24"/>
              </w:rPr>
              <w:t>需附材料清单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46" w:type="dxa"/>
          </w:tcPr>
          <w:p>
            <w:pPr>
              <w:keepNext w:val="0"/>
              <w:keepLines w:val="0"/>
              <w:pageBreakBefore w:val="0"/>
              <w:kinsoku/>
              <w:wordWrap/>
              <w:overflowPunct/>
              <w:topLinePunct w:val="0"/>
              <w:autoSpaceDE/>
              <w:autoSpaceDN/>
              <w:bidi w:val="0"/>
              <w:adjustRightInd/>
              <w:snapToGrid w:val="0"/>
              <w:spacing w:line="360" w:lineRule="auto"/>
              <w:ind w:firstLine="0" w:firstLineChars="0"/>
              <w:textAlignment w:val="auto"/>
              <w:rPr>
                <w:rFonts w:ascii="宋体" w:hAnsi="宋体" w:eastAsia="宋体" w:cs="宋体"/>
                <w:b w:val="0"/>
                <w:bCs/>
                <w:sz w:val="24"/>
                <w:szCs w:val="24"/>
              </w:rPr>
            </w:pPr>
            <w:r>
              <w:rPr>
                <w:rFonts w:hint="eastAsia" w:ascii="宋体" w:hAnsi="宋体" w:eastAsia="宋体" w:cs="宋体"/>
                <w:b w:val="0"/>
                <w:bCs/>
                <w:sz w:val="24"/>
                <w:szCs w:val="24"/>
              </w:rPr>
              <w:t>序号</w:t>
            </w:r>
          </w:p>
        </w:tc>
        <w:tc>
          <w:tcPr>
            <w:tcW w:w="7847" w:type="dxa"/>
          </w:tcPr>
          <w:p>
            <w:pPr>
              <w:keepNext w:val="0"/>
              <w:keepLines w:val="0"/>
              <w:pageBreakBefore w:val="0"/>
              <w:kinsoku/>
              <w:wordWrap/>
              <w:overflowPunct/>
              <w:topLinePunct w:val="0"/>
              <w:autoSpaceDE/>
              <w:autoSpaceDN/>
              <w:bidi w:val="0"/>
              <w:adjustRightInd/>
              <w:snapToGrid w:val="0"/>
              <w:spacing w:line="360" w:lineRule="auto"/>
              <w:ind w:firstLine="0" w:firstLineChars="0"/>
              <w:jc w:val="center"/>
              <w:textAlignment w:val="auto"/>
              <w:rPr>
                <w:rFonts w:ascii="宋体" w:hAnsi="宋体" w:eastAsia="宋体" w:cs="宋体"/>
                <w:b w:val="0"/>
                <w:bCs/>
                <w:sz w:val="24"/>
                <w:szCs w:val="24"/>
              </w:rPr>
            </w:pPr>
            <w:r>
              <w:rPr>
                <w:rFonts w:hint="eastAsia" w:ascii="宋体" w:hAnsi="宋体" w:eastAsia="宋体" w:cs="宋体"/>
                <w:b w:val="0"/>
                <w:bCs/>
                <w:sz w:val="24"/>
                <w:szCs w:val="24"/>
              </w:rPr>
              <w:t>附件</w:t>
            </w:r>
            <w:r>
              <w:rPr>
                <w:rFonts w:ascii="宋体" w:hAnsi="宋体" w:eastAsia="宋体" w:cs="宋体"/>
                <w:b w:val="0"/>
                <w:bCs/>
                <w:sz w:val="24"/>
                <w:szCs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center"/>
              <w:textAlignment w:val="auto"/>
              <w:rPr>
                <w:rFonts w:ascii="仿宋_GB2312" w:hAnsi="仿宋_GB2312" w:cs="仿宋_GB2312"/>
                <w:color w:val="000000"/>
                <w:kern w:val="0"/>
                <w:sz w:val="24"/>
                <w:szCs w:val="24"/>
              </w:rPr>
            </w:pPr>
            <w:r>
              <w:rPr>
                <w:rFonts w:hint="eastAsia" w:ascii="仿宋_GB2312" w:hAnsi="仿宋_GB2312" w:cs="仿宋_GB2312"/>
                <w:color w:val="000000"/>
                <w:sz w:val="24"/>
                <w:szCs w:val="24"/>
              </w:rPr>
              <w:t>1</w:t>
            </w:r>
          </w:p>
        </w:tc>
        <w:tc>
          <w:tcPr>
            <w:tcW w:w="7847" w:type="dxa"/>
            <w:vAlign w:val="center"/>
          </w:tcPr>
          <w:p>
            <w:pPr>
              <w:keepNext w:val="0"/>
              <w:keepLines w:val="0"/>
              <w:pageBreakBefore w:val="0"/>
              <w:kinsoku/>
              <w:wordWrap/>
              <w:overflowPunct/>
              <w:topLinePunct w:val="0"/>
              <w:autoSpaceDE/>
              <w:autoSpaceDN/>
              <w:bidi w:val="0"/>
              <w:adjustRightInd/>
              <w:snapToGrid w:val="0"/>
              <w:spacing w:line="360" w:lineRule="auto"/>
              <w:ind w:firstLine="0" w:firstLineChars="0"/>
              <w:textAlignment w:val="auto"/>
              <w:rPr>
                <w:rFonts w:ascii="仿宋_GB2312" w:hAnsi="仿宋_GB2312" w:cs="仿宋_GB2312"/>
                <w:sz w:val="24"/>
                <w:szCs w:val="24"/>
              </w:rPr>
            </w:pPr>
            <w:r>
              <w:rPr>
                <w:rFonts w:hint="eastAsia" w:ascii="仿宋_GB2312" w:hAnsi="仿宋_GB2312" w:cs="仿宋_GB2312"/>
                <w:sz w:val="24"/>
                <w:szCs w:val="24"/>
              </w:rPr>
              <w:t>营业执照</w:t>
            </w:r>
            <w:r>
              <w:rPr>
                <w:rFonts w:hint="eastAsia" w:ascii="仿宋_GB2312" w:hAnsi="仿宋_GB2312" w:cs="仿宋_GB2312"/>
                <w:sz w:val="24"/>
                <w:szCs w:val="24"/>
                <w:lang w:eastAsia="zh-CN"/>
              </w:rPr>
              <w:t>（</w:t>
            </w:r>
            <w:r>
              <w:rPr>
                <w:rFonts w:hint="eastAsia" w:ascii="仿宋_GB2312" w:hAnsi="仿宋_GB2312" w:cs="仿宋_GB2312"/>
                <w:sz w:val="24"/>
                <w:szCs w:val="24"/>
              </w:rPr>
              <w:t>复印件</w:t>
            </w:r>
            <w:r>
              <w:rPr>
                <w:rFonts w:hint="eastAsia" w:ascii="仿宋_GB2312" w:hAnsi="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keepNext w:val="0"/>
              <w:keepLines w:val="0"/>
              <w:pageBreakBefore w:val="0"/>
              <w:kinsoku/>
              <w:wordWrap/>
              <w:overflowPunct/>
              <w:topLinePunct w:val="0"/>
              <w:autoSpaceDE/>
              <w:autoSpaceDN/>
              <w:bidi w:val="0"/>
              <w:adjustRightInd/>
              <w:snapToGrid w:val="0"/>
              <w:spacing w:line="360" w:lineRule="auto"/>
              <w:ind w:firstLine="0" w:firstLineChars="0"/>
              <w:jc w:val="center"/>
              <w:textAlignment w:val="auto"/>
              <w:rPr>
                <w:rFonts w:ascii="仿宋_GB2312" w:hAnsi="仿宋_GB2312" w:cs="仿宋_GB2312"/>
                <w:sz w:val="24"/>
                <w:szCs w:val="24"/>
              </w:rPr>
            </w:pPr>
            <w:r>
              <w:rPr>
                <w:rFonts w:hint="eastAsia" w:ascii="仿宋_GB2312" w:hAnsi="仿宋_GB2312" w:cs="仿宋_GB2312"/>
                <w:sz w:val="24"/>
                <w:szCs w:val="24"/>
              </w:rPr>
              <w:t>2</w:t>
            </w:r>
          </w:p>
        </w:tc>
        <w:tc>
          <w:tcPr>
            <w:tcW w:w="7847" w:type="dxa"/>
            <w:vAlign w:val="center"/>
          </w:tcPr>
          <w:p>
            <w:pPr>
              <w:keepNext w:val="0"/>
              <w:keepLines w:val="0"/>
              <w:pageBreakBefore w:val="0"/>
              <w:kinsoku/>
              <w:wordWrap/>
              <w:overflowPunct/>
              <w:topLinePunct w:val="0"/>
              <w:autoSpaceDE/>
              <w:autoSpaceDN/>
              <w:bidi w:val="0"/>
              <w:adjustRightInd/>
              <w:snapToGrid w:val="0"/>
              <w:spacing w:line="360" w:lineRule="auto"/>
              <w:ind w:firstLine="0" w:firstLineChars="0"/>
              <w:textAlignment w:val="auto"/>
              <w:rPr>
                <w:rFonts w:ascii="仿宋_GB2312" w:hAnsi="仿宋_GB2312" w:cs="仿宋_GB2312"/>
                <w:sz w:val="24"/>
                <w:szCs w:val="24"/>
              </w:rPr>
            </w:pPr>
            <w:r>
              <w:rPr>
                <w:rFonts w:hint="eastAsia" w:ascii="仿宋_GB2312" w:hAnsi="仿宋_GB2312" w:cs="仿宋_GB2312"/>
                <w:sz w:val="24"/>
                <w:szCs w:val="24"/>
              </w:rPr>
              <w:t>在深圳开展经营活动证明材料（注册地在深圳市的无需提供），如深圳分公司证明、</w:t>
            </w:r>
            <w:r>
              <w:rPr>
                <w:rFonts w:hint="eastAsia" w:ascii="仿宋_GB2312" w:hAnsi="仿宋_GB2312" w:cs="仿宋_GB2312"/>
                <w:sz w:val="24"/>
                <w:szCs w:val="24"/>
                <w:lang w:val="en-US" w:eastAsia="zh-CN"/>
              </w:rPr>
              <w:t>在深圳实施的项目合同</w:t>
            </w:r>
            <w:r>
              <w:rPr>
                <w:rFonts w:hint="eastAsia" w:ascii="仿宋_GB2312" w:hAnsi="仿宋_GB2312" w:cs="仿宋_GB2312"/>
                <w:sz w:val="24"/>
                <w:szCs w:val="24"/>
              </w:rPr>
              <w:t>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keepNext w:val="0"/>
              <w:keepLines w:val="0"/>
              <w:pageBreakBefore w:val="0"/>
              <w:kinsoku/>
              <w:wordWrap/>
              <w:overflowPunct/>
              <w:topLinePunct w:val="0"/>
              <w:autoSpaceDE/>
              <w:autoSpaceDN/>
              <w:bidi w:val="0"/>
              <w:adjustRightInd/>
              <w:snapToGrid w:val="0"/>
              <w:spacing w:line="360" w:lineRule="auto"/>
              <w:ind w:firstLine="0" w:firstLineChars="0"/>
              <w:jc w:val="center"/>
              <w:textAlignment w:val="auto"/>
              <w:rPr>
                <w:rFonts w:ascii="仿宋_GB2312" w:hAnsi="仿宋_GB2312" w:cs="仿宋_GB2312"/>
                <w:color w:val="000000"/>
                <w:sz w:val="24"/>
                <w:szCs w:val="24"/>
              </w:rPr>
            </w:pPr>
            <w:r>
              <w:rPr>
                <w:rFonts w:hint="eastAsia" w:ascii="仿宋_GB2312" w:hAnsi="仿宋_GB2312" w:cs="仿宋_GB2312"/>
                <w:color w:val="000000"/>
                <w:sz w:val="24"/>
                <w:szCs w:val="24"/>
              </w:rPr>
              <w:t>3</w:t>
            </w:r>
          </w:p>
        </w:tc>
        <w:tc>
          <w:tcPr>
            <w:tcW w:w="7847" w:type="dxa"/>
            <w:vAlign w:val="center"/>
          </w:tcPr>
          <w:p>
            <w:pPr>
              <w:keepNext w:val="0"/>
              <w:keepLines w:val="0"/>
              <w:pageBreakBefore w:val="0"/>
              <w:kinsoku/>
              <w:wordWrap/>
              <w:overflowPunct/>
              <w:topLinePunct w:val="0"/>
              <w:autoSpaceDE/>
              <w:autoSpaceDN/>
              <w:bidi w:val="0"/>
              <w:adjustRightInd/>
              <w:snapToGrid w:val="0"/>
              <w:spacing w:line="360" w:lineRule="auto"/>
              <w:ind w:firstLine="0" w:firstLineChars="0"/>
              <w:textAlignment w:val="auto"/>
              <w:rPr>
                <w:rFonts w:ascii="仿宋_GB2312" w:hAnsi="仿宋_GB2312" w:cs="仿宋_GB2312"/>
                <w:sz w:val="24"/>
                <w:szCs w:val="24"/>
              </w:rPr>
            </w:pPr>
            <w:r>
              <w:rPr>
                <w:rFonts w:hint="eastAsia" w:ascii="仿宋_GB2312" w:hAnsi="仿宋_GB2312" w:cs="仿宋_GB2312"/>
                <w:sz w:val="24"/>
                <w:szCs w:val="24"/>
              </w:rPr>
              <w:t>2021年会计师事务所审计出具的财务审计报告（复印件），或由企业法人签字的单位财务决算报表（复印件）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keepNext w:val="0"/>
              <w:keepLines w:val="0"/>
              <w:pageBreakBefore w:val="0"/>
              <w:kinsoku/>
              <w:wordWrap/>
              <w:overflowPunct/>
              <w:topLinePunct w:val="0"/>
              <w:autoSpaceDE/>
              <w:autoSpaceDN/>
              <w:bidi w:val="0"/>
              <w:adjustRightInd/>
              <w:snapToGrid w:val="0"/>
              <w:spacing w:line="360" w:lineRule="auto"/>
              <w:ind w:firstLine="0" w:firstLineChars="0"/>
              <w:jc w:val="center"/>
              <w:textAlignment w:val="auto"/>
              <w:rPr>
                <w:rFonts w:ascii="仿宋_GB2312" w:hAnsi="仿宋_GB2312" w:cs="仿宋_GB2312"/>
                <w:color w:val="000000"/>
                <w:sz w:val="24"/>
                <w:szCs w:val="24"/>
              </w:rPr>
            </w:pPr>
            <w:r>
              <w:rPr>
                <w:rFonts w:hint="eastAsia" w:ascii="仿宋_GB2312" w:hAnsi="仿宋_GB2312" w:cs="仿宋_GB2312"/>
                <w:color w:val="000000"/>
                <w:sz w:val="24"/>
                <w:szCs w:val="24"/>
              </w:rPr>
              <w:t>4</w:t>
            </w:r>
          </w:p>
        </w:tc>
        <w:tc>
          <w:tcPr>
            <w:tcW w:w="7847" w:type="dxa"/>
            <w:vAlign w:val="center"/>
          </w:tcPr>
          <w:p>
            <w:pPr>
              <w:keepNext w:val="0"/>
              <w:keepLines w:val="0"/>
              <w:pageBreakBefore w:val="0"/>
              <w:kinsoku/>
              <w:wordWrap/>
              <w:overflowPunct/>
              <w:topLinePunct w:val="0"/>
              <w:autoSpaceDE/>
              <w:autoSpaceDN/>
              <w:bidi w:val="0"/>
              <w:adjustRightInd/>
              <w:snapToGrid w:val="0"/>
              <w:spacing w:line="360" w:lineRule="auto"/>
              <w:ind w:firstLine="0" w:firstLineChars="0"/>
              <w:textAlignment w:val="auto"/>
              <w:rPr>
                <w:rFonts w:ascii="仿宋_GB2312" w:hAnsi="仿宋_GB2312" w:cs="仿宋_GB2312"/>
                <w:sz w:val="24"/>
                <w:szCs w:val="24"/>
              </w:rPr>
            </w:pPr>
            <w:r>
              <w:rPr>
                <w:rFonts w:hint="eastAsia" w:ascii="仿宋_GB2312" w:hAnsi="仿宋_GB2312" w:cs="仿宋_GB2312"/>
                <w:sz w:val="24"/>
                <w:szCs w:val="24"/>
              </w:rPr>
              <w:t>“信用中国”（https://www.creditchina.gov.cn/）查询下载的信用报告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keepNext w:val="0"/>
              <w:keepLines w:val="0"/>
              <w:pageBreakBefore w:val="0"/>
              <w:kinsoku/>
              <w:wordWrap/>
              <w:overflowPunct/>
              <w:topLinePunct w:val="0"/>
              <w:autoSpaceDE/>
              <w:autoSpaceDN/>
              <w:bidi w:val="0"/>
              <w:adjustRightInd/>
              <w:snapToGrid w:val="0"/>
              <w:spacing w:line="360" w:lineRule="auto"/>
              <w:ind w:firstLine="0" w:firstLine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cs="仿宋_GB2312"/>
                <w:color w:val="000000"/>
                <w:sz w:val="24"/>
                <w:szCs w:val="24"/>
                <w:lang w:val="en-US" w:eastAsia="zh-CN"/>
              </w:rPr>
              <w:t>5</w:t>
            </w:r>
          </w:p>
        </w:tc>
        <w:tc>
          <w:tcPr>
            <w:tcW w:w="7847" w:type="dxa"/>
            <w:vAlign w:val="center"/>
          </w:tcPr>
          <w:p>
            <w:pPr>
              <w:keepNext w:val="0"/>
              <w:keepLines w:val="0"/>
              <w:pageBreakBefore w:val="0"/>
              <w:kinsoku/>
              <w:wordWrap/>
              <w:overflowPunct/>
              <w:topLinePunct w:val="0"/>
              <w:autoSpaceDE/>
              <w:autoSpaceDN/>
              <w:bidi w:val="0"/>
              <w:adjustRightInd/>
              <w:snapToGrid w:val="0"/>
              <w:spacing w:line="360" w:lineRule="auto"/>
              <w:ind w:firstLine="0" w:firstLineChars="0"/>
              <w:textAlignment w:val="auto"/>
              <w:rPr>
                <w:rFonts w:hint="eastAsia" w:ascii="仿宋_GB2312" w:hAnsi="仿宋_GB2312" w:cs="仿宋_GB2312"/>
                <w:sz w:val="24"/>
                <w:szCs w:val="24"/>
              </w:rPr>
            </w:pPr>
            <w:r>
              <w:rPr>
                <w:rFonts w:hint="eastAsia" w:ascii="仿宋_GB2312" w:hAnsi="仿宋_GB2312" w:cs="仿宋_GB2312"/>
                <w:sz w:val="24"/>
                <w:szCs w:val="24"/>
              </w:rPr>
              <w:t>咨询诊断团队人员名单、社保清单（复印件）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keepNext w:val="0"/>
              <w:keepLines w:val="0"/>
              <w:pageBreakBefore w:val="0"/>
              <w:kinsoku/>
              <w:wordWrap/>
              <w:overflowPunct/>
              <w:topLinePunct w:val="0"/>
              <w:autoSpaceDE/>
              <w:autoSpaceDN/>
              <w:bidi w:val="0"/>
              <w:adjustRightInd/>
              <w:snapToGrid w:val="0"/>
              <w:spacing w:line="360" w:lineRule="auto"/>
              <w:ind w:firstLine="0" w:firstLine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cs="仿宋_GB2312"/>
                <w:color w:val="000000"/>
                <w:sz w:val="24"/>
                <w:szCs w:val="24"/>
                <w:lang w:val="en-US" w:eastAsia="zh-CN"/>
              </w:rPr>
              <w:t>6</w:t>
            </w:r>
          </w:p>
        </w:tc>
        <w:tc>
          <w:tcPr>
            <w:tcW w:w="7847" w:type="dxa"/>
            <w:vAlign w:val="center"/>
          </w:tcPr>
          <w:p>
            <w:pPr>
              <w:keepNext w:val="0"/>
              <w:keepLines w:val="0"/>
              <w:pageBreakBefore w:val="0"/>
              <w:kinsoku/>
              <w:wordWrap/>
              <w:overflowPunct/>
              <w:topLinePunct w:val="0"/>
              <w:autoSpaceDE/>
              <w:autoSpaceDN/>
              <w:bidi w:val="0"/>
              <w:adjustRightInd/>
              <w:snapToGrid w:val="0"/>
              <w:spacing w:line="360" w:lineRule="auto"/>
              <w:ind w:firstLine="0" w:firstLineChars="0"/>
              <w:textAlignment w:val="auto"/>
              <w:rPr>
                <w:rFonts w:hint="eastAsia" w:ascii="仿宋_GB2312" w:hAnsi="仿宋_GB2312" w:cs="仿宋_GB2312"/>
                <w:sz w:val="24"/>
                <w:szCs w:val="24"/>
              </w:rPr>
            </w:pPr>
            <w:r>
              <w:rPr>
                <w:rFonts w:hint="eastAsia" w:ascii="仿宋_GB2312" w:hAnsi="仿宋_GB2312" w:cs="仿宋_GB2312"/>
                <w:sz w:val="24"/>
                <w:szCs w:val="24"/>
              </w:rPr>
              <w:t>制造业数字化转型案例清单、合同（复印件）、发票（复印件）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keepNext w:val="0"/>
              <w:keepLines w:val="0"/>
              <w:pageBreakBefore w:val="0"/>
              <w:kinsoku/>
              <w:wordWrap/>
              <w:overflowPunct/>
              <w:topLinePunct w:val="0"/>
              <w:autoSpaceDE/>
              <w:autoSpaceDN/>
              <w:bidi w:val="0"/>
              <w:adjustRightInd/>
              <w:snapToGrid w:val="0"/>
              <w:spacing w:line="360" w:lineRule="auto"/>
              <w:ind w:firstLine="0" w:firstLineChars="0"/>
              <w:jc w:val="center"/>
              <w:textAlignment w:val="auto"/>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7</w:t>
            </w:r>
          </w:p>
        </w:tc>
        <w:tc>
          <w:tcPr>
            <w:tcW w:w="7847" w:type="dxa"/>
            <w:vAlign w:val="center"/>
          </w:tcPr>
          <w:p>
            <w:pPr>
              <w:keepNext w:val="0"/>
              <w:keepLines w:val="0"/>
              <w:pageBreakBefore w:val="0"/>
              <w:kinsoku/>
              <w:wordWrap/>
              <w:overflowPunct/>
              <w:topLinePunct w:val="0"/>
              <w:autoSpaceDE/>
              <w:autoSpaceDN/>
              <w:bidi w:val="0"/>
              <w:adjustRightInd/>
              <w:snapToGrid w:val="0"/>
              <w:spacing w:line="360" w:lineRule="auto"/>
              <w:ind w:firstLine="0" w:firstLineChars="0"/>
              <w:textAlignment w:val="auto"/>
              <w:rPr>
                <w:rFonts w:hint="eastAsia" w:ascii="仿宋_GB2312" w:hAnsi="仿宋_GB2312" w:cs="仿宋_GB2312"/>
                <w:sz w:val="24"/>
                <w:szCs w:val="24"/>
              </w:rPr>
            </w:pPr>
            <w:r>
              <w:rPr>
                <w:rFonts w:hint="eastAsia" w:ascii="仿宋_GB2312" w:hAnsi="仿宋_GB2312" w:cs="仿宋_GB2312"/>
                <w:sz w:val="24"/>
                <w:szCs w:val="24"/>
                <w:lang w:val="en-US" w:eastAsia="zh-CN"/>
              </w:rPr>
              <w:t>如企业在实施咨询诊断项目后愿意继续实施制造业数字化转型项目，服务商</w:t>
            </w:r>
            <w:r>
              <w:rPr>
                <w:rFonts w:hint="eastAsia" w:ascii="仿宋_GB2312" w:hAnsi="仿宋_GB2312" w:cs="仿宋_GB2312"/>
                <w:sz w:val="24"/>
                <w:szCs w:val="24"/>
              </w:rPr>
              <w:t>愿意提供一定额度优惠的承诺书（获得备案后向社会公开）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keepNext w:val="0"/>
              <w:keepLines w:val="0"/>
              <w:pageBreakBefore w:val="0"/>
              <w:kinsoku/>
              <w:wordWrap/>
              <w:overflowPunct/>
              <w:topLinePunct w:val="0"/>
              <w:autoSpaceDE/>
              <w:autoSpaceDN/>
              <w:bidi w:val="0"/>
              <w:adjustRightInd/>
              <w:snapToGrid w:val="0"/>
              <w:spacing w:line="360" w:lineRule="auto"/>
              <w:ind w:firstLine="0" w:firstLineChars="0"/>
              <w:jc w:val="center"/>
              <w:textAlignment w:val="auto"/>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8</w:t>
            </w:r>
          </w:p>
        </w:tc>
        <w:tc>
          <w:tcPr>
            <w:tcW w:w="7847" w:type="dxa"/>
            <w:vAlign w:val="center"/>
          </w:tcPr>
          <w:p>
            <w:pPr>
              <w:keepNext w:val="0"/>
              <w:keepLines w:val="0"/>
              <w:pageBreakBefore w:val="0"/>
              <w:kinsoku/>
              <w:wordWrap/>
              <w:overflowPunct/>
              <w:topLinePunct w:val="0"/>
              <w:autoSpaceDE/>
              <w:autoSpaceDN/>
              <w:bidi w:val="0"/>
              <w:adjustRightInd/>
              <w:snapToGrid w:val="0"/>
              <w:spacing w:line="360" w:lineRule="auto"/>
              <w:ind w:firstLine="0" w:firstLineChars="0"/>
              <w:textAlignment w:val="auto"/>
              <w:rPr>
                <w:rFonts w:hint="eastAsia" w:ascii="仿宋_GB2312" w:hAnsi="仿宋_GB2312" w:cs="仿宋_GB2312"/>
                <w:sz w:val="24"/>
                <w:szCs w:val="24"/>
              </w:rPr>
            </w:pPr>
            <w:r>
              <w:rPr>
                <w:rFonts w:hint="eastAsia" w:ascii="仿宋_GB2312" w:hAnsi="仿宋_GB2312" w:cs="仿宋_GB2312"/>
                <w:sz w:val="24"/>
                <w:szCs w:val="24"/>
                <w:lang w:val="en-US" w:eastAsia="zh-CN"/>
              </w:rPr>
              <w:t>服务商或母公司及</w:t>
            </w:r>
            <w:r>
              <w:rPr>
                <w:rFonts w:hint="eastAsia" w:ascii="仿宋_GB2312" w:hAnsi="仿宋_GB2312" w:cs="仿宋_GB2312"/>
                <w:sz w:val="24"/>
                <w:szCs w:val="24"/>
              </w:rPr>
              <w:t>所实施的项目</w:t>
            </w:r>
            <w:r>
              <w:rPr>
                <w:rFonts w:hint="eastAsia" w:ascii="仿宋_GB2312" w:hAnsi="仿宋_GB2312" w:cs="仿宋_GB2312"/>
                <w:sz w:val="24"/>
                <w:szCs w:val="24"/>
                <w:lang w:val="en-US" w:eastAsia="zh-CN"/>
              </w:rPr>
              <w:t>或</w:t>
            </w:r>
            <w:r>
              <w:rPr>
                <w:rFonts w:hint="eastAsia" w:ascii="仿宋_GB2312" w:hAnsi="仿宋_GB2312" w:cs="仿宋_GB2312"/>
                <w:sz w:val="24"/>
                <w:szCs w:val="24"/>
              </w:rPr>
              <w:t>作为主要数字化转型服务商所服务的企业曾入选工信部</w:t>
            </w:r>
            <w:r>
              <w:rPr>
                <w:rFonts w:hint="eastAsia" w:ascii="仿宋_GB2312" w:hAnsi="仿宋_GB2312" w:cs="仿宋_GB2312"/>
                <w:sz w:val="24"/>
                <w:szCs w:val="24"/>
                <w:lang w:eastAsia="zh-CN"/>
              </w:rPr>
              <w:t>、</w:t>
            </w:r>
            <w:r>
              <w:rPr>
                <w:rFonts w:hint="eastAsia" w:ascii="仿宋_GB2312" w:hAnsi="仿宋_GB2312" w:cs="仿宋_GB2312"/>
                <w:sz w:val="24"/>
                <w:szCs w:val="24"/>
                <w:lang w:val="en-US" w:eastAsia="zh-CN"/>
              </w:rPr>
              <w:t>广东省</w:t>
            </w:r>
            <w:r>
              <w:rPr>
                <w:rFonts w:hint="eastAsia" w:ascii="仿宋_GB2312" w:hAnsi="仿宋_GB2312" w:cs="仿宋_GB2312"/>
                <w:sz w:val="24"/>
                <w:szCs w:val="24"/>
              </w:rPr>
              <w:t>数字化转型领域名单</w:t>
            </w:r>
            <w:r>
              <w:rPr>
                <w:rFonts w:hint="eastAsia" w:ascii="仿宋_GB2312" w:hAnsi="仿宋_GB2312" w:cs="仿宋_GB2312"/>
                <w:sz w:val="24"/>
                <w:szCs w:val="24"/>
                <w:lang w:val="en-US" w:eastAsia="zh-CN"/>
              </w:rPr>
              <w:t>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keepNext w:val="0"/>
              <w:keepLines w:val="0"/>
              <w:pageBreakBefore w:val="0"/>
              <w:kinsoku/>
              <w:wordWrap/>
              <w:overflowPunct/>
              <w:topLinePunct w:val="0"/>
              <w:autoSpaceDE/>
              <w:autoSpaceDN/>
              <w:bidi w:val="0"/>
              <w:adjustRightInd/>
              <w:snapToGrid w:val="0"/>
              <w:spacing w:line="360" w:lineRule="auto"/>
              <w:ind w:firstLine="0" w:firstLine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cs="仿宋_GB2312"/>
                <w:color w:val="000000"/>
                <w:sz w:val="24"/>
                <w:szCs w:val="24"/>
                <w:lang w:val="en-US" w:eastAsia="zh-CN"/>
              </w:rPr>
              <w:t>9</w:t>
            </w:r>
          </w:p>
        </w:tc>
        <w:tc>
          <w:tcPr>
            <w:tcW w:w="7847" w:type="dxa"/>
            <w:vAlign w:val="center"/>
          </w:tcPr>
          <w:p>
            <w:pPr>
              <w:keepNext w:val="0"/>
              <w:keepLines w:val="0"/>
              <w:pageBreakBefore w:val="0"/>
              <w:kinsoku/>
              <w:wordWrap/>
              <w:overflowPunct/>
              <w:topLinePunct w:val="0"/>
              <w:autoSpaceDE/>
              <w:autoSpaceDN/>
              <w:bidi w:val="0"/>
              <w:adjustRightInd/>
              <w:snapToGrid w:val="0"/>
              <w:spacing w:line="360" w:lineRule="auto"/>
              <w:ind w:firstLine="0" w:firstLineChars="0"/>
              <w:textAlignment w:val="auto"/>
              <w:rPr>
                <w:rFonts w:hint="eastAsia" w:ascii="仿宋_GB2312" w:hAnsi="仿宋_GB2312" w:cs="仿宋_GB2312"/>
                <w:sz w:val="24"/>
                <w:szCs w:val="24"/>
              </w:rPr>
            </w:pPr>
            <w:r>
              <w:rPr>
                <w:rFonts w:ascii="仿宋_GB2312" w:hAnsi="仿宋_GB2312" w:cs="仿宋_GB2312"/>
                <w:sz w:val="24"/>
                <w:szCs w:val="24"/>
              </w:rPr>
              <w:t>开展制造业数字化转型及咨询诊断的</w:t>
            </w:r>
            <w:r>
              <w:rPr>
                <w:rFonts w:hint="eastAsia" w:ascii="仿宋_GB2312" w:hAnsi="仿宋_GB2312" w:cs="仿宋_GB2312"/>
                <w:sz w:val="24"/>
                <w:szCs w:val="24"/>
              </w:rPr>
              <w:t>简介</w:t>
            </w:r>
            <w:r>
              <w:rPr>
                <w:rFonts w:hint="eastAsia" w:ascii="仿宋_GB2312" w:hAnsi="仿宋_GB2312" w:cs="仿宋_GB2312"/>
                <w:sz w:val="24"/>
                <w:szCs w:val="24"/>
                <w:lang w:eastAsia="zh-CN"/>
              </w:rPr>
              <w:t>、</w:t>
            </w:r>
            <w:r>
              <w:rPr>
                <w:rFonts w:hint="eastAsia" w:ascii="仿宋_GB2312" w:hAnsi="仿宋_GB2312" w:cs="仿宋_GB2312"/>
                <w:sz w:val="24"/>
                <w:szCs w:val="24"/>
                <w:lang w:val="en-US" w:eastAsia="zh-CN"/>
              </w:rPr>
              <w:t>联系人、联系方式</w:t>
            </w:r>
            <w:r>
              <w:rPr>
                <w:rFonts w:ascii="仿宋_GB2312" w:hAnsi="仿宋_GB2312" w:cs="仿宋_GB2312"/>
                <w:sz w:val="24"/>
                <w:szCs w:val="24"/>
              </w:rPr>
              <w:t>（</w:t>
            </w:r>
            <w:r>
              <w:rPr>
                <w:rFonts w:hint="eastAsia" w:ascii="仿宋_GB2312" w:hAnsi="仿宋_GB2312" w:cs="仿宋_GB2312"/>
                <w:sz w:val="24"/>
                <w:szCs w:val="24"/>
              </w:rPr>
              <w:t>不超过500字</w:t>
            </w:r>
            <w:r>
              <w:rPr>
                <w:rFonts w:ascii="仿宋_GB2312" w:hAnsi="仿宋_GB2312" w:cs="仿宋_GB2312"/>
                <w:sz w:val="24"/>
                <w:szCs w:val="24"/>
              </w:rPr>
              <w:t>，</w:t>
            </w:r>
            <w:r>
              <w:rPr>
                <w:rFonts w:hint="eastAsia" w:ascii="仿宋_GB2312" w:hAnsi="仿宋_GB2312" w:cs="仿宋_GB2312"/>
                <w:sz w:val="24"/>
                <w:szCs w:val="24"/>
              </w:rPr>
              <w:t>获得备案后</w:t>
            </w:r>
            <w:r>
              <w:rPr>
                <w:rFonts w:ascii="仿宋_GB2312" w:hAnsi="仿宋_GB2312" w:cs="仿宋_GB2312"/>
                <w:sz w:val="24"/>
                <w:szCs w:val="24"/>
              </w:rPr>
              <w:t>向社会公开）</w:t>
            </w:r>
          </w:p>
        </w:tc>
      </w:tr>
    </w:tbl>
    <w:p>
      <w:pPr>
        <w:ind w:firstLine="482"/>
        <w:rPr>
          <w:rFonts w:ascii="宋体" w:hAnsi="宋体" w:eastAsia="宋体" w:cs="宋体"/>
          <w:b/>
          <w:bCs/>
          <w:sz w:val="24"/>
        </w:rPr>
      </w:pPr>
    </w:p>
    <w:p>
      <w:pPr>
        <w:pStyle w:val="2"/>
        <w:ind w:firstLine="0" w:firstLineChars="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3" w:bottom="1440" w:left="1803" w:header="851" w:footer="992" w:gutter="0"/>
      <w:cols w:space="0" w:num="1"/>
      <w:docGrid w:type="lines" w:linePitch="43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FSGB2312A--GB1-0">
    <w:altName w:val="Cambria"/>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6763518"/>
    </w:sdtPr>
    <w:sdtEndPr>
      <w:rPr>
        <w:sz w:val="21"/>
        <w:szCs w:val="21"/>
      </w:rPr>
    </w:sdtEndPr>
    <w:sdtContent>
      <w:p>
        <w:pPr>
          <w:pStyle w:val="10"/>
          <w:ind w:firstLine="360"/>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11</w:t>
        </w:r>
        <w:r>
          <w:rPr>
            <w:sz w:val="21"/>
            <w:szCs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E4866"/>
    <w:multiLevelType w:val="multilevel"/>
    <w:tmpl w:val="089E4866"/>
    <w:lvl w:ilvl="0" w:tentative="0">
      <w:start w:val="1"/>
      <w:numFmt w:val="decimal"/>
      <w:pStyle w:val="13"/>
      <w:lvlText w:val="图%1"/>
      <w:lvlJc w:val="center"/>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
    <w:nsid w:val="0D802B9A"/>
    <w:multiLevelType w:val="multilevel"/>
    <w:tmpl w:val="0D802B9A"/>
    <w:lvl w:ilvl="0" w:tentative="0">
      <w:start w:val="1"/>
      <w:numFmt w:val="decimal"/>
      <w:pStyle w:val="16"/>
      <w:lvlText w:val="表%1"/>
      <w:lvlJc w:val="center"/>
      <w:pPr>
        <w:ind w:left="420" w:hanging="420"/>
      </w:pPr>
      <w:rPr>
        <w:rFonts w:hint="default" w:ascii="Times New Roman" w:hAnsi="Times New Roman" w:eastAsia="仿宋_GB2312"/>
        <w:b w:val="0"/>
        <w:i w:val="0"/>
        <w:sz w:val="28"/>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2">
    <w:nsid w:val="2ADB59BA"/>
    <w:multiLevelType w:val="multilevel"/>
    <w:tmpl w:val="2ADB59BA"/>
    <w:lvl w:ilvl="0" w:tentative="0">
      <w:start w:val="1"/>
      <w:numFmt w:val="chineseCountingThousand"/>
      <w:pStyle w:val="4"/>
      <w:suff w:val="nothing"/>
      <w:lvlText w:val="(%1)"/>
      <w:lvlJc w:val="left"/>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3">
    <w:nsid w:val="30833EDF"/>
    <w:multiLevelType w:val="multilevel"/>
    <w:tmpl w:val="30833EDF"/>
    <w:lvl w:ilvl="0" w:tentative="0">
      <w:start w:val="1"/>
      <w:numFmt w:val="decimal"/>
      <w:pStyle w:val="6"/>
      <w:suff w:val="nothing"/>
      <w:lvlText w:val="专栏%1 "/>
      <w:lvlJc w:val="left"/>
      <w:pPr>
        <w:ind w:left="420" w:hanging="420"/>
      </w:pPr>
      <w:rPr>
        <w:rFonts w:hint="eastAsia"/>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D135334"/>
    <w:multiLevelType w:val="multilevel"/>
    <w:tmpl w:val="6D135334"/>
    <w:lvl w:ilvl="0" w:tentative="0">
      <w:start w:val="1"/>
      <w:numFmt w:val="decimal"/>
      <w:pStyle w:val="5"/>
      <w:suff w:val="nothing"/>
      <w:lvlText w:val="%1、"/>
      <w:lvlJc w:val="left"/>
      <w:pPr>
        <w:ind w:left="1063"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5">
    <w:nsid w:val="6F067B75"/>
    <w:multiLevelType w:val="multilevel"/>
    <w:tmpl w:val="6F067B75"/>
    <w:lvl w:ilvl="0" w:tentative="0">
      <w:start w:val="1"/>
      <w:numFmt w:val="chineseCountingThousand"/>
      <w:pStyle w:val="3"/>
      <w:suff w:val="nothing"/>
      <w:lvlText w:val="%1、"/>
      <w:lvlJc w:val="left"/>
      <w:pPr>
        <w:ind w:left="620" w:hanging="420"/>
      </w:pPr>
      <w:rPr>
        <w:rFonts w:hint="eastAsia"/>
      </w:rPr>
    </w:lvl>
    <w:lvl w:ilvl="1" w:tentative="0">
      <w:start w:val="1"/>
      <w:numFmt w:val="japaneseCounting"/>
      <w:lvlText w:val="（%2）"/>
      <w:lvlJc w:val="left"/>
      <w:pPr>
        <w:ind w:left="1700" w:hanging="1080"/>
      </w:pPr>
      <w:rPr>
        <w:rFonts w:hint="default"/>
      </w:r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60"/>
  <w:drawingGridVerticalSpacing w:val="218"/>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1D"/>
    <w:rsid w:val="000000B1"/>
    <w:rsid w:val="000014CB"/>
    <w:rsid w:val="000024B2"/>
    <w:rsid w:val="0000337B"/>
    <w:rsid w:val="00004E03"/>
    <w:rsid w:val="000057CF"/>
    <w:rsid w:val="000075AF"/>
    <w:rsid w:val="000075D5"/>
    <w:rsid w:val="00007C9D"/>
    <w:rsid w:val="000104A6"/>
    <w:rsid w:val="00011C56"/>
    <w:rsid w:val="000127C5"/>
    <w:rsid w:val="00013B40"/>
    <w:rsid w:val="00014526"/>
    <w:rsid w:val="00015EB3"/>
    <w:rsid w:val="00016364"/>
    <w:rsid w:val="00016B6C"/>
    <w:rsid w:val="00017CFA"/>
    <w:rsid w:val="000203E4"/>
    <w:rsid w:val="00020961"/>
    <w:rsid w:val="00022646"/>
    <w:rsid w:val="00022761"/>
    <w:rsid w:val="00023068"/>
    <w:rsid w:val="00023D62"/>
    <w:rsid w:val="00025FB6"/>
    <w:rsid w:val="00031FB0"/>
    <w:rsid w:val="0003309E"/>
    <w:rsid w:val="0003367A"/>
    <w:rsid w:val="00036413"/>
    <w:rsid w:val="00037027"/>
    <w:rsid w:val="00037EBE"/>
    <w:rsid w:val="00040756"/>
    <w:rsid w:val="00042237"/>
    <w:rsid w:val="00042B5A"/>
    <w:rsid w:val="00044BEF"/>
    <w:rsid w:val="00046CE8"/>
    <w:rsid w:val="00047620"/>
    <w:rsid w:val="00050245"/>
    <w:rsid w:val="00050673"/>
    <w:rsid w:val="00050FA1"/>
    <w:rsid w:val="00052896"/>
    <w:rsid w:val="000528F0"/>
    <w:rsid w:val="00052C61"/>
    <w:rsid w:val="00054B49"/>
    <w:rsid w:val="00054EE6"/>
    <w:rsid w:val="00056548"/>
    <w:rsid w:val="00056E3F"/>
    <w:rsid w:val="000576E6"/>
    <w:rsid w:val="00061627"/>
    <w:rsid w:val="00061C0E"/>
    <w:rsid w:val="000623FC"/>
    <w:rsid w:val="00062451"/>
    <w:rsid w:val="000628CF"/>
    <w:rsid w:val="00062F11"/>
    <w:rsid w:val="000645EB"/>
    <w:rsid w:val="00064A11"/>
    <w:rsid w:val="00065C72"/>
    <w:rsid w:val="000665B8"/>
    <w:rsid w:val="0006712A"/>
    <w:rsid w:val="000671B9"/>
    <w:rsid w:val="00072FA9"/>
    <w:rsid w:val="000742B4"/>
    <w:rsid w:val="000747EA"/>
    <w:rsid w:val="000757B1"/>
    <w:rsid w:val="000760FE"/>
    <w:rsid w:val="00076330"/>
    <w:rsid w:val="00076D23"/>
    <w:rsid w:val="00077518"/>
    <w:rsid w:val="00080BA8"/>
    <w:rsid w:val="0008154E"/>
    <w:rsid w:val="000823E9"/>
    <w:rsid w:val="00083D20"/>
    <w:rsid w:val="000850FE"/>
    <w:rsid w:val="00086C4E"/>
    <w:rsid w:val="00086CB5"/>
    <w:rsid w:val="00087547"/>
    <w:rsid w:val="00093275"/>
    <w:rsid w:val="0009449A"/>
    <w:rsid w:val="00095E56"/>
    <w:rsid w:val="00097917"/>
    <w:rsid w:val="000A1126"/>
    <w:rsid w:val="000A1846"/>
    <w:rsid w:val="000A1AC0"/>
    <w:rsid w:val="000A2E2A"/>
    <w:rsid w:val="000A35C6"/>
    <w:rsid w:val="000A5C11"/>
    <w:rsid w:val="000A6D92"/>
    <w:rsid w:val="000A7A99"/>
    <w:rsid w:val="000B07BA"/>
    <w:rsid w:val="000B0CC2"/>
    <w:rsid w:val="000B1617"/>
    <w:rsid w:val="000B1D5C"/>
    <w:rsid w:val="000B388E"/>
    <w:rsid w:val="000B3D6E"/>
    <w:rsid w:val="000B5A14"/>
    <w:rsid w:val="000B7E35"/>
    <w:rsid w:val="000C184A"/>
    <w:rsid w:val="000C2888"/>
    <w:rsid w:val="000C5103"/>
    <w:rsid w:val="000C6A49"/>
    <w:rsid w:val="000D09FF"/>
    <w:rsid w:val="000D167E"/>
    <w:rsid w:val="000D16C6"/>
    <w:rsid w:val="000D1E72"/>
    <w:rsid w:val="000D1F56"/>
    <w:rsid w:val="000D2E3C"/>
    <w:rsid w:val="000D37CE"/>
    <w:rsid w:val="000D409D"/>
    <w:rsid w:val="000D4F79"/>
    <w:rsid w:val="000D7302"/>
    <w:rsid w:val="000E2393"/>
    <w:rsid w:val="000E2492"/>
    <w:rsid w:val="000E666E"/>
    <w:rsid w:val="000E6AEF"/>
    <w:rsid w:val="000F0BAD"/>
    <w:rsid w:val="000F123D"/>
    <w:rsid w:val="000F1AA9"/>
    <w:rsid w:val="000F776B"/>
    <w:rsid w:val="00101605"/>
    <w:rsid w:val="00101668"/>
    <w:rsid w:val="00103F55"/>
    <w:rsid w:val="001045D8"/>
    <w:rsid w:val="00106AF9"/>
    <w:rsid w:val="0011055E"/>
    <w:rsid w:val="001132AD"/>
    <w:rsid w:val="001147A4"/>
    <w:rsid w:val="0011689B"/>
    <w:rsid w:val="00117109"/>
    <w:rsid w:val="0012063F"/>
    <w:rsid w:val="001224AA"/>
    <w:rsid w:val="00122B27"/>
    <w:rsid w:val="00123957"/>
    <w:rsid w:val="00123B80"/>
    <w:rsid w:val="001244A0"/>
    <w:rsid w:val="00125A5A"/>
    <w:rsid w:val="00126275"/>
    <w:rsid w:val="00126391"/>
    <w:rsid w:val="001307F8"/>
    <w:rsid w:val="001319A7"/>
    <w:rsid w:val="00134313"/>
    <w:rsid w:val="00135D2F"/>
    <w:rsid w:val="001374A1"/>
    <w:rsid w:val="0013759F"/>
    <w:rsid w:val="00137817"/>
    <w:rsid w:val="001418B5"/>
    <w:rsid w:val="00141A51"/>
    <w:rsid w:val="00142A0D"/>
    <w:rsid w:val="00144A5A"/>
    <w:rsid w:val="001450DA"/>
    <w:rsid w:val="0014628F"/>
    <w:rsid w:val="0014650D"/>
    <w:rsid w:val="00150879"/>
    <w:rsid w:val="00152056"/>
    <w:rsid w:val="0015287B"/>
    <w:rsid w:val="0015324F"/>
    <w:rsid w:val="00153EDB"/>
    <w:rsid w:val="00155111"/>
    <w:rsid w:val="001567E4"/>
    <w:rsid w:val="00157C9F"/>
    <w:rsid w:val="00161AE7"/>
    <w:rsid w:val="001623E3"/>
    <w:rsid w:val="00162690"/>
    <w:rsid w:val="00162722"/>
    <w:rsid w:val="00164790"/>
    <w:rsid w:val="00164E07"/>
    <w:rsid w:val="00165258"/>
    <w:rsid w:val="00165CDB"/>
    <w:rsid w:val="0017042D"/>
    <w:rsid w:val="00171759"/>
    <w:rsid w:val="0017185F"/>
    <w:rsid w:val="0017209C"/>
    <w:rsid w:val="001746BE"/>
    <w:rsid w:val="0017478F"/>
    <w:rsid w:val="001761FC"/>
    <w:rsid w:val="00177957"/>
    <w:rsid w:val="00180FBE"/>
    <w:rsid w:val="001810C6"/>
    <w:rsid w:val="00183DD5"/>
    <w:rsid w:val="00184936"/>
    <w:rsid w:val="001849B7"/>
    <w:rsid w:val="00186386"/>
    <w:rsid w:val="00186CFA"/>
    <w:rsid w:val="00190D60"/>
    <w:rsid w:val="00191B7C"/>
    <w:rsid w:val="00191EDA"/>
    <w:rsid w:val="001923E1"/>
    <w:rsid w:val="001925B1"/>
    <w:rsid w:val="00193BF3"/>
    <w:rsid w:val="00194941"/>
    <w:rsid w:val="00196F8B"/>
    <w:rsid w:val="001979D2"/>
    <w:rsid w:val="00197E26"/>
    <w:rsid w:val="001A09CE"/>
    <w:rsid w:val="001A1A2F"/>
    <w:rsid w:val="001A28CA"/>
    <w:rsid w:val="001A3DC0"/>
    <w:rsid w:val="001A4EAC"/>
    <w:rsid w:val="001B0E3E"/>
    <w:rsid w:val="001B2C72"/>
    <w:rsid w:val="001B2DBA"/>
    <w:rsid w:val="001B315A"/>
    <w:rsid w:val="001B3A9E"/>
    <w:rsid w:val="001B3B4B"/>
    <w:rsid w:val="001B4E13"/>
    <w:rsid w:val="001B5655"/>
    <w:rsid w:val="001B69D7"/>
    <w:rsid w:val="001C02E1"/>
    <w:rsid w:val="001C2FBA"/>
    <w:rsid w:val="001C4271"/>
    <w:rsid w:val="001C4CFB"/>
    <w:rsid w:val="001C4EB7"/>
    <w:rsid w:val="001C5109"/>
    <w:rsid w:val="001C6160"/>
    <w:rsid w:val="001C684F"/>
    <w:rsid w:val="001C7BF8"/>
    <w:rsid w:val="001D0107"/>
    <w:rsid w:val="001D016B"/>
    <w:rsid w:val="001D14B8"/>
    <w:rsid w:val="001D2192"/>
    <w:rsid w:val="001D431B"/>
    <w:rsid w:val="001D4943"/>
    <w:rsid w:val="001D4E6D"/>
    <w:rsid w:val="001D5DCD"/>
    <w:rsid w:val="001D6A9E"/>
    <w:rsid w:val="001D7576"/>
    <w:rsid w:val="001E136C"/>
    <w:rsid w:val="001E31D3"/>
    <w:rsid w:val="001E382B"/>
    <w:rsid w:val="001E3AE1"/>
    <w:rsid w:val="001E6E8A"/>
    <w:rsid w:val="001E7D7D"/>
    <w:rsid w:val="001E7F0C"/>
    <w:rsid w:val="001F2036"/>
    <w:rsid w:val="001F3A2B"/>
    <w:rsid w:val="001F3C93"/>
    <w:rsid w:val="001F417D"/>
    <w:rsid w:val="001F4E5F"/>
    <w:rsid w:val="001F4EFA"/>
    <w:rsid w:val="001F5B46"/>
    <w:rsid w:val="001F6500"/>
    <w:rsid w:val="001F6F1E"/>
    <w:rsid w:val="001F7BC0"/>
    <w:rsid w:val="00201CFA"/>
    <w:rsid w:val="00202E6C"/>
    <w:rsid w:val="00204F2A"/>
    <w:rsid w:val="00205A7C"/>
    <w:rsid w:val="0020644C"/>
    <w:rsid w:val="002071B2"/>
    <w:rsid w:val="00207C7B"/>
    <w:rsid w:val="00214267"/>
    <w:rsid w:val="00215C43"/>
    <w:rsid w:val="00216CBA"/>
    <w:rsid w:val="00216EC8"/>
    <w:rsid w:val="00220244"/>
    <w:rsid w:val="0022063A"/>
    <w:rsid w:val="002212FB"/>
    <w:rsid w:val="00221495"/>
    <w:rsid w:val="0022476F"/>
    <w:rsid w:val="002254CD"/>
    <w:rsid w:val="00231406"/>
    <w:rsid w:val="002314EE"/>
    <w:rsid w:val="00231B9C"/>
    <w:rsid w:val="00232FE6"/>
    <w:rsid w:val="00237470"/>
    <w:rsid w:val="002406AA"/>
    <w:rsid w:val="002436A0"/>
    <w:rsid w:val="00243CA9"/>
    <w:rsid w:val="002459ED"/>
    <w:rsid w:val="002466EA"/>
    <w:rsid w:val="002467F8"/>
    <w:rsid w:val="00246866"/>
    <w:rsid w:val="00246F5E"/>
    <w:rsid w:val="00247BF2"/>
    <w:rsid w:val="00250A1D"/>
    <w:rsid w:val="00252658"/>
    <w:rsid w:val="00253517"/>
    <w:rsid w:val="002539D6"/>
    <w:rsid w:val="0025449C"/>
    <w:rsid w:val="00255FD3"/>
    <w:rsid w:val="00257401"/>
    <w:rsid w:val="00257898"/>
    <w:rsid w:val="00260493"/>
    <w:rsid w:val="002608B2"/>
    <w:rsid w:val="00260B81"/>
    <w:rsid w:val="002611A7"/>
    <w:rsid w:val="002624FD"/>
    <w:rsid w:val="0026548B"/>
    <w:rsid w:val="00265943"/>
    <w:rsid w:val="00266890"/>
    <w:rsid w:val="00270725"/>
    <w:rsid w:val="00270F03"/>
    <w:rsid w:val="00271378"/>
    <w:rsid w:val="0027171D"/>
    <w:rsid w:val="0027184D"/>
    <w:rsid w:val="002725A6"/>
    <w:rsid w:val="00273278"/>
    <w:rsid w:val="002733B8"/>
    <w:rsid w:val="002749E8"/>
    <w:rsid w:val="002767DB"/>
    <w:rsid w:val="00276E24"/>
    <w:rsid w:val="002800D9"/>
    <w:rsid w:val="00280499"/>
    <w:rsid w:val="002805EC"/>
    <w:rsid w:val="00280EBB"/>
    <w:rsid w:val="00281146"/>
    <w:rsid w:val="00282A44"/>
    <w:rsid w:val="00286412"/>
    <w:rsid w:val="0028747A"/>
    <w:rsid w:val="002878B5"/>
    <w:rsid w:val="00294266"/>
    <w:rsid w:val="00294FE7"/>
    <w:rsid w:val="00295B3A"/>
    <w:rsid w:val="00297C2F"/>
    <w:rsid w:val="002A2122"/>
    <w:rsid w:val="002A24C4"/>
    <w:rsid w:val="002A2A97"/>
    <w:rsid w:val="002A3162"/>
    <w:rsid w:val="002A3B1A"/>
    <w:rsid w:val="002A41A0"/>
    <w:rsid w:val="002A4FCC"/>
    <w:rsid w:val="002A567F"/>
    <w:rsid w:val="002B1AA2"/>
    <w:rsid w:val="002B2432"/>
    <w:rsid w:val="002B4CA3"/>
    <w:rsid w:val="002B6BA0"/>
    <w:rsid w:val="002B7DFC"/>
    <w:rsid w:val="002C152F"/>
    <w:rsid w:val="002C4574"/>
    <w:rsid w:val="002C5370"/>
    <w:rsid w:val="002C5816"/>
    <w:rsid w:val="002C5876"/>
    <w:rsid w:val="002C61C7"/>
    <w:rsid w:val="002C638A"/>
    <w:rsid w:val="002C6E6B"/>
    <w:rsid w:val="002C729E"/>
    <w:rsid w:val="002D1A8F"/>
    <w:rsid w:val="002D46FB"/>
    <w:rsid w:val="002D58A1"/>
    <w:rsid w:val="002D5A61"/>
    <w:rsid w:val="002D7937"/>
    <w:rsid w:val="002E04CC"/>
    <w:rsid w:val="002E0BDC"/>
    <w:rsid w:val="002E1901"/>
    <w:rsid w:val="002E379F"/>
    <w:rsid w:val="002E485B"/>
    <w:rsid w:val="002E5B71"/>
    <w:rsid w:val="002E7101"/>
    <w:rsid w:val="002E7150"/>
    <w:rsid w:val="002E77CE"/>
    <w:rsid w:val="002E7BD6"/>
    <w:rsid w:val="002F0A35"/>
    <w:rsid w:val="002F1F65"/>
    <w:rsid w:val="002F29CC"/>
    <w:rsid w:val="002F5053"/>
    <w:rsid w:val="002F540A"/>
    <w:rsid w:val="002F5813"/>
    <w:rsid w:val="002F62D5"/>
    <w:rsid w:val="002F6432"/>
    <w:rsid w:val="003004EC"/>
    <w:rsid w:val="00300749"/>
    <w:rsid w:val="003011EE"/>
    <w:rsid w:val="0030166C"/>
    <w:rsid w:val="00301CA1"/>
    <w:rsid w:val="0030253E"/>
    <w:rsid w:val="00302AC2"/>
    <w:rsid w:val="00304101"/>
    <w:rsid w:val="00304513"/>
    <w:rsid w:val="0030465C"/>
    <w:rsid w:val="003047BC"/>
    <w:rsid w:val="00304861"/>
    <w:rsid w:val="0030577A"/>
    <w:rsid w:val="00307B83"/>
    <w:rsid w:val="00310547"/>
    <w:rsid w:val="003116FB"/>
    <w:rsid w:val="0031465E"/>
    <w:rsid w:val="00321365"/>
    <w:rsid w:val="003224E6"/>
    <w:rsid w:val="0032456D"/>
    <w:rsid w:val="003264D8"/>
    <w:rsid w:val="003268A9"/>
    <w:rsid w:val="00330196"/>
    <w:rsid w:val="00331C8A"/>
    <w:rsid w:val="00332D15"/>
    <w:rsid w:val="0033354C"/>
    <w:rsid w:val="00333D74"/>
    <w:rsid w:val="00336073"/>
    <w:rsid w:val="003377AF"/>
    <w:rsid w:val="0034008D"/>
    <w:rsid w:val="0034019B"/>
    <w:rsid w:val="00343023"/>
    <w:rsid w:val="00344E59"/>
    <w:rsid w:val="00345384"/>
    <w:rsid w:val="0034565A"/>
    <w:rsid w:val="0034570D"/>
    <w:rsid w:val="00345D57"/>
    <w:rsid w:val="00346183"/>
    <w:rsid w:val="00347757"/>
    <w:rsid w:val="00350097"/>
    <w:rsid w:val="00350BE1"/>
    <w:rsid w:val="00352C1A"/>
    <w:rsid w:val="00352FF0"/>
    <w:rsid w:val="00353B08"/>
    <w:rsid w:val="003543F5"/>
    <w:rsid w:val="003551AF"/>
    <w:rsid w:val="00355D28"/>
    <w:rsid w:val="00360195"/>
    <w:rsid w:val="0036100C"/>
    <w:rsid w:val="003621A4"/>
    <w:rsid w:val="00366616"/>
    <w:rsid w:val="00367C5B"/>
    <w:rsid w:val="00371825"/>
    <w:rsid w:val="003718EA"/>
    <w:rsid w:val="00371FC1"/>
    <w:rsid w:val="00373FBC"/>
    <w:rsid w:val="003811CA"/>
    <w:rsid w:val="00382767"/>
    <w:rsid w:val="003827C0"/>
    <w:rsid w:val="003832FC"/>
    <w:rsid w:val="0038494F"/>
    <w:rsid w:val="00384A60"/>
    <w:rsid w:val="00384B87"/>
    <w:rsid w:val="00386074"/>
    <w:rsid w:val="0038639C"/>
    <w:rsid w:val="00386C41"/>
    <w:rsid w:val="00390741"/>
    <w:rsid w:val="00392777"/>
    <w:rsid w:val="00392DDF"/>
    <w:rsid w:val="003933F7"/>
    <w:rsid w:val="003934F9"/>
    <w:rsid w:val="003974AE"/>
    <w:rsid w:val="003A20EB"/>
    <w:rsid w:val="003A211D"/>
    <w:rsid w:val="003A275D"/>
    <w:rsid w:val="003A27AA"/>
    <w:rsid w:val="003A3B63"/>
    <w:rsid w:val="003A6CD8"/>
    <w:rsid w:val="003A7F6F"/>
    <w:rsid w:val="003B172D"/>
    <w:rsid w:val="003B2F75"/>
    <w:rsid w:val="003B432E"/>
    <w:rsid w:val="003B43DD"/>
    <w:rsid w:val="003B4F6E"/>
    <w:rsid w:val="003B52F2"/>
    <w:rsid w:val="003B6589"/>
    <w:rsid w:val="003B6EEA"/>
    <w:rsid w:val="003B7A31"/>
    <w:rsid w:val="003C0878"/>
    <w:rsid w:val="003C0D8C"/>
    <w:rsid w:val="003C1309"/>
    <w:rsid w:val="003C1338"/>
    <w:rsid w:val="003C1CEF"/>
    <w:rsid w:val="003C25D1"/>
    <w:rsid w:val="003C2665"/>
    <w:rsid w:val="003C367F"/>
    <w:rsid w:val="003C44AA"/>
    <w:rsid w:val="003C457E"/>
    <w:rsid w:val="003C49BC"/>
    <w:rsid w:val="003D2C8A"/>
    <w:rsid w:val="003D3EFB"/>
    <w:rsid w:val="003D42B9"/>
    <w:rsid w:val="003D445C"/>
    <w:rsid w:val="003D4A11"/>
    <w:rsid w:val="003E3AFD"/>
    <w:rsid w:val="003E4637"/>
    <w:rsid w:val="003E5E3C"/>
    <w:rsid w:val="003E6D44"/>
    <w:rsid w:val="003E736C"/>
    <w:rsid w:val="003F0077"/>
    <w:rsid w:val="003F044B"/>
    <w:rsid w:val="003F11AF"/>
    <w:rsid w:val="003F33BE"/>
    <w:rsid w:val="003F3D20"/>
    <w:rsid w:val="003F451A"/>
    <w:rsid w:val="003F5AB5"/>
    <w:rsid w:val="003F5F64"/>
    <w:rsid w:val="003F661E"/>
    <w:rsid w:val="003F6E98"/>
    <w:rsid w:val="003F7020"/>
    <w:rsid w:val="0040138F"/>
    <w:rsid w:val="00402607"/>
    <w:rsid w:val="00402E68"/>
    <w:rsid w:val="00404030"/>
    <w:rsid w:val="0040465A"/>
    <w:rsid w:val="004052DE"/>
    <w:rsid w:val="00410F22"/>
    <w:rsid w:val="00411699"/>
    <w:rsid w:val="00411BDC"/>
    <w:rsid w:val="00412D8B"/>
    <w:rsid w:val="00413A5A"/>
    <w:rsid w:val="00413A7E"/>
    <w:rsid w:val="004154AE"/>
    <w:rsid w:val="00416D63"/>
    <w:rsid w:val="00417977"/>
    <w:rsid w:val="004220E8"/>
    <w:rsid w:val="004233BF"/>
    <w:rsid w:val="004238C4"/>
    <w:rsid w:val="00423B49"/>
    <w:rsid w:val="00423BCB"/>
    <w:rsid w:val="0042407A"/>
    <w:rsid w:val="00424364"/>
    <w:rsid w:val="0042456C"/>
    <w:rsid w:val="00424570"/>
    <w:rsid w:val="0042660C"/>
    <w:rsid w:val="004276A8"/>
    <w:rsid w:val="004304A8"/>
    <w:rsid w:val="004307E1"/>
    <w:rsid w:val="004318A6"/>
    <w:rsid w:val="00431993"/>
    <w:rsid w:val="00437646"/>
    <w:rsid w:val="00441A6F"/>
    <w:rsid w:val="00445F6E"/>
    <w:rsid w:val="00445F83"/>
    <w:rsid w:val="00446D1D"/>
    <w:rsid w:val="004505EC"/>
    <w:rsid w:val="00450B02"/>
    <w:rsid w:val="00450D1F"/>
    <w:rsid w:val="00451928"/>
    <w:rsid w:val="00451EEE"/>
    <w:rsid w:val="00452F80"/>
    <w:rsid w:val="00453889"/>
    <w:rsid w:val="0045428C"/>
    <w:rsid w:val="0045451C"/>
    <w:rsid w:val="00454B87"/>
    <w:rsid w:val="00455401"/>
    <w:rsid w:val="0045605B"/>
    <w:rsid w:val="0046127C"/>
    <w:rsid w:val="004635E9"/>
    <w:rsid w:val="00463C17"/>
    <w:rsid w:val="00464353"/>
    <w:rsid w:val="00464548"/>
    <w:rsid w:val="004660B0"/>
    <w:rsid w:val="004706E5"/>
    <w:rsid w:val="004713DC"/>
    <w:rsid w:val="00475F7D"/>
    <w:rsid w:val="00476246"/>
    <w:rsid w:val="00476EE6"/>
    <w:rsid w:val="00480D9B"/>
    <w:rsid w:val="004817AB"/>
    <w:rsid w:val="0048185F"/>
    <w:rsid w:val="00481B90"/>
    <w:rsid w:val="00482664"/>
    <w:rsid w:val="004829C5"/>
    <w:rsid w:val="004833CC"/>
    <w:rsid w:val="00483444"/>
    <w:rsid w:val="00483FFD"/>
    <w:rsid w:val="00484E42"/>
    <w:rsid w:val="00485ABD"/>
    <w:rsid w:val="00486A65"/>
    <w:rsid w:val="004874D5"/>
    <w:rsid w:val="00490DD3"/>
    <w:rsid w:val="00491ACB"/>
    <w:rsid w:val="004928B0"/>
    <w:rsid w:val="00493461"/>
    <w:rsid w:val="004943F3"/>
    <w:rsid w:val="00494A4A"/>
    <w:rsid w:val="004A096A"/>
    <w:rsid w:val="004A1D23"/>
    <w:rsid w:val="004A27B9"/>
    <w:rsid w:val="004A3435"/>
    <w:rsid w:val="004A4E80"/>
    <w:rsid w:val="004A5978"/>
    <w:rsid w:val="004A5E4E"/>
    <w:rsid w:val="004A6016"/>
    <w:rsid w:val="004A62AE"/>
    <w:rsid w:val="004A6C80"/>
    <w:rsid w:val="004B06F4"/>
    <w:rsid w:val="004B1AD5"/>
    <w:rsid w:val="004B2035"/>
    <w:rsid w:val="004B47B7"/>
    <w:rsid w:val="004B60BD"/>
    <w:rsid w:val="004B6699"/>
    <w:rsid w:val="004B7177"/>
    <w:rsid w:val="004B7804"/>
    <w:rsid w:val="004B7E2C"/>
    <w:rsid w:val="004C088A"/>
    <w:rsid w:val="004C1702"/>
    <w:rsid w:val="004C5A51"/>
    <w:rsid w:val="004D02E3"/>
    <w:rsid w:val="004D3061"/>
    <w:rsid w:val="004D39CF"/>
    <w:rsid w:val="004D3FD3"/>
    <w:rsid w:val="004D6F6C"/>
    <w:rsid w:val="004E05DA"/>
    <w:rsid w:val="004E3114"/>
    <w:rsid w:val="004E5FCD"/>
    <w:rsid w:val="004E68FB"/>
    <w:rsid w:val="004E6E1F"/>
    <w:rsid w:val="004F06D3"/>
    <w:rsid w:val="004F12F5"/>
    <w:rsid w:val="004F1B93"/>
    <w:rsid w:val="004F56BE"/>
    <w:rsid w:val="004F5EC7"/>
    <w:rsid w:val="00500144"/>
    <w:rsid w:val="00501A66"/>
    <w:rsid w:val="00501B3F"/>
    <w:rsid w:val="00501E9B"/>
    <w:rsid w:val="0050268B"/>
    <w:rsid w:val="00502FC0"/>
    <w:rsid w:val="005048C8"/>
    <w:rsid w:val="00504DE2"/>
    <w:rsid w:val="0050526B"/>
    <w:rsid w:val="0050635F"/>
    <w:rsid w:val="005069EE"/>
    <w:rsid w:val="00507EE0"/>
    <w:rsid w:val="00514010"/>
    <w:rsid w:val="00514D27"/>
    <w:rsid w:val="00516E49"/>
    <w:rsid w:val="0051784A"/>
    <w:rsid w:val="005215BC"/>
    <w:rsid w:val="00523616"/>
    <w:rsid w:val="00523852"/>
    <w:rsid w:val="00523C82"/>
    <w:rsid w:val="00526204"/>
    <w:rsid w:val="00526943"/>
    <w:rsid w:val="005270D8"/>
    <w:rsid w:val="005272FE"/>
    <w:rsid w:val="00530F02"/>
    <w:rsid w:val="00531935"/>
    <w:rsid w:val="00532007"/>
    <w:rsid w:val="0053203F"/>
    <w:rsid w:val="005335F5"/>
    <w:rsid w:val="0053367E"/>
    <w:rsid w:val="00536535"/>
    <w:rsid w:val="005373F0"/>
    <w:rsid w:val="0053751C"/>
    <w:rsid w:val="00540B3E"/>
    <w:rsid w:val="00545079"/>
    <w:rsid w:val="005457F2"/>
    <w:rsid w:val="00545BFE"/>
    <w:rsid w:val="00546903"/>
    <w:rsid w:val="005479C5"/>
    <w:rsid w:val="005513F0"/>
    <w:rsid w:val="00551880"/>
    <w:rsid w:val="00553745"/>
    <w:rsid w:val="00553EA7"/>
    <w:rsid w:val="005545DE"/>
    <w:rsid w:val="00554843"/>
    <w:rsid w:val="0055533A"/>
    <w:rsid w:val="00556D00"/>
    <w:rsid w:val="00556D19"/>
    <w:rsid w:val="00557F2F"/>
    <w:rsid w:val="005603F8"/>
    <w:rsid w:val="00561B83"/>
    <w:rsid w:val="005624AE"/>
    <w:rsid w:val="0056335E"/>
    <w:rsid w:val="005633A0"/>
    <w:rsid w:val="00566523"/>
    <w:rsid w:val="00566673"/>
    <w:rsid w:val="00567BC3"/>
    <w:rsid w:val="00570200"/>
    <w:rsid w:val="005724EB"/>
    <w:rsid w:val="00572841"/>
    <w:rsid w:val="00572F88"/>
    <w:rsid w:val="00573265"/>
    <w:rsid w:val="005754E1"/>
    <w:rsid w:val="00575903"/>
    <w:rsid w:val="005778DB"/>
    <w:rsid w:val="00583C4E"/>
    <w:rsid w:val="00583F7B"/>
    <w:rsid w:val="00586D7C"/>
    <w:rsid w:val="00590F6D"/>
    <w:rsid w:val="0059139C"/>
    <w:rsid w:val="005924CC"/>
    <w:rsid w:val="00596AAD"/>
    <w:rsid w:val="00597F27"/>
    <w:rsid w:val="005A2103"/>
    <w:rsid w:val="005A32D7"/>
    <w:rsid w:val="005A6D6C"/>
    <w:rsid w:val="005A6EB3"/>
    <w:rsid w:val="005B3403"/>
    <w:rsid w:val="005B5046"/>
    <w:rsid w:val="005B7134"/>
    <w:rsid w:val="005B7222"/>
    <w:rsid w:val="005C05F9"/>
    <w:rsid w:val="005C0E5A"/>
    <w:rsid w:val="005C55B2"/>
    <w:rsid w:val="005C68D1"/>
    <w:rsid w:val="005C7530"/>
    <w:rsid w:val="005D2ACC"/>
    <w:rsid w:val="005D59FF"/>
    <w:rsid w:val="005D630E"/>
    <w:rsid w:val="005D729E"/>
    <w:rsid w:val="005E0511"/>
    <w:rsid w:val="005E3B2E"/>
    <w:rsid w:val="005E4795"/>
    <w:rsid w:val="005E5B22"/>
    <w:rsid w:val="005E70C2"/>
    <w:rsid w:val="005F0C29"/>
    <w:rsid w:val="005F20E3"/>
    <w:rsid w:val="005F35CE"/>
    <w:rsid w:val="005F3E8E"/>
    <w:rsid w:val="005F480F"/>
    <w:rsid w:val="005F5A29"/>
    <w:rsid w:val="005F6120"/>
    <w:rsid w:val="005F7455"/>
    <w:rsid w:val="00603049"/>
    <w:rsid w:val="00605C40"/>
    <w:rsid w:val="00606C68"/>
    <w:rsid w:val="006074A7"/>
    <w:rsid w:val="00610990"/>
    <w:rsid w:val="00611441"/>
    <w:rsid w:val="00612304"/>
    <w:rsid w:val="00613EB4"/>
    <w:rsid w:val="00614319"/>
    <w:rsid w:val="006143A1"/>
    <w:rsid w:val="00615708"/>
    <w:rsid w:val="00616298"/>
    <w:rsid w:val="00617B3E"/>
    <w:rsid w:val="00621A3B"/>
    <w:rsid w:val="006232D4"/>
    <w:rsid w:val="00624C21"/>
    <w:rsid w:val="00625BDE"/>
    <w:rsid w:val="006269EF"/>
    <w:rsid w:val="00626CD6"/>
    <w:rsid w:val="00627563"/>
    <w:rsid w:val="0063070C"/>
    <w:rsid w:val="0063081F"/>
    <w:rsid w:val="00630C8F"/>
    <w:rsid w:val="00631492"/>
    <w:rsid w:val="00631D18"/>
    <w:rsid w:val="0063373C"/>
    <w:rsid w:val="00635DD9"/>
    <w:rsid w:val="00637C56"/>
    <w:rsid w:val="006404DD"/>
    <w:rsid w:val="006410FE"/>
    <w:rsid w:val="00641629"/>
    <w:rsid w:val="00644900"/>
    <w:rsid w:val="00645A26"/>
    <w:rsid w:val="00646198"/>
    <w:rsid w:val="006461C3"/>
    <w:rsid w:val="0064698B"/>
    <w:rsid w:val="00650C1C"/>
    <w:rsid w:val="00650E5C"/>
    <w:rsid w:val="0065629E"/>
    <w:rsid w:val="00657F5D"/>
    <w:rsid w:val="00657F77"/>
    <w:rsid w:val="006607FB"/>
    <w:rsid w:val="0066207F"/>
    <w:rsid w:val="006647BE"/>
    <w:rsid w:val="006664BB"/>
    <w:rsid w:val="0066719E"/>
    <w:rsid w:val="006719EF"/>
    <w:rsid w:val="006724DE"/>
    <w:rsid w:val="00672BD2"/>
    <w:rsid w:val="006734E1"/>
    <w:rsid w:val="006752EF"/>
    <w:rsid w:val="00677381"/>
    <w:rsid w:val="00680F5D"/>
    <w:rsid w:val="006823DB"/>
    <w:rsid w:val="00683016"/>
    <w:rsid w:val="00683795"/>
    <w:rsid w:val="006837CA"/>
    <w:rsid w:val="00683B65"/>
    <w:rsid w:val="00683FF4"/>
    <w:rsid w:val="006848E3"/>
    <w:rsid w:val="0068492C"/>
    <w:rsid w:val="0068607A"/>
    <w:rsid w:val="00687FE9"/>
    <w:rsid w:val="0069138E"/>
    <w:rsid w:val="00692311"/>
    <w:rsid w:val="006930E1"/>
    <w:rsid w:val="006946EC"/>
    <w:rsid w:val="00695306"/>
    <w:rsid w:val="00695352"/>
    <w:rsid w:val="00696F1B"/>
    <w:rsid w:val="0069703D"/>
    <w:rsid w:val="0069727D"/>
    <w:rsid w:val="0069759B"/>
    <w:rsid w:val="00697C4B"/>
    <w:rsid w:val="006A3998"/>
    <w:rsid w:val="006A6021"/>
    <w:rsid w:val="006A72AF"/>
    <w:rsid w:val="006A73DE"/>
    <w:rsid w:val="006A7B4C"/>
    <w:rsid w:val="006B0B0E"/>
    <w:rsid w:val="006B189E"/>
    <w:rsid w:val="006B2666"/>
    <w:rsid w:val="006B31C4"/>
    <w:rsid w:val="006B3991"/>
    <w:rsid w:val="006B4021"/>
    <w:rsid w:val="006B560B"/>
    <w:rsid w:val="006B7522"/>
    <w:rsid w:val="006B775E"/>
    <w:rsid w:val="006C1D6C"/>
    <w:rsid w:val="006C4DAA"/>
    <w:rsid w:val="006C4DB4"/>
    <w:rsid w:val="006C5C0E"/>
    <w:rsid w:val="006C7DCF"/>
    <w:rsid w:val="006D05BB"/>
    <w:rsid w:val="006D4DE7"/>
    <w:rsid w:val="006D622C"/>
    <w:rsid w:val="006D63A4"/>
    <w:rsid w:val="006D6E39"/>
    <w:rsid w:val="006D6E8F"/>
    <w:rsid w:val="006D777A"/>
    <w:rsid w:val="006D7DAB"/>
    <w:rsid w:val="006E008D"/>
    <w:rsid w:val="006E1372"/>
    <w:rsid w:val="006E282C"/>
    <w:rsid w:val="006E583D"/>
    <w:rsid w:val="006F14CB"/>
    <w:rsid w:val="006F2C5A"/>
    <w:rsid w:val="006F4A5A"/>
    <w:rsid w:val="006F4B3D"/>
    <w:rsid w:val="006F6351"/>
    <w:rsid w:val="006F6992"/>
    <w:rsid w:val="006F6B1F"/>
    <w:rsid w:val="006F7B49"/>
    <w:rsid w:val="00701190"/>
    <w:rsid w:val="007052A1"/>
    <w:rsid w:val="00705C7A"/>
    <w:rsid w:val="007071AD"/>
    <w:rsid w:val="00707A3B"/>
    <w:rsid w:val="00714221"/>
    <w:rsid w:val="00715B1D"/>
    <w:rsid w:val="007160AD"/>
    <w:rsid w:val="00716BA0"/>
    <w:rsid w:val="007172B0"/>
    <w:rsid w:val="007201EE"/>
    <w:rsid w:val="00720AB1"/>
    <w:rsid w:val="00722AEE"/>
    <w:rsid w:val="00722B92"/>
    <w:rsid w:val="007234C2"/>
    <w:rsid w:val="00725F9A"/>
    <w:rsid w:val="00726477"/>
    <w:rsid w:val="00726BD4"/>
    <w:rsid w:val="00726CD0"/>
    <w:rsid w:val="00726CE3"/>
    <w:rsid w:val="00727D6C"/>
    <w:rsid w:val="00730CB8"/>
    <w:rsid w:val="007330CD"/>
    <w:rsid w:val="007334C7"/>
    <w:rsid w:val="00734A03"/>
    <w:rsid w:val="00735CAB"/>
    <w:rsid w:val="0073661C"/>
    <w:rsid w:val="00736A81"/>
    <w:rsid w:val="00737473"/>
    <w:rsid w:val="00737863"/>
    <w:rsid w:val="00740F93"/>
    <w:rsid w:val="0074126C"/>
    <w:rsid w:val="007414CF"/>
    <w:rsid w:val="00741F14"/>
    <w:rsid w:val="007421C3"/>
    <w:rsid w:val="00742BCA"/>
    <w:rsid w:val="00744572"/>
    <w:rsid w:val="007445C6"/>
    <w:rsid w:val="00744ACC"/>
    <w:rsid w:val="00745743"/>
    <w:rsid w:val="00745DB5"/>
    <w:rsid w:val="0074650D"/>
    <w:rsid w:val="0074748B"/>
    <w:rsid w:val="00750B74"/>
    <w:rsid w:val="00752199"/>
    <w:rsid w:val="00753C8B"/>
    <w:rsid w:val="00754756"/>
    <w:rsid w:val="00754CE0"/>
    <w:rsid w:val="00754DFD"/>
    <w:rsid w:val="007553F4"/>
    <w:rsid w:val="007564D6"/>
    <w:rsid w:val="0075670B"/>
    <w:rsid w:val="00756FB0"/>
    <w:rsid w:val="0075713F"/>
    <w:rsid w:val="007573CE"/>
    <w:rsid w:val="00757FD2"/>
    <w:rsid w:val="007604BB"/>
    <w:rsid w:val="00761EB9"/>
    <w:rsid w:val="00762ECD"/>
    <w:rsid w:val="0076557B"/>
    <w:rsid w:val="007706E7"/>
    <w:rsid w:val="00770832"/>
    <w:rsid w:val="00772589"/>
    <w:rsid w:val="007736DD"/>
    <w:rsid w:val="00775553"/>
    <w:rsid w:val="00776B60"/>
    <w:rsid w:val="00780719"/>
    <w:rsid w:val="00781CD0"/>
    <w:rsid w:val="007820ED"/>
    <w:rsid w:val="00782BFF"/>
    <w:rsid w:val="007834B4"/>
    <w:rsid w:val="00786037"/>
    <w:rsid w:val="00787112"/>
    <w:rsid w:val="00792C09"/>
    <w:rsid w:val="00792D0F"/>
    <w:rsid w:val="00793DC1"/>
    <w:rsid w:val="00794B67"/>
    <w:rsid w:val="0079779E"/>
    <w:rsid w:val="007A19C2"/>
    <w:rsid w:val="007A27B1"/>
    <w:rsid w:val="007A2DC7"/>
    <w:rsid w:val="007A3459"/>
    <w:rsid w:val="007A3FE0"/>
    <w:rsid w:val="007A55B0"/>
    <w:rsid w:val="007A5ABD"/>
    <w:rsid w:val="007A5BFE"/>
    <w:rsid w:val="007A6066"/>
    <w:rsid w:val="007A68A5"/>
    <w:rsid w:val="007B177E"/>
    <w:rsid w:val="007B1CC4"/>
    <w:rsid w:val="007B2182"/>
    <w:rsid w:val="007B2314"/>
    <w:rsid w:val="007B27E3"/>
    <w:rsid w:val="007B5CBB"/>
    <w:rsid w:val="007B7B5C"/>
    <w:rsid w:val="007C0457"/>
    <w:rsid w:val="007C13E4"/>
    <w:rsid w:val="007C3370"/>
    <w:rsid w:val="007C3C2A"/>
    <w:rsid w:val="007C4618"/>
    <w:rsid w:val="007C4A7A"/>
    <w:rsid w:val="007C6FD1"/>
    <w:rsid w:val="007D03D7"/>
    <w:rsid w:val="007D1DC8"/>
    <w:rsid w:val="007D4596"/>
    <w:rsid w:val="007E19F5"/>
    <w:rsid w:val="007E219E"/>
    <w:rsid w:val="007E2573"/>
    <w:rsid w:val="007E3D0E"/>
    <w:rsid w:val="007E4AB3"/>
    <w:rsid w:val="007E7B85"/>
    <w:rsid w:val="007F118E"/>
    <w:rsid w:val="007F2583"/>
    <w:rsid w:val="007F43AD"/>
    <w:rsid w:val="007F4A0E"/>
    <w:rsid w:val="007F4BA6"/>
    <w:rsid w:val="007F509A"/>
    <w:rsid w:val="007F5240"/>
    <w:rsid w:val="007F5631"/>
    <w:rsid w:val="007F6B6B"/>
    <w:rsid w:val="007F7C00"/>
    <w:rsid w:val="007F7F26"/>
    <w:rsid w:val="00800000"/>
    <w:rsid w:val="00800F90"/>
    <w:rsid w:val="00801244"/>
    <w:rsid w:val="0080236B"/>
    <w:rsid w:val="00804E55"/>
    <w:rsid w:val="008072E5"/>
    <w:rsid w:val="00807405"/>
    <w:rsid w:val="00807434"/>
    <w:rsid w:val="008074A9"/>
    <w:rsid w:val="008101E2"/>
    <w:rsid w:val="00811435"/>
    <w:rsid w:val="00811984"/>
    <w:rsid w:val="00812909"/>
    <w:rsid w:val="00813EBF"/>
    <w:rsid w:val="00815455"/>
    <w:rsid w:val="008161F5"/>
    <w:rsid w:val="00816F2B"/>
    <w:rsid w:val="00817863"/>
    <w:rsid w:val="008207BC"/>
    <w:rsid w:val="008210A3"/>
    <w:rsid w:val="008218C3"/>
    <w:rsid w:val="008221EF"/>
    <w:rsid w:val="00822B20"/>
    <w:rsid w:val="00824051"/>
    <w:rsid w:val="00826D84"/>
    <w:rsid w:val="008270AC"/>
    <w:rsid w:val="00831353"/>
    <w:rsid w:val="008321AE"/>
    <w:rsid w:val="00832757"/>
    <w:rsid w:val="00832FDD"/>
    <w:rsid w:val="008332E3"/>
    <w:rsid w:val="00834F9C"/>
    <w:rsid w:val="0083503F"/>
    <w:rsid w:val="008359CA"/>
    <w:rsid w:val="00842260"/>
    <w:rsid w:val="0084275A"/>
    <w:rsid w:val="00842E20"/>
    <w:rsid w:val="008434D0"/>
    <w:rsid w:val="0084381D"/>
    <w:rsid w:val="00850AAE"/>
    <w:rsid w:val="00850BE0"/>
    <w:rsid w:val="0085127A"/>
    <w:rsid w:val="00851A8A"/>
    <w:rsid w:val="00852BB8"/>
    <w:rsid w:val="008542EC"/>
    <w:rsid w:val="00854811"/>
    <w:rsid w:val="00855797"/>
    <w:rsid w:val="0085792B"/>
    <w:rsid w:val="00860211"/>
    <w:rsid w:val="00860A62"/>
    <w:rsid w:val="008620D4"/>
    <w:rsid w:val="00862752"/>
    <w:rsid w:val="008635E7"/>
    <w:rsid w:val="00863D2A"/>
    <w:rsid w:val="0086548A"/>
    <w:rsid w:val="00872201"/>
    <w:rsid w:val="0087393F"/>
    <w:rsid w:val="00873BC0"/>
    <w:rsid w:val="00874596"/>
    <w:rsid w:val="00875B25"/>
    <w:rsid w:val="00875EA5"/>
    <w:rsid w:val="00877659"/>
    <w:rsid w:val="008776E5"/>
    <w:rsid w:val="00877F96"/>
    <w:rsid w:val="00882179"/>
    <w:rsid w:val="00883A72"/>
    <w:rsid w:val="00883EBC"/>
    <w:rsid w:val="0088462C"/>
    <w:rsid w:val="00885C31"/>
    <w:rsid w:val="00886D11"/>
    <w:rsid w:val="00887053"/>
    <w:rsid w:val="00892C84"/>
    <w:rsid w:val="00892ECD"/>
    <w:rsid w:val="0089366E"/>
    <w:rsid w:val="0089437B"/>
    <w:rsid w:val="008953D6"/>
    <w:rsid w:val="00895696"/>
    <w:rsid w:val="00895E8E"/>
    <w:rsid w:val="00896207"/>
    <w:rsid w:val="008962CB"/>
    <w:rsid w:val="008972D5"/>
    <w:rsid w:val="0089746C"/>
    <w:rsid w:val="008979D8"/>
    <w:rsid w:val="008A2271"/>
    <w:rsid w:val="008A2A8B"/>
    <w:rsid w:val="008A43C4"/>
    <w:rsid w:val="008A56DB"/>
    <w:rsid w:val="008A628B"/>
    <w:rsid w:val="008A7BDE"/>
    <w:rsid w:val="008B09C1"/>
    <w:rsid w:val="008B21E7"/>
    <w:rsid w:val="008B3672"/>
    <w:rsid w:val="008B5AB3"/>
    <w:rsid w:val="008B5C6A"/>
    <w:rsid w:val="008B6127"/>
    <w:rsid w:val="008B6B8A"/>
    <w:rsid w:val="008B6E27"/>
    <w:rsid w:val="008C06C8"/>
    <w:rsid w:val="008C0912"/>
    <w:rsid w:val="008C13A2"/>
    <w:rsid w:val="008C2A16"/>
    <w:rsid w:val="008C30B3"/>
    <w:rsid w:val="008C37B0"/>
    <w:rsid w:val="008C4C2C"/>
    <w:rsid w:val="008C5541"/>
    <w:rsid w:val="008C5DA3"/>
    <w:rsid w:val="008C68D5"/>
    <w:rsid w:val="008C77C7"/>
    <w:rsid w:val="008D0ECF"/>
    <w:rsid w:val="008D1863"/>
    <w:rsid w:val="008D2CE5"/>
    <w:rsid w:val="008D2EBC"/>
    <w:rsid w:val="008D3ED5"/>
    <w:rsid w:val="008D4A07"/>
    <w:rsid w:val="008D53AB"/>
    <w:rsid w:val="008D5C56"/>
    <w:rsid w:val="008D604E"/>
    <w:rsid w:val="008E0055"/>
    <w:rsid w:val="008E7987"/>
    <w:rsid w:val="008F050C"/>
    <w:rsid w:val="008F1761"/>
    <w:rsid w:val="008F361F"/>
    <w:rsid w:val="008F3A12"/>
    <w:rsid w:val="008F3BFA"/>
    <w:rsid w:val="008F743C"/>
    <w:rsid w:val="0090098E"/>
    <w:rsid w:val="0090101D"/>
    <w:rsid w:val="009017D3"/>
    <w:rsid w:val="00902211"/>
    <w:rsid w:val="009032E7"/>
    <w:rsid w:val="00905335"/>
    <w:rsid w:val="009056B4"/>
    <w:rsid w:val="009059A9"/>
    <w:rsid w:val="00907285"/>
    <w:rsid w:val="009103B7"/>
    <w:rsid w:val="00912476"/>
    <w:rsid w:val="00914481"/>
    <w:rsid w:val="009144F3"/>
    <w:rsid w:val="00914575"/>
    <w:rsid w:val="00914698"/>
    <w:rsid w:val="009149FC"/>
    <w:rsid w:val="00915A48"/>
    <w:rsid w:val="00916575"/>
    <w:rsid w:val="00917E09"/>
    <w:rsid w:val="00920047"/>
    <w:rsid w:val="00921B0C"/>
    <w:rsid w:val="00922D8D"/>
    <w:rsid w:val="0092303F"/>
    <w:rsid w:val="009267A9"/>
    <w:rsid w:val="00926EA0"/>
    <w:rsid w:val="009316B7"/>
    <w:rsid w:val="00931D47"/>
    <w:rsid w:val="0093223B"/>
    <w:rsid w:val="00934D40"/>
    <w:rsid w:val="00936F03"/>
    <w:rsid w:val="00940111"/>
    <w:rsid w:val="00942E82"/>
    <w:rsid w:val="0094471C"/>
    <w:rsid w:val="00944DCC"/>
    <w:rsid w:val="00950B52"/>
    <w:rsid w:val="009525D5"/>
    <w:rsid w:val="00952D9A"/>
    <w:rsid w:val="009533F5"/>
    <w:rsid w:val="009536C1"/>
    <w:rsid w:val="00954CC1"/>
    <w:rsid w:val="00954FAC"/>
    <w:rsid w:val="00955834"/>
    <w:rsid w:val="00955C52"/>
    <w:rsid w:val="0095617A"/>
    <w:rsid w:val="0095761D"/>
    <w:rsid w:val="00961783"/>
    <w:rsid w:val="00961EFE"/>
    <w:rsid w:val="0096213C"/>
    <w:rsid w:val="00962ED1"/>
    <w:rsid w:val="00963D42"/>
    <w:rsid w:val="0096478E"/>
    <w:rsid w:val="00965195"/>
    <w:rsid w:val="0096609E"/>
    <w:rsid w:val="00967CED"/>
    <w:rsid w:val="009703FB"/>
    <w:rsid w:val="009723A4"/>
    <w:rsid w:val="009725E9"/>
    <w:rsid w:val="0097311B"/>
    <w:rsid w:val="00973E64"/>
    <w:rsid w:val="00974303"/>
    <w:rsid w:val="009744D6"/>
    <w:rsid w:val="00974821"/>
    <w:rsid w:val="00975BDF"/>
    <w:rsid w:val="00975D95"/>
    <w:rsid w:val="00982331"/>
    <w:rsid w:val="00982DE0"/>
    <w:rsid w:val="00986ECB"/>
    <w:rsid w:val="00987387"/>
    <w:rsid w:val="00990814"/>
    <w:rsid w:val="00990950"/>
    <w:rsid w:val="0099274E"/>
    <w:rsid w:val="00993069"/>
    <w:rsid w:val="00993A97"/>
    <w:rsid w:val="00993FE7"/>
    <w:rsid w:val="00995770"/>
    <w:rsid w:val="00995890"/>
    <w:rsid w:val="0099635B"/>
    <w:rsid w:val="0099695D"/>
    <w:rsid w:val="009979E0"/>
    <w:rsid w:val="009A0CBB"/>
    <w:rsid w:val="009A27A6"/>
    <w:rsid w:val="009A34D7"/>
    <w:rsid w:val="009A5BD3"/>
    <w:rsid w:val="009A5F07"/>
    <w:rsid w:val="009A5F1C"/>
    <w:rsid w:val="009A6633"/>
    <w:rsid w:val="009A6BAE"/>
    <w:rsid w:val="009B1D12"/>
    <w:rsid w:val="009B503F"/>
    <w:rsid w:val="009B523E"/>
    <w:rsid w:val="009B6D55"/>
    <w:rsid w:val="009B6F47"/>
    <w:rsid w:val="009B72CF"/>
    <w:rsid w:val="009B76E4"/>
    <w:rsid w:val="009B7ACD"/>
    <w:rsid w:val="009C0529"/>
    <w:rsid w:val="009C05EB"/>
    <w:rsid w:val="009C0C20"/>
    <w:rsid w:val="009C12ED"/>
    <w:rsid w:val="009C2331"/>
    <w:rsid w:val="009C2899"/>
    <w:rsid w:val="009C32EA"/>
    <w:rsid w:val="009C39F4"/>
    <w:rsid w:val="009C4294"/>
    <w:rsid w:val="009C4C96"/>
    <w:rsid w:val="009C5C28"/>
    <w:rsid w:val="009C5FFA"/>
    <w:rsid w:val="009C7DCC"/>
    <w:rsid w:val="009D03A9"/>
    <w:rsid w:val="009D0846"/>
    <w:rsid w:val="009D0A5A"/>
    <w:rsid w:val="009D39DE"/>
    <w:rsid w:val="009D4434"/>
    <w:rsid w:val="009D4B1D"/>
    <w:rsid w:val="009D6520"/>
    <w:rsid w:val="009D68BA"/>
    <w:rsid w:val="009E0383"/>
    <w:rsid w:val="009E205F"/>
    <w:rsid w:val="009E3127"/>
    <w:rsid w:val="009E3677"/>
    <w:rsid w:val="009E40F7"/>
    <w:rsid w:val="009E4250"/>
    <w:rsid w:val="009E5ECA"/>
    <w:rsid w:val="009E68BA"/>
    <w:rsid w:val="009F03A4"/>
    <w:rsid w:val="009F0833"/>
    <w:rsid w:val="009F15E9"/>
    <w:rsid w:val="009F1839"/>
    <w:rsid w:val="009F4723"/>
    <w:rsid w:val="009F5078"/>
    <w:rsid w:val="009F6EB6"/>
    <w:rsid w:val="009F719A"/>
    <w:rsid w:val="00A000DF"/>
    <w:rsid w:val="00A0233B"/>
    <w:rsid w:val="00A02BEC"/>
    <w:rsid w:val="00A047FB"/>
    <w:rsid w:val="00A05C70"/>
    <w:rsid w:val="00A0649A"/>
    <w:rsid w:val="00A07197"/>
    <w:rsid w:val="00A10F78"/>
    <w:rsid w:val="00A11557"/>
    <w:rsid w:val="00A12E95"/>
    <w:rsid w:val="00A14675"/>
    <w:rsid w:val="00A14C2D"/>
    <w:rsid w:val="00A14D7F"/>
    <w:rsid w:val="00A154E5"/>
    <w:rsid w:val="00A159E8"/>
    <w:rsid w:val="00A202B8"/>
    <w:rsid w:val="00A21EBC"/>
    <w:rsid w:val="00A23EFE"/>
    <w:rsid w:val="00A247A4"/>
    <w:rsid w:val="00A24988"/>
    <w:rsid w:val="00A249D5"/>
    <w:rsid w:val="00A2513E"/>
    <w:rsid w:val="00A271BA"/>
    <w:rsid w:val="00A272E0"/>
    <w:rsid w:val="00A27C4D"/>
    <w:rsid w:val="00A3057D"/>
    <w:rsid w:val="00A305EC"/>
    <w:rsid w:val="00A3159D"/>
    <w:rsid w:val="00A315E7"/>
    <w:rsid w:val="00A323AF"/>
    <w:rsid w:val="00A32D44"/>
    <w:rsid w:val="00A34546"/>
    <w:rsid w:val="00A358AC"/>
    <w:rsid w:val="00A36043"/>
    <w:rsid w:val="00A36368"/>
    <w:rsid w:val="00A36861"/>
    <w:rsid w:val="00A36CD0"/>
    <w:rsid w:val="00A37D78"/>
    <w:rsid w:val="00A40138"/>
    <w:rsid w:val="00A40ACA"/>
    <w:rsid w:val="00A411AC"/>
    <w:rsid w:val="00A4185E"/>
    <w:rsid w:val="00A424BA"/>
    <w:rsid w:val="00A4257E"/>
    <w:rsid w:val="00A46C37"/>
    <w:rsid w:val="00A505BD"/>
    <w:rsid w:val="00A5243E"/>
    <w:rsid w:val="00A558D3"/>
    <w:rsid w:val="00A630A5"/>
    <w:rsid w:val="00A647B6"/>
    <w:rsid w:val="00A662B9"/>
    <w:rsid w:val="00A67DCF"/>
    <w:rsid w:val="00A70745"/>
    <w:rsid w:val="00A7088D"/>
    <w:rsid w:val="00A746C8"/>
    <w:rsid w:val="00A75BAC"/>
    <w:rsid w:val="00A76A27"/>
    <w:rsid w:val="00A771F5"/>
    <w:rsid w:val="00A7775F"/>
    <w:rsid w:val="00A77959"/>
    <w:rsid w:val="00A808E8"/>
    <w:rsid w:val="00A82B2A"/>
    <w:rsid w:val="00A84BC7"/>
    <w:rsid w:val="00A85EFB"/>
    <w:rsid w:val="00A863B8"/>
    <w:rsid w:val="00A8780B"/>
    <w:rsid w:val="00A91C7F"/>
    <w:rsid w:val="00A92775"/>
    <w:rsid w:val="00A931A6"/>
    <w:rsid w:val="00A931FB"/>
    <w:rsid w:val="00A932E0"/>
    <w:rsid w:val="00A952CC"/>
    <w:rsid w:val="00A966F2"/>
    <w:rsid w:val="00A96C3C"/>
    <w:rsid w:val="00A97408"/>
    <w:rsid w:val="00AA0968"/>
    <w:rsid w:val="00AA3392"/>
    <w:rsid w:val="00AA4507"/>
    <w:rsid w:val="00AA4F69"/>
    <w:rsid w:val="00AA6D76"/>
    <w:rsid w:val="00AB1C03"/>
    <w:rsid w:val="00AB324F"/>
    <w:rsid w:val="00AB379F"/>
    <w:rsid w:val="00AB37FC"/>
    <w:rsid w:val="00AB5D16"/>
    <w:rsid w:val="00AB60F1"/>
    <w:rsid w:val="00AB616E"/>
    <w:rsid w:val="00AB64DD"/>
    <w:rsid w:val="00AB663E"/>
    <w:rsid w:val="00AB6753"/>
    <w:rsid w:val="00AB6D81"/>
    <w:rsid w:val="00AC0311"/>
    <w:rsid w:val="00AC0DC9"/>
    <w:rsid w:val="00AC19B6"/>
    <w:rsid w:val="00AC3B60"/>
    <w:rsid w:val="00AC3BD7"/>
    <w:rsid w:val="00AC4254"/>
    <w:rsid w:val="00AC5721"/>
    <w:rsid w:val="00AC5822"/>
    <w:rsid w:val="00AC76EF"/>
    <w:rsid w:val="00AC79F2"/>
    <w:rsid w:val="00AD0DD4"/>
    <w:rsid w:val="00AD18BC"/>
    <w:rsid w:val="00AD2A24"/>
    <w:rsid w:val="00AD2BDF"/>
    <w:rsid w:val="00AD44E9"/>
    <w:rsid w:val="00AD51B7"/>
    <w:rsid w:val="00AD53B3"/>
    <w:rsid w:val="00AD6CCE"/>
    <w:rsid w:val="00AD7A5C"/>
    <w:rsid w:val="00AD7E28"/>
    <w:rsid w:val="00AE08E4"/>
    <w:rsid w:val="00AE0BD5"/>
    <w:rsid w:val="00AE0E6D"/>
    <w:rsid w:val="00AE1CA6"/>
    <w:rsid w:val="00AE30DF"/>
    <w:rsid w:val="00AE382C"/>
    <w:rsid w:val="00AE4D9F"/>
    <w:rsid w:val="00AE617D"/>
    <w:rsid w:val="00AE631F"/>
    <w:rsid w:val="00AE6852"/>
    <w:rsid w:val="00AF0C74"/>
    <w:rsid w:val="00AF0F6B"/>
    <w:rsid w:val="00AF19B2"/>
    <w:rsid w:val="00AF7F1A"/>
    <w:rsid w:val="00B00EAB"/>
    <w:rsid w:val="00B01909"/>
    <w:rsid w:val="00B03303"/>
    <w:rsid w:val="00B03634"/>
    <w:rsid w:val="00B04262"/>
    <w:rsid w:val="00B05528"/>
    <w:rsid w:val="00B05EDF"/>
    <w:rsid w:val="00B06B7F"/>
    <w:rsid w:val="00B06CD8"/>
    <w:rsid w:val="00B11498"/>
    <w:rsid w:val="00B136CA"/>
    <w:rsid w:val="00B13ACA"/>
    <w:rsid w:val="00B15707"/>
    <w:rsid w:val="00B15F43"/>
    <w:rsid w:val="00B16C34"/>
    <w:rsid w:val="00B173F6"/>
    <w:rsid w:val="00B20472"/>
    <w:rsid w:val="00B22580"/>
    <w:rsid w:val="00B26AC2"/>
    <w:rsid w:val="00B2714A"/>
    <w:rsid w:val="00B2757F"/>
    <w:rsid w:val="00B27AE9"/>
    <w:rsid w:val="00B27DC2"/>
    <w:rsid w:val="00B3018F"/>
    <w:rsid w:val="00B310EA"/>
    <w:rsid w:val="00B322DD"/>
    <w:rsid w:val="00B32BFF"/>
    <w:rsid w:val="00B33891"/>
    <w:rsid w:val="00B343C3"/>
    <w:rsid w:val="00B34A26"/>
    <w:rsid w:val="00B34E93"/>
    <w:rsid w:val="00B373E0"/>
    <w:rsid w:val="00B37492"/>
    <w:rsid w:val="00B409CF"/>
    <w:rsid w:val="00B40BF9"/>
    <w:rsid w:val="00B414F5"/>
    <w:rsid w:val="00B42459"/>
    <w:rsid w:val="00B42AA3"/>
    <w:rsid w:val="00B43C1A"/>
    <w:rsid w:val="00B448D0"/>
    <w:rsid w:val="00B44CE1"/>
    <w:rsid w:val="00B527E0"/>
    <w:rsid w:val="00B53287"/>
    <w:rsid w:val="00B53547"/>
    <w:rsid w:val="00B54242"/>
    <w:rsid w:val="00B5488A"/>
    <w:rsid w:val="00B56993"/>
    <w:rsid w:val="00B575D0"/>
    <w:rsid w:val="00B5795A"/>
    <w:rsid w:val="00B62889"/>
    <w:rsid w:val="00B64BE9"/>
    <w:rsid w:val="00B64E53"/>
    <w:rsid w:val="00B65CA7"/>
    <w:rsid w:val="00B6673A"/>
    <w:rsid w:val="00B66B61"/>
    <w:rsid w:val="00B71265"/>
    <w:rsid w:val="00B71AF1"/>
    <w:rsid w:val="00B71D7C"/>
    <w:rsid w:val="00B72506"/>
    <w:rsid w:val="00B72975"/>
    <w:rsid w:val="00B72FC3"/>
    <w:rsid w:val="00B73A41"/>
    <w:rsid w:val="00B740E0"/>
    <w:rsid w:val="00B74FEB"/>
    <w:rsid w:val="00B75E00"/>
    <w:rsid w:val="00B764E9"/>
    <w:rsid w:val="00B769FD"/>
    <w:rsid w:val="00B8068E"/>
    <w:rsid w:val="00B80B6C"/>
    <w:rsid w:val="00B817C1"/>
    <w:rsid w:val="00B82489"/>
    <w:rsid w:val="00B8259F"/>
    <w:rsid w:val="00B83938"/>
    <w:rsid w:val="00B8475F"/>
    <w:rsid w:val="00B849AF"/>
    <w:rsid w:val="00B84FBD"/>
    <w:rsid w:val="00B920A4"/>
    <w:rsid w:val="00B928AE"/>
    <w:rsid w:val="00B9470E"/>
    <w:rsid w:val="00B94EB9"/>
    <w:rsid w:val="00B97535"/>
    <w:rsid w:val="00B977DF"/>
    <w:rsid w:val="00B9797E"/>
    <w:rsid w:val="00BA0521"/>
    <w:rsid w:val="00BA0AF9"/>
    <w:rsid w:val="00BA3D80"/>
    <w:rsid w:val="00BA50C0"/>
    <w:rsid w:val="00BA7ED6"/>
    <w:rsid w:val="00BB0798"/>
    <w:rsid w:val="00BB1AF7"/>
    <w:rsid w:val="00BB58C0"/>
    <w:rsid w:val="00BB5D8D"/>
    <w:rsid w:val="00BC0586"/>
    <w:rsid w:val="00BC0FC3"/>
    <w:rsid w:val="00BC1E38"/>
    <w:rsid w:val="00BC2294"/>
    <w:rsid w:val="00BC2512"/>
    <w:rsid w:val="00BC2B32"/>
    <w:rsid w:val="00BC335E"/>
    <w:rsid w:val="00BC6369"/>
    <w:rsid w:val="00BC748C"/>
    <w:rsid w:val="00BC7AE8"/>
    <w:rsid w:val="00BD171E"/>
    <w:rsid w:val="00BD1908"/>
    <w:rsid w:val="00BD1CD5"/>
    <w:rsid w:val="00BD3F7D"/>
    <w:rsid w:val="00BD597A"/>
    <w:rsid w:val="00BD6BE8"/>
    <w:rsid w:val="00BE0767"/>
    <w:rsid w:val="00BE120E"/>
    <w:rsid w:val="00BE28F7"/>
    <w:rsid w:val="00BE2B6A"/>
    <w:rsid w:val="00BE31FA"/>
    <w:rsid w:val="00BE4845"/>
    <w:rsid w:val="00BF088E"/>
    <w:rsid w:val="00BF08C1"/>
    <w:rsid w:val="00BF1022"/>
    <w:rsid w:val="00BF1D29"/>
    <w:rsid w:val="00BF385B"/>
    <w:rsid w:val="00BF4378"/>
    <w:rsid w:val="00BF459D"/>
    <w:rsid w:val="00BF47B4"/>
    <w:rsid w:val="00BF4F93"/>
    <w:rsid w:val="00BF5688"/>
    <w:rsid w:val="00BF5791"/>
    <w:rsid w:val="00C0033A"/>
    <w:rsid w:val="00C05A74"/>
    <w:rsid w:val="00C07B34"/>
    <w:rsid w:val="00C10227"/>
    <w:rsid w:val="00C1036A"/>
    <w:rsid w:val="00C10706"/>
    <w:rsid w:val="00C126CD"/>
    <w:rsid w:val="00C136EC"/>
    <w:rsid w:val="00C14295"/>
    <w:rsid w:val="00C17550"/>
    <w:rsid w:val="00C17A9B"/>
    <w:rsid w:val="00C20888"/>
    <w:rsid w:val="00C21353"/>
    <w:rsid w:val="00C229F7"/>
    <w:rsid w:val="00C238BB"/>
    <w:rsid w:val="00C246F4"/>
    <w:rsid w:val="00C2604E"/>
    <w:rsid w:val="00C27086"/>
    <w:rsid w:val="00C27CDD"/>
    <w:rsid w:val="00C27F20"/>
    <w:rsid w:val="00C31F40"/>
    <w:rsid w:val="00C33C58"/>
    <w:rsid w:val="00C36C84"/>
    <w:rsid w:val="00C40CE6"/>
    <w:rsid w:val="00C41CE2"/>
    <w:rsid w:val="00C41CFF"/>
    <w:rsid w:val="00C43AA3"/>
    <w:rsid w:val="00C44DF1"/>
    <w:rsid w:val="00C45439"/>
    <w:rsid w:val="00C47071"/>
    <w:rsid w:val="00C47189"/>
    <w:rsid w:val="00C4720D"/>
    <w:rsid w:val="00C5086C"/>
    <w:rsid w:val="00C50F68"/>
    <w:rsid w:val="00C51054"/>
    <w:rsid w:val="00C52A23"/>
    <w:rsid w:val="00C5316D"/>
    <w:rsid w:val="00C533C2"/>
    <w:rsid w:val="00C55070"/>
    <w:rsid w:val="00C55582"/>
    <w:rsid w:val="00C572E8"/>
    <w:rsid w:val="00C57C17"/>
    <w:rsid w:val="00C57D21"/>
    <w:rsid w:val="00C57D9D"/>
    <w:rsid w:val="00C601A7"/>
    <w:rsid w:val="00C6076C"/>
    <w:rsid w:val="00C61561"/>
    <w:rsid w:val="00C63AAE"/>
    <w:rsid w:val="00C64B67"/>
    <w:rsid w:val="00C6682A"/>
    <w:rsid w:val="00C70659"/>
    <w:rsid w:val="00C731BC"/>
    <w:rsid w:val="00C77C13"/>
    <w:rsid w:val="00C80822"/>
    <w:rsid w:val="00C84554"/>
    <w:rsid w:val="00C86989"/>
    <w:rsid w:val="00C86E2B"/>
    <w:rsid w:val="00C90F2C"/>
    <w:rsid w:val="00C91D90"/>
    <w:rsid w:val="00C922DA"/>
    <w:rsid w:val="00C9301C"/>
    <w:rsid w:val="00C939D4"/>
    <w:rsid w:val="00C9482D"/>
    <w:rsid w:val="00C94B6A"/>
    <w:rsid w:val="00C96A6A"/>
    <w:rsid w:val="00C97E3B"/>
    <w:rsid w:val="00CA1461"/>
    <w:rsid w:val="00CA2D29"/>
    <w:rsid w:val="00CA310B"/>
    <w:rsid w:val="00CA576C"/>
    <w:rsid w:val="00CA5997"/>
    <w:rsid w:val="00CA6455"/>
    <w:rsid w:val="00CA6D16"/>
    <w:rsid w:val="00CB2F1B"/>
    <w:rsid w:val="00CB3477"/>
    <w:rsid w:val="00CB5CF2"/>
    <w:rsid w:val="00CB6A55"/>
    <w:rsid w:val="00CB6A93"/>
    <w:rsid w:val="00CB6BC2"/>
    <w:rsid w:val="00CC0A53"/>
    <w:rsid w:val="00CC0B83"/>
    <w:rsid w:val="00CC2F5A"/>
    <w:rsid w:val="00CC384C"/>
    <w:rsid w:val="00CC4B4F"/>
    <w:rsid w:val="00CC4E8C"/>
    <w:rsid w:val="00CC5579"/>
    <w:rsid w:val="00CC59B8"/>
    <w:rsid w:val="00CD0095"/>
    <w:rsid w:val="00CD0718"/>
    <w:rsid w:val="00CD0932"/>
    <w:rsid w:val="00CD0F38"/>
    <w:rsid w:val="00CD43D0"/>
    <w:rsid w:val="00CD5583"/>
    <w:rsid w:val="00CD56F9"/>
    <w:rsid w:val="00CD5BC0"/>
    <w:rsid w:val="00CD6939"/>
    <w:rsid w:val="00CD706E"/>
    <w:rsid w:val="00CE19B4"/>
    <w:rsid w:val="00CE3668"/>
    <w:rsid w:val="00CE3D40"/>
    <w:rsid w:val="00CE41F5"/>
    <w:rsid w:val="00CE5DC9"/>
    <w:rsid w:val="00CF0DF5"/>
    <w:rsid w:val="00CF103E"/>
    <w:rsid w:val="00CF24E8"/>
    <w:rsid w:val="00CF2817"/>
    <w:rsid w:val="00D02B82"/>
    <w:rsid w:val="00D04EF6"/>
    <w:rsid w:val="00D0740E"/>
    <w:rsid w:val="00D07F7F"/>
    <w:rsid w:val="00D10913"/>
    <w:rsid w:val="00D10B9D"/>
    <w:rsid w:val="00D112E6"/>
    <w:rsid w:val="00D11871"/>
    <w:rsid w:val="00D12661"/>
    <w:rsid w:val="00D129E3"/>
    <w:rsid w:val="00D13121"/>
    <w:rsid w:val="00D136FB"/>
    <w:rsid w:val="00D14EFE"/>
    <w:rsid w:val="00D15918"/>
    <w:rsid w:val="00D163EA"/>
    <w:rsid w:val="00D207F9"/>
    <w:rsid w:val="00D21C13"/>
    <w:rsid w:val="00D22CFA"/>
    <w:rsid w:val="00D2664A"/>
    <w:rsid w:val="00D27869"/>
    <w:rsid w:val="00D27A7D"/>
    <w:rsid w:val="00D310FA"/>
    <w:rsid w:val="00D32680"/>
    <w:rsid w:val="00D32D94"/>
    <w:rsid w:val="00D33CD0"/>
    <w:rsid w:val="00D34E7F"/>
    <w:rsid w:val="00D3639C"/>
    <w:rsid w:val="00D379C6"/>
    <w:rsid w:val="00D40D7C"/>
    <w:rsid w:val="00D43470"/>
    <w:rsid w:val="00D435D2"/>
    <w:rsid w:val="00D46194"/>
    <w:rsid w:val="00D464BD"/>
    <w:rsid w:val="00D51DDE"/>
    <w:rsid w:val="00D52292"/>
    <w:rsid w:val="00D524ED"/>
    <w:rsid w:val="00D527DC"/>
    <w:rsid w:val="00D52941"/>
    <w:rsid w:val="00D52D43"/>
    <w:rsid w:val="00D53858"/>
    <w:rsid w:val="00D547DB"/>
    <w:rsid w:val="00D5686C"/>
    <w:rsid w:val="00D56AF7"/>
    <w:rsid w:val="00D56D9C"/>
    <w:rsid w:val="00D61430"/>
    <w:rsid w:val="00D614FF"/>
    <w:rsid w:val="00D6223E"/>
    <w:rsid w:val="00D623FB"/>
    <w:rsid w:val="00D62947"/>
    <w:rsid w:val="00D64101"/>
    <w:rsid w:val="00D65A89"/>
    <w:rsid w:val="00D662C9"/>
    <w:rsid w:val="00D7069E"/>
    <w:rsid w:val="00D707EB"/>
    <w:rsid w:val="00D70B5D"/>
    <w:rsid w:val="00D71706"/>
    <w:rsid w:val="00D72723"/>
    <w:rsid w:val="00D7358F"/>
    <w:rsid w:val="00D758A9"/>
    <w:rsid w:val="00D76A42"/>
    <w:rsid w:val="00D770CE"/>
    <w:rsid w:val="00D803F5"/>
    <w:rsid w:val="00D81421"/>
    <w:rsid w:val="00D81CE6"/>
    <w:rsid w:val="00D8397B"/>
    <w:rsid w:val="00D84D39"/>
    <w:rsid w:val="00D85654"/>
    <w:rsid w:val="00D865AD"/>
    <w:rsid w:val="00D90702"/>
    <w:rsid w:val="00D90B44"/>
    <w:rsid w:val="00D9169C"/>
    <w:rsid w:val="00D952E4"/>
    <w:rsid w:val="00D96592"/>
    <w:rsid w:val="00D965F0"/>
    <w:rsid w:val="00D96D53"/>
    <w:rsid w:val="00DA1391"/>
    <w:rsid w:val="00DA41C5"/>
    <w:rsid w:val="00DA7DD1"/>
    <w:rsid w:val="00DB367C"/>
    <w:rsid w:val="00DB3819"/>
    <w:rsid w:val="00DB3A07"/>
    <w:rsid w:val="00DB3A8E"/>
    <w:rsid w:val="00DB595B"/>
    <w:rsid w:val="00DB704B"/>
    <w:rsid w:val="00DB762A"/>
    <w:rsid w:val="00DC0B16"/>
    <w:rsid w:val="00DC1866"/>
    <w:rsid w:val="00DC20F4"/>
    <w:rsid w:val="00DC258E"/>
    <w:rsid w:val="00DC28A4"/>
    <w:rsid w:val="00DC423C"/>
    <w:rsid w:val="00DD17CE"/>
    <w:rsid w:val="00DD1FDC"/>
    <w:rsid w:val="00DD3020"/>
    <w:rsid w:val="00DD44C3"/>
    <w:rsid w:val="00DD48CF"/>
    <w:rsid w:val="00DD7253"/>
    <w:rsid w:val="00DD78B8"/>
    <w:rsid w:val="00DE015B"/>
    <w:rsid w:val="00DE1E72"/>
    <w:rsid w:val="00DE3117"/>
    <w:rsid w:val="00DE393F"/>
    <w:rsid w:val="00DE3D29"/>
    <w:rsid w:val="00DE6130"/>
    <w:rsid w:val="00DE63B8"/>
    <w:rsid w:val="00DE6C7A"/>
    <w:rsid w:val="00DE6E30"/>
    <w:rsid w:val="00DE7C9C"/>
    <w:rsid w:val="00DF1608"/>
    <w:rsid w:val="00DF28CD"/>
    <w:rsid w:val="00DF2939"/>
    <w:rsid w:val="00DF4CC4"/>
    <w:rsid w:val="00DF57C5"/>
    <w:rsid w:val="00DF640C"/>
    <w:rsid w:val="00DF76B4"/>
    <w:rsid w:val="00E000F4"/>
    <w:rsid w:val="00E009E5"/>
    <w:rsid w:val="00E015AC"/>
    <w:rsid w:val="00E01647"/>
    <w:rsid w:val="00E05F22"/>
    <w:rsid w:val="00E06021"/>
    <w:rsid w:val="00E06591"/>
    <w:rsid w:val="00E068DC"/>
    <w:rsid w:val="00E07406"/>
    <w:rsid w:val="00E10061"/>
    <w:rsid w:val="00E16896"/>
    <w:rsid w:val="00E20755"/>
    <w:rsid w:val="00E20B0C"/>
    <w:rsid w:val="00E20FC2"/>
    <w:rsid w:val="00E225BF"/>
    <w:rsid w:val="00E24509"/>
    <w:rsid w:val="00E247C3"/>
    <w:rsid w:val="00E2544D"/>
    <w:rsid w:val="00E2660E"/>
    <w:rsid w:val="00E26CBE"/>
    <w:rsid w:val="00E27AC1"/>
    <w:rsid w:val="00E27FE1"/>
    <w:rsid w:val="00E3317A"/>
    <w:rsid w:val="00E33773"/>
    <w:rsid w:val="00E339F0"/>
    <w:rsid w:val="00E3449B"/>
    <w:rsid w:val="00E40B3E"/>
    <w:rsid w:val="00E40D70"/>
    <w:rsid w:val="00E4208B"/>
    <w:rsid w:val="00E46B05"/>
    <w:rsid w:val="00E47D76"/>
    <w:rsid w:val="00E47D87"/>
    <w:rsid w:val="00E47FC8"/>
    <w:rsid w:val="00E528C1"/>
    <w:rsid w:val="00E53137"/>
    <w:rsid w:val="00E53557"/>
    <w:rsid w:val="00E579C2"/>
    <w:rsid w:val="00E57F70"/>
    <w:rsid w:val="00E60A92"/>
    <w:rsid w:val="00E61FCF"/>
    <w:rsid w:val="00E62447"/>
    <w:rsid w:val="00E62CF3"/>
    <w:rsid w:val="00E63166"/>
    <w:rsid w:val="00E649E5"/>
    <w:rsid w:val="00E64E7B"/>
    <w:rsid w:val="00E674FF"/>
    <w:rsid w:val="00E715F2"/>
    <w:rsid w:val="00E723BF"/>
    <w:rsid w:val="00E74986"/>
    <w:rsid w:val="00E75623"/>
    <w:rsid w:val="00E776D5"/>
    <w:rsid w:val="00E807F9"/>
    <w:rsid w:val="00E81D10"/>
    <w:rsid w:val="00E837E4"/>
    <w:rsid w:val="00E83DAC"/>
    <w:rsid w:val="00E8419E"/>
    <w:rsid w:val="00E84811"/>
    <w:rsid w:val="00E85020"/>
    <w:rsid w:val="00E85699"/>
    <w:rsid w:val="00E86E54"/>
    <w:rsid w:val="00E922E9"/>
    <w:rsid w:val="00E9255D"/>
    <w:rsid w:val="00E95F56"/>
    <w:rsid w:val="00E971B4"/>
    <w:rsid w:val="00EA0EBF"/>
    <w:rsid w:val="00EA28DE"/>
    <w:rsid w:val="00EA37AE"/>
    <w:rsid w:val="00EA38E5"/>
    <w:rsid w:val="00EA3F58"/>
    <w:rsid w:val="00EA6A0E"/>
    <w:rsid w:val="00EB1322"/>
    <w:rsid w:val="00EB2C78"/>
    <w:rsid w:val="00EB3471"/>
    <w:rsid w:val="00EC101E"/>
    <w:rsid w:val="00EC13BA"/>
    <w:rsid w:val="00EC1F9C"/>
    <w:rsid w:val="00EC2427"/>
    <w:rsid w:val="00EC2FAD"/>
    <w:rsid w:val="00EC7F01"/>
    <w:rsid w:val="00ED171E"/>
    <w:rsid w:val="00ED1F6F"/>
    <w:rsid w:val="00ED7B3F"/>
    <w:rsid w:val="00EE02C0"/>
    <w:rsid w:val="00EE08ED"/>
    <w:rsid w:val="00EE0BF7"/>
    <w:rsid w:val="00EE0E8D"/>
    <w:rsid w:val="00EE159A"/>
    <w:rsid w:val="00EE21F1"/>
    <w:rsid w:val="00EE43AA"/>
    <w:rsid w:val="00EF1FD8"/>
    <w:rsid w:val="00EF3770"/>
    <w:rsid w:val="00EF4CE7"/>
    <w:rsid w:val="00EF56A7"/>
    <w:rsid w:val="00EF616E"/>
    <w:rsid w:val="00F0029B"/>
    <w:rsid w:val="00F020AD"/>
    <w:rsid w:val="00F03A31"/>
    <w:rsid w:val="00F0456C"/>
    <w:rsid w:val="00F04AB1"/>
    <w:rsid w:val="00F05869"/>
    <w:rsid w:val="00F10D8B"/>
    <w:rsid w:val="00F133C7"/>
    <w:rsid w:val="00F14575"/>
    <w:rsid w:val="00F14B5A"/>
    <w:rsid w:val="00F15402"/>
    <w:rsid w:val="00F16144"/>
    <w:rsid w:val="00F170F6"/>
    <w:rsid w:val="00F2106B"/>
    <w:rsid w:val="00F2200A"/>
    <w:rsid w:val="00F228C1"/>
    <w:rsid w:val="00F2308A"/>
    <w:rsid w:val="00F25EA0"/>
    <w:rsid w:val="00F301E6"/>
    <w:rsid w:val="00F3034D"/>
    <w:rsid w:val="00F30D68"/>
    <w:rsid w:val="00F32584"/>
    <w:rsid w:val="00F3294E"/>
    <w:rsid w:val="00F34A9A"/>
    <w:rsid w:val="00F35EA6"/>
    <w:rsid w:val="00F36560"/>
    <w:rsid w:val="00F369CC"/>
    <w:rsid w:val="00F37692"/>
    <w:rsid w:val="00F37F3C"/>
    <w:rsid w:val="00F37FF6"/>
    <w:rsid w:val="00F40655"/>
    <w:rsid w:val="00F40699"/>
    <w:rsid w:val="00F42149"/>
    <w:rsid w:val="00F42EA4"/>
    <w:rsid w:val="00F46362"/>
    <w:rsid w:val="00F47E03"/>
    <w:rsid w:val="00F50F29"/>
    <w:rsid w:val="00F5220C"/>
    <w:rsid w:val="00F530E3"/>
    <w:rsid w:val="00F53760"/>
    <w:rsid w:val="00F545FF"/>
    <w:rsid w:val="00F54C0F"/>
    <w:rsid w:val="00F56FFA"/>
    <w:rsid w:val="00F57E79"/>
    <w:rsid w:val="00F62778"/>
    <w:rsid w:val="00F62991"/>
    <w:rsid w:val="00F62D57"/>
    <w:rsid w:val="00F65CEB"/>
    <w:rsid w:val="00F662B1"/>
    <w:rsid w:val="00F674CE"/>
    <w:rsid w:val="00F67DD6"/>
    <w:rsid w:val="00F7357C"/>
    <w:rsid w:val="00F73BEE"/>
    <w:rsid w:val="00F74064"/>
    <w:rsid w:val="00F74628"/>
    <w:rsid w:val="00F75E7E"/>
    <w:rsid w:val="00F76353"/>
    <w:rsid w:val="00F763C5"/>
    <w:rsid w:val="00F7659E"/>
    <w:rsid w:val="00F8004D"/>
    <w:rsid w:val="00F8065F"/>
    <w:rsid w:val="00F80F50"/>
    <w:rsid w:val="00F82945"/>
    <w:rsid w:val="00F86259"/>
    <w:rsid w:val="00F91462"/>
    <w:rsid w:val="00F924BB"/>
    <w:rsid w:val="00F92BA2"/>
    <w:rsid w:val="00F93334"/>
    <w:rsid w:val="00F937B8"/>
    <w:rsid w:val="00F938BB"/>
    <w:rsid w:val="00F9459C"/>
    <w:rsid w:val="00F957BB"/>
    <w:rsid w:val="00F967F6"/>
    <w:rsid w:val="00FA0631"/>
    <w:rsid w:val="00FA0840"/>
    <w:rsid w:val="00FA1029"/>
    <w:rsid w:val="00FA185D"/>
    <w:rsid w:val="00FA4378"/>
    <w:rsid w:val="00FA4A09"/>
    <w:rsid w:val="00FA52F5"/>
    <w:rsid w:val="00FA68BC"/>
    <w:rsid w:val="00FA69F4"/>
    <w:rsid w:val="00FA7844"/>
    <w:rsid w:val="00FA78D3"/>
    <w:rsid w:val="00FA792E"/>
    <w:rsid w:val="00FA7B8E"/>
    <w:rsid w:val="00FA7E2C"/>
    <w:rsid w:val="00FB10CD"/>
    <w:rsid w:val="00FB1BB5"/>
    <w:rsid w:val="00FB3569"/>
    <w:rsid w:val="00FB35A5"/>
    <w:rsid w:val="00FB3617"/>
    <w:rsid w:val="00FB3EB3"/>
    <w:rsid w:val="00FB48F4"/>
    <w:rsid w:val="00FB4B36"/>
    <w:rsid w:val="00FB6143"/>
    <w:rsid w:val="00FB738A"/>
    <w:rsid w:val="00FB7C88"/>
    <w:rsid w:val="00FC213B"/>
    <w:rsid w:val="00FC2E35"/>
    <w:rsid w:val="00FC41E8"/>
    <w:rsid w:val="00FC4504"/>
    <w:rsid w:val="00FC4BDC"/>
    <w:rsid w:val="00FC5309"/>
    <w:rsid w:val="00FC66A5"/>
    <w:rsid w:val="00FC747E"/>
    <w:rsid w:val="00FC7B7D"/>
    <w:rsid w:val="00FC7C1C"/>
    <w:rsid w:val="00FD107C"/>
    <w:rsid w:val="00FD1A44"/>
    <w:rsid w:val="00FD25FF"/>
    <w:rsid w:val="00FD35CD"/>
    <w:rsid w:val="00FD3FE0"/>
    <w:rsid w:val="00FD4F26"/>
    <w:rsid w:val="00FE36B6"/>
    <w:rsid w:val="00FE5627"/>
    <w:rsid w:val="00FF098A"/>
    <w:rsid w:val="00FF355E"/>
    <w:rsid w:val="00FF4036"/>
    <w:rsid w:val="00FF6213"/>
    <w:rsid w:val="00FF68D9"/>
    <w:rsid w:val="00FF6D84"/>
    <w:rsid w:val="00FF7719"/>
    <w:rsid w:val="01C76FA0"/>
    <w:rsid w:val="028E7592"/>
    <w:rsid w:val="02F93EE1"/>
    <w:rsid w:val="038669A7"/>
    <w:rsid w:val="059346EF"/>
    <w:rsid w:val="05DE414F"/>
    <w:rsid w:val="05DF093C"/>
    <w:rsid w:val="070233A5"/>
    <w:rsid w:val="0B536E07"/>
    <w:rsid w:val="0C9415B9"/>
    <w:rsid w:val="106D4335"/>
    <w:rsid w:val="1081252E"/>
    <w:rsid w:val="11D2009F"/>
    <w:rsid w:val="12E95B57"/>
    <w:rsid w:val="12FE03D5"/>
    <w:rsid w:val="177C7C3B"/>
    <w:rsid w:val="178B3029"/>
    <w:rsid w:val="17C37D71"/>
    <w:rsid w:val="188A01E0"/>
    <w:rsid w:val="18D5027E"/>
    <w:rsid w:val="1B2F15DC"/>
    <w:rsid w:val="1E1729F1"/>
    <w:rsid w:val="1E61441A"/>
    <w:rsid w:val="1F4109BF"/>
    <w:rsid w:val="1F453B81"/>
    <w:rsid w:val="1FDD0137"/>
    <w:rsid w:val="20CB391A"/>
    <w:rsid w:val="20F440DB"/>
    <w:rsid w:val="211544F9"/>
    <w:rsid w:val="237907C8"/>
    <w:rsid w:val="247E4EFE"/>
    <w:rsid w:val="249C3780"/>
    <w:rsid w:val="25D571ED"/>
    <w:rsid w:val="276010F6"/>
    <w:rsid w:val="2BAE3BE7"/>
    <w:rsid w:val="2BB76148"/>
    <w:rsid w:val="2E5F7FB9"/>
    <w:rsid w:val="2F277EE3"/>
    <w:rsid w:val="2F3519E0"/>
    <w:rsid w:val="302772B4"/>
    <w:rsid w:val="30DF6F01"/>
    <w:rsid w:val="31D15F7F"/>
    <w:rsid w:val="32AF0EFF"/>
    <w:rsid w:val="334338C1"/>
    <w:rsid w:val="33681193"/>
    <w:rsid w:val="33D5759A"/>
    <w:rsid w:val="33F47FE8"/>
    <w:rsid w:val="3431334C"/>
    <w:rsid w:val="344E5322"/>
    <w:rsid w:val="353523C6"/>
    <w:rsid w:val="38BE7BDE"/>
    <w:rsid w:val="3A0A73FB"/>
    <w:rsid w:val="3A7E63B1"/>
    <w:rsid w:val="3A862467"/>
    <w:rsid w:val="3ABE368D"/>
    <w:rsid w:val="3B596C85"/>
    <w:rsid w:val="3D136D3D"/>
    <w:rsid w:val="3DDF146C"/>
    <w:rsid w:val="3DF0178C"/>
    <w:rsid w:val="3E6F251C"/>
    <w:rsid w:val="3EDB5CA9"/>
    <w:rsid w:val="3F1B1F8D"/>
    <w:rsid w:val="3F6224A0"/>
    <w:rsid w:val="402F6064"/>
    <w:rsid w:val="409B6664"/>
    <w:rsid w:val="41AD72ED"/>
    <w:rsid w:val="437A0125"/>
    <w:rsid w:val="448B6ED8"/>
    <w:rsid w:val="44B330EE"/>
    <w:rsid w:val="452875FF"/>
    <w:rsid w:val="479F4BDD"/>
    <w:rsid w:val="488F3D28"/>
    <w:rsid w:val="48C176BE"/>
    <w:rsid w:val="48C5207A"/>
    <w:rsid w:val="49523B15"/>
    <w:rsid w:val="498F3B2B"/>
    <w:rsid w:val="4B5C2BBD"/>
    <w:rsid w:val="4B943017"/>
    <w:rsid w:val="4C2D2A8C"/>
    <w:rsid w:val="4C3E59D4"/>
    <w:rsid w:val="4DD044A9"/>
    <w:rsid w:val="4F0F5CF2"/>
    <w:rsid w:val="4F411A2E"/>
    <w:rsid w:val="533B3992"/>
    <w:rsid w:val="53C266A4"/>
    <w:rsid w:val="550E06A0"/>
    <w:rsid w:val="55220CA8"/>
    <w:rsid w:val="559A12AB"/>
    <w:rsid w:val="56253939"/>
    <w:rsid w:val="56FF4AD6"/>
    <w:rsid w:val="59FD243D"/>
    <w:rsid w:val="5A50049F"/>
    <w:rsid w:val="5A615FF2"/>
    <w:rsid w:val="5DC96070"/>
    <w:rsid w:val="60014F43"/>
    <w:rsid w:val="62B91377"/>
    <w:rsid w:val="66770580"/>
    <w:rsid w:val="68882D1D"/>
    <w:rsid w:val="699B2565"/>
    <w:rsid w:val="69DE4E79"/>
    <w:rsid w:val="6BDF58D3"/>
    <w:rsid w:val="6DA75C84"/>
    <w:rsid w:val="6E6B4A4A"/>
    <w:rsid w:val="6FF947A0"/>
    <w:rsid w:val="702C5602"/>
    <w:rsid w:val="70D81B23"/>
    <w:rsid w:val="717C2BED"/>
    <w:rsid w:val="72FB4779"/>
    <w:rsid w:val="730E454D"/>
    <w:rsid w:val="73E31483"/>
    <w:rsid w:val="74B83C74"/>
    <w:rsid w:val="75F03C79"/>
    <w:rsid w:val="76256176"/>
    <w:rsid w:val="78B626F1"/>
    <w:rsid w:val="78D97D8E"/>
    <w:rsid w:val="7A2C1894"/>
    <w:rsid w:val="7BA93638"/>
    <w:rsid w:val="7CF16FE9"/>
    <w:rsid w:val="7D171236"/>
    <w:rsid w:val="7D5B4566"/>
    <w:rsid w:val="7F0F21C6"/>
    <w:rsid w:val="7F2E6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3">
    <w:name w:val="heading 1"/>
    <w:basedOn w:val="1"/>
    <w:next w:val="1"/>
    <w:link w:val="25"/>
    <w:qFormat/>
    <w:uiPriority w:val="9"/>
    <w:pPr>
      <w:keepLines/>
      <w:numPr>
        <w:ilvl w:val="0"/>
        <w:numId w:val="1"/>
      </w:numPr>
      <w:ind w:left="0" w:firstLine="200"/>
      <w:outlineLvl w:val="0"/>
    </w:pPr>
    <w:rPr>
      <w:rFonts w:eastAsia="黑体"/>
      <w:kern w:val="44"/>
      <w:szCs w:val="44"/>
    </w:rPr>
  </w:style>
  <w:style w:type="paragraph" w:styleId="4">
    <w:name w:val="heading 2"/>
    <w:basedOn w:val="1"/>
    <w:next w:val="1"/>
    <w:link w:val="28"/>
    <w:unhideWhenUsed/>
    <w:qFormat/>
    <w:uiPriority w:val="9"/>
    <w:pPr>
      <w:keepLines/>
      <w:numPr>
        <w:ilvl w:val="0"/>
        <w:numId w:val="2"/>
      </w:numPr>
      <w:ind w:left="0" w:firstLine="200"/>
      <w:outlineLvl w:val="1"/>
    </w:pPr>
    <w:rPr>
      <w:rFonts w:eastAsia="楷体_GB2312" w:cstheme="majorBidi"/>
      <w:szCs w:val="32"/>
    </w:rPr>
  </w:style>
  <w:style w:type="paragraph" w:styleId="5">
    <w:name w:val="heading 3"/>
    <w:basedOn w:val="1"/>
    <w:next w:val="1"/>
    <w:link w:val="29"/>
    <w:unhideWhenUsed/>
    <w:qFormat/>
    <w:uiPriority w:val="9"/>
    <w:pPr>
      <w:keepNext/>
      <w:keepLines/>
      <w:numPr>
        <w:ilvl w:val="0"/>
        <w:numId w:val="3"/>
      </w:numPr>
      <w:ind w:left="0" w:firstLine="200"/>
      <w:outlineLvl w:val="2"/>
    </w:pPr>
    <w:rPr>
      <w:b/>
      <w:bCs/>
      <w:szCs w:val="32"/>
    </w:rPr>
  </w:style>
  <w:style w:type="paragraph" w:styleId="6">
    <w:name w:val="heading 4"/>
    <w:basedOn w:val="1"/>
    <w:next w:val="1"/>
    <w:link w:val="42"/>
    <w:unhideWhenUsed/>
    <w:qFormat/>
    <w:uiPriority w:val="9"/>
    <w:pPr>
      <w:widowControl/>
      <w:numPr>
        <w:ilvl w:val="0"/>
        <w:numId w:val="4"/>
      </w:numPr>
      <w:spacing w:line="360" w:lineRule="auto"/>
      <w:ind w:firstLine="0" w:firstLineChars="0"/>
      <w:jc w:val="center"/>
      <w:outlineLvl w:val="3"/>
    </w:pPr>
    <w:rPr>
      <w:rFonts w:ascii="黑体" w:hAnsi="黑体" w:eastAsia="黑体" w:cs="宋体"/>
      <w:color w:val="000000"/>
      <w:kern w:val="0"/>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jc w:val="left"/>
    </w:pPr>
    <w:rPr>
      <w:rFonts w:ascii="宋体" w:hAnsi="宋体"/>
      <w:sz w:val="24"/>
      <w:szCs w:val="24"/>
    </w:rPr>
  </w:style>
  <w:style w:type="paragraph" w:styleId="7">
    <w:name w:val="annotation text"/>
    <w:basedOn w:val="1"/>
    <w:link w:val="37"/>
    <w:unhideWhenUsed/>
    <w:qFormat/>
    <w:uiPriority w:val="99"/>
    <w:pPr>
      <w:spacing w:line="240" w:lineRule="auto"/>
      <w:ind w:firstLine="0" w:firstLineChars="0"/>
      <w:jc w:val="left"/>
    </w:pPr>
    <w:rPr>
      <w:rFonts w:asciiTheme="minorHAnsi" w:hAnsiTheme="minorHAnsi" w:eastAsiaTheme="minorEastAsia"/>
      <w:sz w:val="21"/>
    </w:rPr>
  </w:style>
  <w:style w:type="paragraph" w:styleId="8">
    <w:name w:val="toc 3"/>
    <w:basedOn w:val="1"/>
    <w:next w:val="1"/>
    <w:unhideWhenUsed/>
    <w:qFormat/>
    <w:uiPriority w:val="39"/>
    <w:pPr>
      <w:ind w:left="840" w:leftChars="400"/>
    </w:pPr>
  </w:style>
  <w:style w:type="paragraph" w:styleId="9">
    <w:name w:val="Date"/>
    <w:basedOn w:val="1"/>
    <w:next w:val="1"/>
    <w:link w:val="49"/>
    <w:semiHidden/>
    <w:unhideWhenUsed/>
    <w:qFormat/>
    <w:uiPriority w:val="99"/>
    <w:pPr>
      <w:ind w:left="100" w:leftChars="2500"/>
    </w:pPr>
  </w:style>
  <w:style w:type="paragraph" w:styleId="10">
    <w:name w:val="footer"/>
    <w:basedOn w:val="1"/>
    <w:link w:val="27"/>
    <w:unhideWhenUsed/>
    <w:qFormat/>
    <w:uiPriority w:val="99"/>
    <w:pPr>
      <w:tabs>
        <w:tab w:val="center" w:pos="4153"/>
        <w:tab w:val="right" w:pos="8306"/>
      </w:tabs>
      <w:snapToGrid w:val="0"/>
      <w:jc w:val="left"/>
    </w:pPr>
    <w:rPr>
      <w:sz w:val="18"/>
      <w:szCs w:val="18"/>
    </w:rPr>
  </w:style>
  <w:style w:type="paragraph" w:styleId="11">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right" w:leader="dot" w:pos="8296"/>
      </w:tabs>
      <w:ind w:firstLine="0" w:firstLineChars="0"/>
    </w:pPr>
    <w:rPr>
      <w:rFonts w:eastAsia="黑体"/>
    </w:rPr>
  </w:style>
  <w:style w:type="paragraph" w:styleId="13">
    <w:name w:val="Subtitle"/>
    <w:basedOn w:val="1"/>
    <w:next w:val="1"/>
    <w:link w:val="33"/>
    <w:qFormat/>
    <w:uiPriority w:val="11"/>
    <w:pPr>
      <w:numPr>
        <w:ilvl w:val="0"/>
        <w:numId w:val="5"/>
      </w:numPr>
      <w:spacing w:before="120" w:after="120"/>
      <w:ind w:left="0" w:firstLine="0" w:firstLineChars="0"/>
      <w:jc w:val="center"/>
    </w:pPr>
    <w:rPr>
      <w:bCs/>
      <w:kern w:val="28"/>
      <w:sz w:val="28"/>
      <w:szCs w:val="32"/>
    </w:rPr>
  </w:style>
  <w:style w:type="paragraph" w:styleId="14">
    <w:name w:val="toc 2"/>
    <w:basedOn w:val="1"/>
    <w:next w:val="1"/>
    <w:unhideWhenUsed/>
    <w:qFormat/>
    <w:uiPriority w:val="39"/>
    <w:pPr>
      <w:ind w:left="200" w:leftChars="200" w:firstLine="0" w:firstLineChars="0"/>
    </w:pPr>
  </w:style>
  <w:style w:type="paragraph" w:styleId="15">
    <w:name w:val="Normal (Web)"/>
    <w:basedOn w:val="1"/>
    <w:semiHidden/>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16">
    <w:name w:val="Title"/>
    <w:basedOn w:val="1"/>
    <w:next w:val="1"/>
    <w:link w:val="32"/>
    <w:qFormat/>
    <w:uiPriority w:val="10"/>
    <w:pPr>
      <w:numPr>
        <w:ilvl w:val="0"/>
        <w:numId w:val="6"/>
      </w:numPr>
      <w:spacing w:before="120" w:after="120"/>
      <w:ind w:left="0" w:firstLine="0" w:firstLineChars="0"/>
      <w:jc w:val="center"/>
    </w:pPr>
    <w:rPr>
      <w:rFonts w:asciiTheme="majorHAnsi" w:hAnsiTheme="majorHAnsi" w:cstheme="majorBidi"/>
      <w:bCs/>
      <w:sz w:val="28"/>
      <w:szCs w:val="32"/>
    </w:rPr>
  </w:style>
  <w:style w:type="paragraph" w:styleId="17">
    <w:name w:val="annotation subject"/>
    <w:basedOn w:val="7"/>
    <w:next w:val="7"/>
    <w:link w:val="41"/>
    <w:semiHidden/>
    <w:unhideWhenUsed/>
    <w:qFormat/>
    <w:uiPriority w:val="99"/>
    <w:pPr>
      <w:spacing w:line="560" w:lineRule="exact"/>
      <w:ind w:firstLine="200" w:firstLineChars="200"/>
    </w:pPr>
    <w:rPr>
      <w:rFonts w:ascii="Times New Roman" w:hAnsi="Times New Roman" w:eastAsia="仿宋_GB2312"/>
      <w:b/>
      <w:bCs/>
      <w:sz w:val="3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bCs/>
    </w:rPr>
  </w:style>
  <w:style w:type="character" w:styleId="22">
    <w:name w:val="FollowedHyperlink"/>
    <w:basedOn w:val="20"/>
    <w:semiHidden/>
    <w:unhideWhenUsed/>
    <w:qFormat/>
    <w:uiPriority w:val="99"/>
    <w:rPr>
      <w:color w:val="954F72" w:themeColor="followedHyperlink"/>
      <w:u w:val="single"/>
      <w14:textFill>
        <w14:solidFill>
          <w14:schemeClr w14:val="folHlink"/>
        </w14:solidFill>
      </w14:textFill>
    </w:rPr>
  </w:style>
  <w:style w:type="character" w:styleId="23">
    <w:name w:val="Hyperlink"/>
    <w:basedOn w:val="20"/>
    <w:unhideWhenUsed/>
    <w:qFormat/>
    <w:uiPriority w:val="99"/>
    <w:rPr>
      <w:color w:val="0563C1" w:themeColor="hyperlink"/>
      <w:u w:val="single"/>
      <w14:textFill>
        <w14:solidFill>
          <w14:schemeClr w14:val="hlink"/>
        </w14:solidFill>
      </w14:textFill>
    </w:rPr>
  </w:style>
  <w:style w:type="character" w:styleId="24">
    <w:name w:val="annotation reference"/>
    <w:basedOn w:val="20"/>
    <w:semiHidden/>
    <w:unhideWhenUsed/>
    <w:qFormat/>
    <w:uiPriority w:val="99"/>
    <w:rPr>
      <w:sz w:val="21"/>
      <w:szCs w:val="21"/>
    </w:rPr>
  </w:style>
  <w:style w:type="character" w:customStyle="1" w:styleId="25">
    <w:name w:val="标题 1 Char"/>
    <w:basedOn w:val="20"/>
    <w:link w:val="3"/>
    <w:qFormat/>
    <w:uiPriority w:val="9"/>
    <w:rPr>
      <w:rFonts w:ascii="Times New Roman" w:hAnsi="Times New Roman" w:eastAsia="黑体"/>
      <w:kern w:val="44"/>
      <w:sz w:val="32"/>
      <w:szCs w:val="44"/>
    </w:rPr>
  </w:style>
  <w:style w:type="character" w:customStyle="1" w:styleId="26">
    <w:name w:val="页眉 Char1"/>
    <w:basedOn w:val="20"/>
    <w:link w:val="11"/>
    <w:qFormat/>
    <w:uiPriority w:val="99"/>
    <w:rPr>
      <w:sz w:val="18"/>
      <w:szCs w:val="18"/>
    </w:rPr>
  </w:style>
  <w:style w:type="character" w:customStyle="1" w:styleId="27">
    <w:name w:val="页脚 Char1"/>
    <w:basedOn w:val="20"/>
    <w:link w:val="10"/>
    <w:qFormat/>
    <w:uiPriority w:val="99"/>
    <w:rPr>
      <w:sz w:val="18"/>
      <w:szCs w:val="18"/>
    </w:rPr>
  </w:style>
  <w:style w:type="character" w:customStyle="1" w:styleId="28">
    <w:name w:val="标题 2 Char"/>
    <w:basedOn w:val="20"/>
    <w:link w:val="4"/>
    <w:qFormat/>
    <w:uiPriority w:val="9"/>
    <w:rPr>
      <w:rFonts w:ascii="Times New Roman" w:hAnsi="Times New Roman" w:eastAsia="楷体_GB2312" w:cstheme="majorBidi"/>
      <w:sz w:val="32"/>
      <w:szCs w:val="32"/>
    </w:rPr>
  </w:style>
  <w:style w:type="character" w:customStyle="1" w:styleId="29">
    <w:name w:val="标题 3 Char"/>
    <w:basedOn w:val="20"/>
    <w:link w:val="5"/>
    <w:qFormat/>
    <w:uiPriority w:val="9"/>
    <w:rPr>
      <w:rFonts w:ascii="Times New Roman" w:hAnsi="Times New Roman" w:eastAsia="仿宋_GB2312"/>
      <w:b/>
      <w:bCs/>
      <w:sz w:val="32"/>
      <w:szCs w:val="32"/>
    </w:rPr>
  </w:style>
  <w:style w:type="character" w:customStyle="1" w:styleId="30">
    <w:name w:val="页眉 Char"/>
    <w:qFormat/>
    <w:uiPriority w:val="99"/>
    <w:rPr>
      <w:rFonts w:ascii="仿宋_GB2312" w:hAnsi="仿宋" w:eastAsia="仿宋_GB2312" w:cs="宋体"/>
      <w:kern w:val="0"/>
      <w:sz w:val="18"/>
      <w:szCs w:val="18"/>
    </w:rPr>
  </w:style>
  <w:style w:type="character" w:customStyle="1" w:styleId="31">
    <w:name w:val="页脚 Char"/>
    <w:qFormat/>
    <w:uiPriority w:val="99"/>
    <w:rPr>
      <w:rFonts w:ascii="仿宋_GB2312" w:hAnsi="仿宋" w:eastAsia="仿宋_GB2312" w:cs="宋体"/>
      <w:kern w:val="0"/>
      <w:sz w:val="18"/>
      <w:szCs w:val="18"/>
    </w:rPr>
  </w:style>
  <w:style w:type="character" w:customStyle="1" w:styleId="32">
    <w:name w:val="标题 Char"/>
    <w:basedOn w:val="20"/>
    <w:link w:val="16"/>
    <w:qFormat/>
    <w:uiPriority w:val="10"/>
    <w:rPr>
      <w:rFonts w:eastAsia="仿宋_GB2312" w:asciiTheme="majorHAnsi" w:hAnsiTheme="majorHAnsi" w:cstheme="majorBidi"/>
      <w:bCs/>
      <w:sz w:val="28"/>
      <w:szCs w:val="32"/>
    </w:rPr>
  </w:style>
  <w:style w:type="character" w:customStyle="1" w:styleId="33">
    <w:name w:val="副标题 Char"/>
    <w:basedOn w:val="20"/>
    <w:link w:val="13"/>
    <w:qFormat/>
    <w:uiPriority w:val="11"/>
    <w:rPr>
      <w:rFonts w:ascii="Times New Roman" w:hAnsi="Times New Roman" w:eastAsia="仿宋_GB2312"/>
      <w:bCs/>
      <w:kern w:val="28"/>
      <w:sz w:val="28"/>
      <w:szCs w:val="32"/>
    </w:rPr>
  </w:style>
  <w:style w:type="paragraph" w:styleId="34">
    <w:name w:val="No Spacing"/>
    <w:qFormat/>
    <w:uiPriority w:val="1"/>
    <w:pPr>
      <w:widowControl w:val="0"/>
      <w:ind w:firstLine="200" w:firstLineChars="200"/>
      <w:jc w:val="both"/>
    </w:pPr>
    <w:rPr>
      <w:rFonts w:ascii="Times New Roman" w:hAnsi="Times New Roman" w:eastAsia="仿宋_GB2312" w:cstheme="minorBidi"/>
      <w:kern w:val="2"/>
      <w:sz w:val="32"/>
      <w:szCs w:val="22"/>
      <w:lang w:val="en-US" w:eastAsia="zh-CN" w:bidi="ar-SA"/>
    </w:rPr>
  </w:style>
  <w:style w:type="paragraph" w:customStyle="1" w:styleId="35">
    <w:name w:val="TOC 标题1"/>
    <w:basedOn w:val="3"/>
    <w:next w:val="1"/>
    <w:unhideWhenUsed/>
    <w:qFormat/>
    <w:uiPriority w:val="39"/>
    <w:pPr>
      <w:keepNext/>
      <w:widowControl/>
      <w:numPr>
        <w:numId w:val="0"/>
      </w:numPr>
      <w:spacing w:before="240" w:line="259" w:lineRule="auto"/>
      <w:jc w:val="left"/>
      <w:outlineLvl w:val="9"/>
    </w:pPr>
    <w:rPr>
      <w:rFonts w:asciiTheme="majorHAnsi" w:hAnsiTheme="majorHAnsi" w:eastAsiaTheme="majorEastAsia" w:cstheme="majorBidi"/>
      <w:color w:val="2F5597" w:themeColor="accent1" w:themeShade="BF"/>
      <w:kern w:val="0"/>
      <w:szCs w:val="32"/>
    </w:rPr>
  </w:style>
  <w:style w:type="character" w:customStyle="1" w:styleId="36">
    <w:name w:val="fontstyle01"/>
    <w:basedOn w:val="20"/>
    <w:qFormat/>
    <w:uiPriority w:val="0"/>
    <w:rPr>
      <w:rFonts w:hint="eastAsia" w:ascii="仿宋_GB2312" w:eastAsia="仿宋_GB2312"/>
      <w:color w:val="000000"/>
      <w:sz w:val="32"/>
      <w:szCs w:val="32"/>
    </w:rPr>
  </w:style>
  <w:style w:type="character" w:customStyle="1" w:styleId="37">
    <w:name w:val="批注文字 Char"/>
    <w:basedOn w:val="20"/>
    <w:link w:val="7"/>
    <w:qFormat/>
    <w:uiPriority w:val="99"/>
  </w:style>
  <w:style w:type="character" w:customStyle="1" w:styleId="38">
    <w:name w:val="fontstyle11"/>
    <w:basedOn w:val="20"/>
    <w:qFormat/>
    <w:uiPriority w:val="0"/>
    <w:rPr>
      <w:rFonts w:hint="default" w:ascii="FSGB2312A--GB1-0" w:hAnsi="FSGB2312A--GB1-0"/>
      <w:color w:val="000000"/>
      <w:sz w:val="32"/>
      <w:szCs w:val="32"/>
    </w:rPr>
  </w:style>
  <w:style w:type="character" w:customStyle="1" w:styleId="39">
    <w:name w:val="fontstyle21"/>
    <w:basedOn w:val="20"/>
    <w:qFormat/>
    <w:uiPriority w:val="0"/>
    <w:rPr>
      <w:rFonts w:hint="eastAsia" w:ascii="仿宋_GB2312" w:eastAsia="仿宋_GB2312"/>
      <w:color w:val="000000"/>
      <w:sz w:val="32"/>
      <w:szCs w:val="32"/>
    </w:rPr>
  </w:style>
  <w:style w:type="paragraph" w:styleId="40">
    <w:name w:val="List Paragraph"/>
    <w:basedOn w:val="1"/>
    <w:qFormat/>
    <w:uiPriority w:val="34"/>
    <w:pPr>
      <w:ind w:firstLine="420"/>
    </w:pPr>
  </w:style>
  <w:style w:type="character" w:customStyle="1" w:styleId="41">
    <w:name w:val="批注主题 Char"/>
    <w:basedOn w:val="37"/>
    <w:link w:val="17"/>
    <w:semiHidden/>
    <w:qFormat/>
    <w:uiPriority w:val="99"/>
    <w:rPr>
      <w:rFonts w:ascii="Times New Roman" w:hAnsi="Times New Roman" w:eastAsia="仿宋_GB2312"/>
      <w:b/>
      <w:bCs/>
      <w:sz w:val="32"/>
    </w:rPr>
  </w:style>
  <w:style w:type="character" w:customStyle="1" w:styleId="42">
    <w:name w:val="标题 4 Char"/>
    <w:basedOn w:val="20"/>
    <w:link w:val="6"/>
    <w:qFormat/>
    <w:uiPriority w:val="9"/>
    <w:rPr>
      <w:rFonts w:ascii="黑体" w:hAnsi="黑体" w:eastAsia="黑体" w:cs="宋体"/>
      <w:color w:val="000000"/>
      <w:kern w:val="0"/>
      <w:sz w:val="28"/>
      <w:szCs w:val="28"/>
    </w:rPr>
  </w:style>
  <w:style w:type="character" w:customStyle="1" w:styleId="43">
    <w:name w:val="Unresolved Mention"/>
    <w:basedOn w:val="20"/>
    <w:semiHidden/>
    <w:unhideWhenUsed/>
    <w:qFormat/>
    <w:uiPriority w:val="99"/>
    <w:rPr>
      <w:color w:val="605E5C"/>
      <w:shd w:val="clear" w:color="auto" w:fill="E1DFDD"/>
    </w:rPr>
  </w:style>
  <w:style w:type="paragraph" w:customStyle="1" w:styleId="44">
    <w:name w:val="修订1"/>
    <w:hidden/>
    <w:semiHidden/>
    <w:qFormat/>
    <w:uiPriority w:val="99"/>
    <w:rPr>
      <w:rFonts w:ascii="Times New Roman" w:hAnsi="Times New Roman" w:eastAsia="仿宋_GB2312" w:cstheme="minorBidi"/>
      <w:kern w:val="2"/>
      <w:sz w:val="32"/>
      <w:szCs w:val="22"/>
      <w:lang w:val="en-US" w:eastAsia="zh-CN" w:bidi="ar-SA"/>
    </w:rPr>
  </w:style>
  <w:style w:type="character" w:customStyle="1" w:styleId="45">
    <w:name w:val="bjh-p"/>
    <w:basedOn w:val="20"/>
    <w:qFormat/>
    <w:uiPriority w:val="0"/>
  </w:style>
  <w:style w:type="paragraph" w:customStyle="1" w:styleId="46">
    <w:name w:val="contentfont"/>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47">
    <w:name w:val="font41"/>
    <w:basedOn w:val="20"/>
    <w:qFormat/>
    <w:uiPriority w:val="0"/>
    <w:rPr>
      <w:rFonts w:hint="eastAsia" w:ascii="仿宋_GB2312" w:eastAsia="仿宋_GB2312" w:cs="仿宋_GB2312"/>
      <w:color w:val="000000"/>
      <w:sz w:val="24"/>
      <w:szCs w:val="24"/>
      <w:u w:val="none"/>
    </w:rPr>
  </w:style>
  <w:style w:type="character" w:customStyle="1" w:styleId="48">
    <w:name w:val="font11"/>
    <w:basedOn w:val="20"/>
    <w:qFormat/>
    <w:uiPriority w:val="0"/>
    <w:rPr>
      <w:rFonts w:hint="eastAsia" w:ascii="仿宋_GB2312" w:eastAsia="仿宋_GB2312" w:cs="仿宋_GB2312"/>
      <w:color w:val="C00000"/>
      <w:sz w:val="24"/>
      <w:szCs w:val="24"/>
      <w:u w:val="none"/>
    </w:rPr>
  </w:style>
  <w:style w:type="character" w:customStyle="1" w:styleId="49">
    <w:name w:val="日期 Char"/>
    <w:basedOn w:val="20"/>
    <w:link w:val="9"/>
    <w:semiHidden/>
    <w:qFormat/>
    <w:uiPriority w:val="99"/>
    <w:rPr>
      <w:rFonts w:eastAsia="仿宋_GB2312" w:cstheme="minorBidi"/>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C538D-7039-447D-99B4-5AFB4762A06E}">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 Co.,Ltd.</Company>
  <Pages>5</Pages>
  <Words>2263</Words>
  <Characters>2325</Characters>
  <Lines>39</Lines>
  <Paragraphs>11</Paragraphs>
  <TotalTime>4</TotalTime>
  <ScaleCrop>false</ScaleCrop>
  <LinksUpToDate>false</LinksUpToDate>
  <CharactersWithSpaces>2469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2018-08-14T00:57:00Z</dcterms:created>
  <dc:creator>00</dc:creator>
  <cp:lastModifiedBy>芬达不爱可乐</cp:lastModifiedBy>
  <cp:lastPrinted>2022-10-26T07:28:00Z</cp:lastPrinted>
  <dcterms:modified xsi:type="dcterms:W3CDTF">2023-03-27T01:37:11Z</dcterms:modified>
  <cp:revision>1557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_2015_ms_pID_725343">
    <vt:lpwstr>(2)JNgsBvvIa7fcfRjY6jGMWQdlUEl80qVrPNa/Iw2lNN+imyJTHP/ehOENCU4+XkRNGRoEhGwQ
p43DVTVKA4nmZfcSzUQu7AIysqhK8+jw31Ya52pyCzKkya4WFkE+KqRfGuUtLrJwNudfLC7F
qJaJOFOb7u61oE7KsGAg67ZphvbL7WxtHOq/ESyUqYD3l6aBelXvvMk55aRV0OZ0hMSrnfXP
WYxwMbl0/SA9KID+DL</vt:lpwstr>
  </property>
  <property fmtid="{D5CDD505-2E9C-101B-9397-08002B2CF9AE}" pid="4" name="_2015_ms_pID_7253431">
    <vt:lpwstr>zu8Okf5BIib4ouwYkx9edIBUyM3RXwzXBo4jhO5RomqkvZ/PiJwPT4
sHTaizUD6Z5zq3M0ycpBR05ZhNQbhqMJ0EnIssRMfFyR6CDobYH+vXhmCDo3UqGx9yiHmoSz
V1eSxTLJPZGdWL5zH0VpuRrptbvhYnJ1rssf1v9RamP77vIEPSe76cjQXv1uEC8jyBNtO0ws
wxkUheSNMEWKzhIB</vt:lpwstr>
  </property>
  <property fmtid="{D5CDD505-2E9C-101B-9397-08002B2CF9AE}" pid="5" name="ICV">
    <vt:lpwstr>12D23061DC5B4B1D8043194F4437127E</vt:lpwstr>
  </property>
</Properties>
</file>